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432" w:rsidRDefault="00EA44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bookmarkStart w:id="0" w:name="_GoBack"/>
      <w:bookmarkEnd w:id="0"/>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9B0294" w:rsidRPr="008A4EAD" w:rsidTr="0043717E">
        <w:trPr>
          <w:trHeight w:val="1475"/>
        </w:trPr>
        <w:tc>
          <w:tcPr>
            <w:tcW w:w="9147" w:type="dxa"/>
            <w:shd w:val="clear" w:color="auto" w:fill="D9D9D9"/>
            <w:vAlign w:val="center"/>
          </w:tcPr>
          <w:p w:rsidR="006C7AE5" w:rsidRDefault="009B0294" w:rsidP="00CC7E7D">
            <w:pPr>
              <w:jc w:val="center"/>
              <w:rPr>
                <w:rFonts w:ascii="Times New Roman" w:eastAsia="Times New Roman" w:hAnsi="Times New Roman"/>
                <w:b/>
                <w:bCs/>
              </w:rPr>
            </w:pPr>
            <w:r w:rsidRPr="00442619">
              <w:rPr>
                <w:rFonts w:ascii="Times New Roman" w:eastAsia="Times New Roman" w:hAnsi="Times New Roman"/>
                <w:b/>
                <w:bCs/>
              </w:rPr>
              <w:t>ПРОЦЕДУРА ЧРЕЗ ПОДБОР НА ПРОЕКТНИ ПРЕДЛОЖЕНИЯ С НЯКОЛКО КРАЙНИ СРОКА ЗА КАНДИДАТСТВАНЕ</w:t>
            </w:r>
            <w:r w:rsidR="00CC7E7D">
              <w:rPr>
                <w:rFonts w:ascii="Times New Roman" w:eastAsia="Times New Roman" w:hAnsi="Times New Roman"/>
                <w:b/>
                <w:bCs/>
                <w:lang w:val="en-US"/>
              </w:rPr>
              <w:t xml:space="preserve"> BG06RDNP001-19.</w:t>
            </w:r>
            <w:r w:rsidR="006C7AE5">
              <w:rPr>
                <w:rFonts w:ascii="Times New Roman" w:eastAsia="Times New Roman" w:hAnsi="Times New Roman"/>
                <w:b/>
                <w:bCs/>
              </w:rPr>
              <w:t xml:space="preserve"> </w:t>
            </w:r>
            <w:r w:rsidR="006C7AE5" w:rsidRPr="006C7AE5">
              <w:rPr>
                <w:rFonts w:ascii="Times New Roman" w:eastAsia="Times New Roman" w:hAnsi="Times New Roman"/>
                <w:b/>
                <w:bCs/>
              </w:rPr>
              <w:t>861</w:t>
            </w:r>
          </w:p>
          <w:p w:rsidR="009B0294" w:rsidRPr="008A4EAD" w:rsidRDefault="009B0294" w:rsidP="00CC7E7D">
            <w:pPr>
              <w:jc w:val="center"/>
              <w:rPr>
                <w:rFonts w:ascii="Times New Roman" w:eastAsia="Times New Roman" w:hAnsi="Times New Roman"/>
                <w:b/>
                <w:bCs/>
              </w:rPr>
            </w:pPr>
            <w:r w:rsidRPr="008A4EAD">
              <w:rPr>
                <w:rFonts w:ascii="Times New Roman" w:eastAsia="Times New Roman" w:hAnsi="Times New Roman"/>
                <w:b/>
                <w:bCs/>
              </w:rPr>
              <w:t>ПО МЯРКА 7.</w:t>
            </w:r>
            <w:r w:rsidR="00CC7E7D">
              <w:rPr>
                <w:rFonts w:ascii="Times New Roman" w:eastAsia="Times New Roman" w:hAnsi="Times New Roman"/>
                <w:b/>
                <w:bCs/>
                <w:lang w:val="en-US"/>
              </w:rPr>
              <w:t>2</w:t>
            </w:r>
            <w:r w:rsidRPr="008A4EAD">
              <w:rPr>
                <w:rFonts w:ascii="Times New Roman" w:eastAsia="Times New Roman" w:hAnsi="Times New Roman"/>
                <w:b/>
                <w:bCs/>
              </w:rPr>
              <w:t>. „</w:t>
            </w:r>
            <w:r w:rsidR="00CC7E7D" w:rsidRPr="00CA249C">
              <w:rPr>
                <w:rFonts w:ascii="Times New Roman" w:eastAsiaTheme="majorEastAsia" w:hAnsi="Times New Roman" w:cstheme="majorBidi"/>
                <w:b/>
                <w:bCs/>
              </w:rPr>
              <w:t>ИНВЕСТИЦИИ В СЪЗДАВАНЕТО, ПОДОБРЯВАНЕТО ИЛИ РАЗШИРЯВАНЕТО НА ВСИЧКИ ВИДОВЕ МАЛКА ПО МАЩАБИ ИНФРАСТРУКТУРА</w:t>
            </w:r>
            <w:r w:rsidRPr="008A4EAD">
              <w:rPr>
                <w:rFonts w:ascii="Times New Roman" w:eastAsia="Times New Roman" w:hAnsi="Times New Roman"/>
                <w:b/>
                <w:bCs/>
              </w:rPr>
              <w:t>“ ОТ СТРАТЕГИЯТА ЗА ВОДЕНО ОТ ОБЩНОСТИТЕ МЕСТНО РАЗВИТИЕ НА СНЦ „МИГ- ЕЛХОВО-БОЛЯРОВО”</w:t>
            </w:r>
          </w:p>
        </w:tc>
      </w:tr>
    </w:tbl>
    <w:p w:rsidR="009B0294" w:rsidRPr="00C83FBD" w:rsidRDefault="009B0294" w:rsidP="00220D32">
      <w:pPr>
        <w:jc w:val="center"/>
        <w:rPr>
          <w:rFonts w:ascii="Times New Roman" w:eastAsiaTheme="majorEastAsia" w:hAnsi="Times New Roman" w:cstheme="majorBidi"/>
          <w:b/>
          <w:bCs/>
          <w:sz w:val="24"/>
          <w:szCs w:val="28"/>
        </w:rPr>
      </w:pPr>
    </w:p>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bookmarkStart w:id="1" w:name="_Toc520193276"/>
      <w:r w:rsidRPr="00220D32">
        <w:rPr>
          <w:rFonts w:ascii="Times New Roman" w:eastAsiaTheme="majorEastAsia" w:hAnsi="Times New Roman" w:cs="Times New Roman"/>
          <w:b/>
          <w:bCs/>
          <w:sz w:val="24"/>
          <w:szCs w:val="24"/>
        </w:rPr>
        <w:t>Наименование на мярката от Стратегията за ВОМР:</w:t>
      </w:r>
      <w:bookmarkEnd w:id="1"/>
    </w:p>
    <w:tbl>
      <w:tblPr>
        <w:tblStyle w:val="a9"/>
        <w:tblW w:w="9606" w:type="dxa"/>
        <w:tblLook w:val="04A0" w:firstRow="1" w:lastRow="0" w:firstColumn="1" w:lastColumn="0" w:noHBand="0" w:noVBand="1"/>
      </w:tblPr>
      <w:tblGrid>
        <w:gridCol w:w="9606"/>
      </w:tblGrid>
      <w:tr w:rsidR="00A26EFC" w:rsidRPr="00D7461A" w:rsidTr="00231E7F">
        <w:tc>
          <w:tcPr>
            <w:tcW w:w="9606" w:type="dxa"/>
          </w:tcPr>
          <w:p w:rsidR="00CC7E7D" w:rsidRPr="007C4837" w:rsidRDefault="00CC7E7D" w:rsidP="00CC7E7D">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val="en-US" w:eastAsia="bg-BG"/>
              </w:rPr>
            </w:pPr>
            <w:r>
              <w:rPr>
                <w:rFonts w:ascii="Times New Roman" w:eastAsia="Times New Roman" w:hAnsi="Times New Roman" w:cs="Times New Roman"/>
                <w:bCs/>
                <w:sz w:val="24"/>
                <w:szCs w:val="24"/>
                <w:shd w:val="clear" w:color="auto" w:fill="FEFEFE"/>
                <w:lang w:eastAsia="bg-BG"/>
              </w:rPr>
              <w:t>М</w:t>
            </w:r>
            <w:r w:rsidRPr="007C4837">
              <w:rPr>
                <w:rFonts w:ascii="Times New Roman" w:eastAsia="Times New Roman" w:hAnsi="Times New Roman" w:cs="Times New Roman"/>
                <w:bCs/>
                <w:sz w:val="24"/>
                <w:szCs w:val="24"/>
                <w:shd w:val="clear" w:color="auto" w:fill="FEFEFE"/>
                <w:lang w:eastAsia="bg-BG"/>
              </w:rPr>
              <w:t>ярка 7.2. „Инвестиции в създаването, подобряването или разширяването на всички видове малка по мащаби инфраструктура“ от Стратегията за Водено от общностите местно развитие на СНЦ „МИГ-Елхово-Болярово”</w:t>
            </w:r>
          </w:p>
          <w:p w:rsidR="00CC7E7D" w:rsidRPr="007C4837" w:rsidRDefault="00CC7E7D" w:rsidP="00CC7E7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7C4837">
              <w:rPr>
                <w:rFonts w:ascii="Times New Roman" w:eastAsia="Times New Roman" w:hAnsi="Times New Roman" w:cs="Times New Roman"/>
                <w:sz w:val="24"/>
                <w:szCs w:val="24"/>
                <w:shd w:val="clear" w:color="auto" w:fill="FEFEFE"/>
                <w:lang w:eastAsia="bg-BG"/>
              </w:rPr>
              <w:t xml:space="preserve">Изпълнението на настоящата процедура се извършва чрез процедура на подбор на проектни предложения в съответствие с чл. 25, ал. 1, т. 1 от </w:t>
            </w:r>
            <w:r w:rsidR="00B01FD4">
              <w:rPr>
                <w:rFonts w:ascii="Times New Roman" w:eastAsia="Times New Roman" w:hAnsi="Times New Roman" w:cs="Times New Roman"/>
                <w:sz w:val="24"/>
                <w:szCs w:val="24"/>
                <w:shd w:val="clear" w:color="auto" w:fill="FEFEFE"/>
                <w:lang w:eastAsia="bg-BG"/>
              </w:rPr>
              <w:t>ЗУСЕФСУ</w:t>
            </w:r>
            <w:r w:rsidRPr="007C4837">
              <w:rPr>
                <w:rFonts w:ascii="Times New Roman" w:eastAsia="Times New Roman" w:hAnsi="Times New Roman" w:cs="Times New Roman"/>
                <w:sz w:val="24"/>
                <w:szCs w:val="24"/>
                <w:shd w:val="clear" w:color="auto" w:fill="FEFEFE"/>
                <w:lang w:eastAsia="bg-BG"/>
              </w:rPr>
              <w:t>.</w:t>
            </w:r>
          </w:p>
          <w:p w:rsidR="00A26EFC" w:rsidRPr="00734482" w:rsidRDefault="00CC7E7D" w:rsidP="00CC7E7D">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7C4837">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2"/>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065D64" w:rsidRPr="007C4837" w:rsidRDefault="00065D64" w:rsidP="00065D64">
            <w:pPr>
              <w:spacing w:after="240" w:line="276" w:lineRule="auto"/>
              <w:jc w:val="both"/>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 xml:space="preserve">Цел на процедурата: </w:t>
            </w:r>
          </w:p>
          <w:p w:rsidR="00065D64" w:rsidRDefault="00065D64" w:rsidP="00065D64">
            <w:pPr>
              <w:spacing w:after="240" w:line="276" w:lineRule="auto"/>
              <w:jc w:val="both"/>
              <w:rPr>
                <w:color w:val="000000"/>
                <w:sz w:val="24"/>
                <w:szCs w:val="24"/>
              </w:rPr>
            </w:pPr>
            <w:r w:rsidRPr="009B3989">
              <w:rPr>
                <w:rFonts w:ascii="Times New Roman" w:hAnsi="Times New Roman" w:cs="Times New Roman"/>
                <w:color w:val="000000"/>
                <w:sz w:val="24"/>
                <w:szCs w:val="24"/>
              </w:rPr>
              <w:t xml:space="preserve">Подобряване на основните услуги за населението и инфраструктурата на територията на МИГ – Елхово - Болярово. Осигуряване на адекватни условия за живот и заетост – изграждане на съпътстваща </w:t>
            </w:r>
            <w:r w:rsidRPr="00596F32">
              <w:rPr>
                <w:rFonts w:ascii="Times New Roman" w:hAnsi="Times New Roman" w:cs="Times New Roman"/>
                <w:color w:val="000000"/>
                <w:sz w:val="24"/>
                <w:szCs w:val="24"/>
              </w:rPr>
              <w:t>спортна,</w:t>
            </w:r>
            <w:r w:rsidRPr="009B3989">
              <w:rPr>
                <w:rFonts w:ascii="Times New Roman" w:hAnsi="Times New Roman" w:cs="Times New Roman"/>
                <w:color w:val="000000"/>
                <w:sz w:val="24"/>
                <w:szCs w:val="24"/>
              </w:rPr>
              <w:t xml:space="preserve"> социална, културна и техническа инфраструктура</w:t>
            </w:r>
            <w:r w:rsidRPr="00E71657">
              <w:rPr>
                <w:color w:val="000000"/>
                <w:sz w:val="24"/>
                <w:szCs w:val="24"/>
              </w:rPr>
              <w:t xml:space="preserve">. </w:t>
            </w:r>
          </w:p>
          <w:p w:rsidR="00065D64" w:rsidRPr="007C4837" w:rsidRDefault="00065D64" w:rsidP="00065D64">
            <w:pPr>
              <w:spacing w:after="240" w:line="276" w:lineRule="auto"/>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Обосновка:</w:t>
            </w:r>
          </w:p>
          <w:p w:rsidR="00065D64" w:rsidRPr="007C4837" w:rsidRDefault="00065D64" w:rsidP="00065D64">
            <w:pPr>
              <w:spacing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w:t>
            </w:r>
            <w:r w:rsidRPr="007C4837">
              <w:rPr>
                <w:rFonts w:ascii="Times New Roman" w:eastAsia="Times New Roman" w:hAnsi="Times New Roman" w:cs="Times New Roman"/>
                <w:sz w:val="24"/>
                <w:szCs w:val="24"/>
              </w:rPr>
              <w:lastRenderedPageBreak/>
              <w:t>населението на територията на МИГ Елхово-Болярово и за осигуряване на достъпа до тях. Устойчивото социално-икономическо развитие на територията на МИГ Елхово-Болярово е неразривно свързано със съществуващата инфраструктура и качеството на предлаганите услуги за населението от района на действие на МИГ Елхово-Болярово. Недостига на инвестиции за обновяване на съществуващата инфраструктура и неадекватното качество на предлаганите услуги е пречка за създаването на равни възможности в социално-икономическото развитие на селския район, в  който се прилага Стратегията за ВОМР на МИГ-Елхово-Болярово. Тези фактори водят до влошаване на качеството на живот на територията и застрашава способността и да задържа населението и да привлича инвестиции и по този начин да преодолява и недопуска  социално-икономически спад.</w:t>
            </w:r>
          </w:p>
          <w:p w:rsidR="00065D64" w:rsidRDefault="00065D64" w:rsidP="00065D64">
            <w:pPr>
              <w:spacing w:before="240"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Населените места на територията на МИГ следва да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социалните, културните и  образователните услуги, спортните дейности  и осигуряването на работни места.</w:t>
            </w:r>
          </w:p>
          <w:p w:rsidR="00065D64" w:rsidRPr="007C4837" w:rsidRDefault="00065D64" w:rsidP="00065D64">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Подкрепените дейности ще допринесат за решаването на идентифицираните в социално-икономическия анализи нужди на територията на МИГ.</w:t>
            </w:r>
          </w:p>
          <w:p w:rsidR="00734482" w:rsidRPr="00E9570C" w:rsidRDefault="00065D64" w:rsidP="00065D64">
            <w:pPr>
              <w:jc w:val="both"/>
              <w:rPr>
                <w:rFonts w:ascii="Times New Roman" w:hAnsi="Times New Roman" w:cs="Times New Roman"/>
                <w:sz w:val="24"/>
                <w:szCs w:val="24"/>
              </w:rPr>
            </w:pPr>
            <w:r w:rsidRPr="007C4837">
              <w:rPr>
                <w:rFonts w:ascii="Times New Roman" w:eastAsia="Times New Roman" w:hAnsi="Times New Roman" w:cs="Times New Roman"/>
                <w:b/>
                <w:sz w:val="24"/>
                <w:szCs w:val="24"/>
              </w:rPr>
              <w:t>Очакваните резултати</w:t>
            </w:r>
            <w:r w:rsidRPr="007C4837">
              <w:rPr>
                <w:rFonts w:ascii="Times New Roman" w:eastAsia="Times New Roman" w:hAnsi="Times New Roman" w:cs="Times New Roman"/>
                <w:sz w:val="24"/>
                <w:szCs w:val="24"/>
              </w:rPr>
              <w:t xml:space="preserve"> от подкрепата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територията на МИГ, опазването на околната среда, създаването на достъпност и развитие на икономиката, културата, спорта и образованието.</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3"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065D64" w:rsidRPr="0012275C" w:rsidRDefault="00065D64" w:rsidP="00065D64">
            <w:pPr>
              <w:spacing w:line="276" w:lineRule="auto"/>
              <w:jc w:val="both"/>
              <w:rPr>
                <w:rFonts w:ascii="Times New Roman" w:hAnsi="Times New Roman" w:cs="Times New Roman"/>
                <w:sz w:val="24"/>
                <w:szCs w:val="24"/>
              </w:rPr>
            </w:pPr>
            <w:r w:rsidRPr="0012275C">
              <w:rPr>
                <w:rFonts w:ascii="Times New Roman" w:hAnsi="Times New Roman" w:cs="Times New Roman"/>
                <w:sz w:val="24"/>
                <w:szCs w:val="24"/>
              </w:rPr>
              <w:t>Допустими кандидати по настоящата процедура са:</w:t>
            </w:r>
          </w:p>
          <w:p w:rsidR="00065D64" w:rsidRPr="0012275C" w:rsidRDefault="00065D64" w:rsidP="00065D64">
            <w:pPr>
              <w:numPr>
                <w:ilvl w:val="0"/>
                <w:numId w:val="2"/>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proofErr w:type="spellStart"/>
            <w:r w:rsidRPr="00F77C06">
              <w:rPr>
                <w:rFonts w:ascii="Times New Roman" w:hAnsi="Times New Roman" w:cs="Times New Roman"/>
                <w:b/>
                <w:color w:val="000000"/>
                <w:sz w:val="24"/>
                <w:szCs w:val="24"/>
                <w:lang w:val="en-US"/>
              </w:rPr>
              <w:t>Общини</w:t>
            </w:r>
            <w:proofErr w:type="spellEnd"/>
            <w:r w:rsidRPr="00F77C06">
              <w:rPr>
                <w:rFonts w:ascii="Times New Roman" w:hAnsi="Times New Roman" w:cs="Times New Roman"/>
                <w:b/>
                <w:color w:val="000000"/>
                <w:sz w:val="24"/>
                <w:szCs w:val="24"/>
              </w:rPr>
              <w:t>те</w:t>
            </w:r>
            <w:r w:rsidRPr="0012275C">
              <w:rPr>
                <w:rFonts w:ascii="Times New Roman" w:hAnsi="Times New Roman" w:cs="Times New Roman"/>
                <w:color w:val="000000"/>
                <w:sz w:val="24"/>
                <w:szCs w:val="24"/>
                <w:lang w:val="en-US"/>
              </w:rPr>
              <w:t xml:space="preserve"> </w:t>
            </w:r>
            <w:r w:rsidRPr="0012275C">
              <w:rPr>
                <w:rFonts w:ascii="Times New Roman" w:hAnsi="Times New Roman" w:cs="Times New Roman"/>
                <w:color w:val="000000"/>
                <w:sz w:val="24"/>
                <w:szCs w:val="24"/>
              </w:rPr>
              <w:t>от територията на МИГ – Елхово - Болярово</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всички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допустими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Pr>
                <w:rFonts w:ascii="Times New Roman" w:hAnsi="Times New Roman" w:cs="Times New Roman"/>
                <w:color w:val="000000"/>
                <w:sz w:val="24"/>
                <w:szCs w:val="24"/>
              </w:rPr>
              <w:t xml:space="preserve"> –община Елхово и община Болярово;</w:t>
            </w:r>
          </w:p>
          <w:p w:rsidR="00065D64" w:rsidRPr="0012275C" w:rsidRDefault="00065D64" w:rsidP="00065D64">
            <w:pPr>
              <w:numPr>
                <w:ilvl w:val="0"/>
                <w:numId w:val="2"/>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Юридически</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лица</w:t>
            </w:r>
            <w:proofErr w:type="spellEnd"/>
            <w:r w:rsidRPr="00F77C06">
              <w:rPr>
                <w:rFonts w:ascii="Times New Roman" w:hAnsi="Times New Roman" w:cs="Times New Roman"/>
                <w:b/>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нестопанска</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цел</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със</w:t>
            </w:r>
            <w:proofErr w:type="spellEnd"/>
            <w:r w:rsidRPr="0012275C">
              <w:rPr>
                <w:rFonts w:ascii="Times New Roman" w:hAnsi="Times New Roman" w:cs="Times New Roman"/>
                <w:color w:val="000000"/>
                <w:sz w:val="24"/>
                <w:szCs w:val="24"/>
                <w:lang w:val="en-US"/>
              </w:rPr>
              <w:t xml:space="preserve"> </w:t>
            </w:r>
            <w:proofErr w:type="spellStart"/>
            <w:r w:rsidRPr="00F77C06">
              <w:rPr>
                <w:rFonts w:ascii="Times New Roman" w:hAnsi="Times New Roman" w:cs="Times New Roman"/>
                <w:b/>
                <w:color w:val="000000"/>
                <w:sz w:val="24"/>
                <w:szCs w:val="24"/>
                <w:lang w:val="en-US"/>
              </w:rPr>
              <w:t>социалната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спортната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инфраструктура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rPr>
              <w:t xml:space="preserve">, включително </w:t>
            </w:r>
            <w:r>
              <w:rPr>
                <w:rFonts w:ascii="Times New Roman" w:hAnsi="Times New Roman" w:cs="Times New Roman"/>
                <w:color w:val="000000"/>
                <w:sz w:val="24"/>
                <w:szCs w:val="24"/>
              </w:rPr>
              <w:t>Сдружение „</w:t>
            </w:r>
            <w:r w:rsidRPr="0012275C">
              <w:rPr>
                <w:rFonts w:ascii="Times New Roman" w:hAnsi="Times New Roman" w:cs="Times New Roman"/>
                <w:color w:val="000000"/>
                <w:sz w:val="24"/>
                <w:szCs w:val="24"/>
              </w:rPr>
              <w:t xml:space="preserve">МИГ – Елхово </w:t>
            </w:r>
            <w:r>
              <w:rPr>
                <w:rFonts w:ascii="Times New Roman" w:hAnsi="Times New Roman" w:cs="Times New Roman"/>
                <w:color w:val="000000"/>
                <w:sz w:val="24"/>
                <w:szCs w:val="24"/>
              </w:rPr>
              <w:t>–</w:t>
            </w:r>
            <w:r w:rsidRPr="0012275C">
              <w:rPr>
                <w:rFonts w:ascii="Times New Roman" w:hAnsi="Times New Roman" w:cs="Times New Roman"/>
                <w:color w:val="000000"/>
                <w:sz w:val="24"/>
                <w:szCs w:val="24"/>
              </w:rPr>
              <w:t xml:space="preserve"> Болярово</w:t>
            </w:r>
            <w:r>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w:t>
            </w:r>
          </w:p>
          <w:p w:rsidR="00065D64" w:rsidRPr="0012275C" w:rsidRDefault="00065D64" w:rsidP="00065D64">
            <w:pPr>
              <w:numPr>
                <w:ilvl w:val="0"/>
                <w:numId w:val="2"/>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Читалища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lang w:val="en-US"/>
              </w:rPr>
              <w:t>;</w:t>
            </w:r>
          </w:p>
          <w:p w:rsidR="00065D64" w:rsidRDefault="00065D64" w:rsidP="00065D64">
            <w:pPr>
              <w:tabs>
                <w:tab w:val="left" w:pos="227"/>
              </w:tabs>
              <w:spacing w:line="276" w:lineRule="auto"/>
              <w:jc w:val="both"/>
              <w:rPr>
                <w:rFonts w:ascii="Times New Roman" w:hAnsi="Times New Roman" w:cs="Times New Roman"/>
                <w:color w:val="000000"/>
                <w:sz w:val="24"/>
                <w:szCs w:val="24"/>
              </w:rPr>
            </w:pPr>
          </w:p>
          <w:p w:rsidR="00065D64" w:rsidRDefault="00065D64" w:rsidP="00065D64">
            <w:pPr>
              <w:tabs>
                <w:tab w:val="left" w:pos="227"/>
              </w:tabs>
              <w:spacing w:line="276" w:lineRule="auto"/>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Допустимите кандидати трябва </w:t>
            </w:r>
            <w:r w:rsidRPr="00F77C06">
              <w:rPr>
                <w:rFonts w:ascii="Times New Roman" w:hAnsi="Times New Roman" w:cs="Times New Roman"/>
                <w:b/>
                <w:color w:val="000000"/>
                <w:sz w:val="24"/>
                <w:szCs w:val="24"/>
              </w:rPr>
              <w:t>да са със седалище на територията на МИГ – Елхово – Болярово</w:t>
            </w:r>
            <w:r>
              <w:rPr>
                <w:rFonts w:ascii="Times New Roman" w:hAnsi="Times New Roman" w:cs="Times New Roman"/>
                <w:color w:val="000000"/>
                <w:sz w:val="24"/>
                <w:szCs w:val="24"/>
              </w:rPr>
              <w:t xml:space="preserve"> и да осъществяват </w:t>
            </w:r>
            <w:r w:rsidRPr="00682917">
              <w:rPr>
                <w:rFonts w:ascii="Times New Roman" w:hAnsi="Times New Roman" w:cs="Times New Roman"/>
                <w:color w:val="000000"/>
                <w:sz w:val="24"/>
                <w:szCs w:val="24"/>
              </w:rPr>
              <w:t>дейностите по проект</w:t>
            </w:r>
            <w:r>
              <w:rPr>
                <w:rFonts w:ascii="Times New Roman" w:hAnsi="Times New Roman" w:cs="Times New Roman"/>
                <w:color w:val="000000"/>
                <w:sz w:val="24"/>
                <w:szCs w:val="24"/>
              </w:rPr>
              <w:t>а</w:t>
            </w:r>
            <w:r w:rsidRPr="00682917">
              <w:rPr>
                <w:rFonts w:ascii="Times New Roman" w:hAnsi="Times New Roman" w:cs="Times New Roman"/>
                <w:color w:val="000000"/>
                <w:sz w:val="24"/>
                <w:szCs w:val="24"/>
              </w:rPr>
              <w:t xml:space="preserve"> на територията на действие на МИГ.</w:t>
            </w:r>
          </w:p>
          <w:p w:rsidR="00065D64" w:rsidRPr="005A6573" w:rsidRDefault="00065D64" w:rsidP="00065D64">
            <w:pPr>
              <w:spacing w:line="276" w:lineRule="auto"/>
              <w:jc w:val="both"/>
              <w:rPr>
                <w:rFonts w:ascii="Times New Roman" w:eastAsia="Calibri" w:hAnsi="Times New Roman" w:cs="Times New Roman"/>
                <w:sz w:val="24"/>
                <w:szCs w:val="24"/>
                <w:shd w:val="clear" w:color="auto" w:fill="FEFEFE"/>
              </w:rPr>
            </w:pPr>
            <w:r w:rsidRPr="0038647A">
              <w:rPr>
                <w:rFonts w:ascii="Times New Roman" w:eastAsia="Calibri" w:hAnsi="Times New Roman" w:cs="Times New Roman"/>
                <w:sz w:val="24"/>
                <w:szCs w:val="24"/>
                <w:shd w:val="clear" w:color="auto" w:fill="FEFEFE"/>
              </w:rPr>
              <w:t>СНЦ „</w:t>
            </w:r>
            <w:r w:rsidRPr="0038647A">
              <w:rPr>
                <w:rFonts w:ascii="Times New Roman" w:hAnsi="Times New Roman" w:cs="Times New Roman"/>
                <w:sz w:val="24"/>
                <w:szCs w:val="24"/>
                <w:shd w:val="clear" w:color="auto" w:fill="FEFEFE"/>
              </w:rPr>
              <w:t>МИГ-Елхово-Болярово</w:t>
            </w:r>
            <w:r w:rsidRPr="0038647A">
              <w:rPr>
                <w:rFonts w:ascii="Times New Roman" w:eastAsia="Calibri" w:hAnsi="Times New Roman" w:cs="Times New Roman"/>
                <w:sz w:val="24"/>
                <w:szCs w:val="24"/>
                <w:shd w:val="clear" w:color="auto" w:fill="FEFEFE"/>
              </w:rPr>
              <w:t xml:space="preserve">” е допустим получател на финансова помощ при спазване на изискванията на чл. 19 от Наредба № 22 от 14 декември 2015 г. за прилагане на подмярка </w:t>
            </w:r>
            <w:r w:rsidRPr="0038647A">
              <w:rPr>
                <w:rFonts w:ascii="Times New Roman" w:eastAsia="Calibri" w:hAnsi="Times New Roman" w:cs="Times New Roman"/>
                <w:sz w:val="24"/>
                <w:szCs w:val="24"/>
                <w:shd w:val="clear" w:color="auto" w:fill="FEFEFE"/>
              </w:rPr>
              <w:lastRenderedPageBreak/>
              <w:t>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5A6573">
              <w:rPr>
                <w:rFonts w:ascii="Times New Roman" w:eastAsia="Calibri" w:hAnsi="Times New Roman" w:cs="Times New Roman"/>
                <w:sz w:val="24"/>
                <w:szCs w:val="24"/>
                <w:shd w:val="clear" w:color="auto" w:fill="FEFEFE"/>
              </w:rPr>
              <w:t>.</w:t>
            </w:r>
          </w:p>
          <w:p w:rsidR="00065D64" w:rsidRDefault="00065D64" w:rsidP="00065D64">
            <w:pPr>
              <w:spacing w:line="276" w:lineRule="auto"/>
              <w:jc w:val="both"/>
              <w:rPr>
                <w:rFonts w:ascii="Times New Roman" w:hAnsi="Times New Roman" w:cs="Times New Roman"/>
              </w:rPr>
            </w:pPr>
          </w:p>
          <w:p w:rsidR="00A26EFC" w:rsidRPr="00065D64" w:rsidRDefault="00065D64" w:rsidP="00065D64">
            <w:pPr>
              <w:shd w:val="clear" w:color="auto" w:fill="D9D9D9" w:themeFill="background1" w:themeFillShade="D9"/>
              <w:spacing w:line="276" w:lineRule="auto"/>
              <w:jc w:val="both"/>
              <w:rPr>
                <w:szCs w:val="24"/>
                <w:lang w:val="en-US"/>
              </w:rPr>
            </w:pPr>
            <w:r>
              <w:rPr>
                <w:rFonts w:ascii="Times New Roman" w:hAnsi="Times New Roman" w:cs="Times New Roman"/>
                <w:b/>
                <w:sz w:val="24"/>
                <w:szCs w:val="24"/>
                <w:u w:val="single"/>
              </w:rPr>
              <w:t xml:space="preserve">ВАЖНО! </w:t>
            </w:r>
            <w:r w:rsidRPr="00C37CF2">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287F2F">
              <w:rPr>
                <w:szCs w:val="24"/>
              </w:rPr>
              <w:t xml:space="preserve"> </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дейности:</w:t>
      </w:r>
    </w:p>
    <w:tbl>
      <w:tblPr>
        <w:tblStyle w:val="a9"/>
        <w:tblW w:w="9606" w:type="dxa"/>
        <w:tblLook w:val="04A0" w:firstRow="1" w:lastRow="0" w:firstColumn="1" w:lastColumn="0" w:noHBand="0" w:noVBand="1"/>
      </w:tblPr>
      <w:tblGrid>
        <w:gridCol w:w="9606"/>
      </w:tblGrid>
      <w:tr w:rsidR="00A70E05" w:rsidRPr="00A26EFC" w:rsidTr="00A70E05">
        <w:tc>
          <w:tcPr>
            <w:tcW w:w="9606" w:type="dxa"/>
          </w:tcPr>
          <w:p w:rsidR="006C7AE5" w:rsidRPr="00B6211A" w:rsidRDefault="006C7AE5" w:rsidP="006C7AE5">
            <w:pPr>
              <w:spacing w:line="276" w:lineRule="auto"/>
              <w:jc w:val="both"/>
              <w:rPr>
                <w:rFonts w:ascii="Times New Roman" w:hAnsi="Times New Roman" w:cs="Times New Roman"/>
                <w:sz w:val="24"/>
                <w:szCs w:val="24"/>
              </w:rPr>
            </w:pPr>
            <w:r w:rsidRPr="00B6211A">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6C7AE5" w:rsidRPr="003C5BE1" w:rsidRDefault="006C7AE5" w:rsidP="006C7AE5">
            <w:pPr>
              <w:spacing w:line="276" w:lineRule="auto"/>
              <w:jc w:val="both"/>
              <w:rPr>
                <w:rFonts w:ascii="Times New Roman" w:hAnsi="Times New Roman" w:cs="Times New Roman"/>
                <w:b/>
                <w:color w:val="000000"/>
                <w:sz w:val="24"/>
                <w:szCs w:val="24"/>
              </w:rPr>
            </w:pPr>
            <w:r w:rsidRPr="003C5BE1">
              <w:rPr>
                <w:rFonts w:ascii="Times New Roman" w:hAnsi="Times New Roman" w:cs="Times New Roman"/>
                <w:b/>
                <w:color w:val="000000"/>
                <w:sz w:val="24"/>
                <w:szCs w:val="24"/>
              </w:rPr>
              <w:t>Обхват на дейностите:</w:t>
            </w:r>
            <w:r w:rsidRPr="003C5BE1">
              <w:rPr>
                <w:rFonts w:ascii="Times New Roman" w:hAnsi="Times New Roman" w:cs="Times New Roman"/>
                <w:color w:val="000000"/>
                <w:sz w:val="24"/>
                <w:szCs w:val="24"/>
              </w:rPr>
              <w:t xml:space="preserve"> Допустими са само дейности на територията на МИГ и са за:</w:t>
            </w:r>
          </w:p>
          <w:p w:rsidR="006C7AE5" w:rsidRPr="00485EFF"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3C5BE1">
              <w:rPr>
                <w:rFonts w:ascii="Times New Roman" w:hAnsi="Times New Roman" w:cs="Times New Roman"/>
                <w:color w:val="000000"/>
                <w:sz w:val="24"/>
                <w:szCs w:val="24"/>
              </w:rPr>
              <w:t xml:space="preserve">Строителство, реконструкция и/или рехабилитация на нови и съществуващи </w:t>
            </w:r>
            <w:r w:rsidRPr="00D926D7">
              <w:rPr>
                <w:rFonts w:ascii="Times New Roman" w:hAnsi="Times New Roman" w:cs="Times New Roman"/>
                <w:b/>
                <w:color w:val="000000"/>
                <w:sz w:val="24"/>
                <w:szCs w:val="24"/>
              </w:rPr>
              <w:t>общински пътища, улици, тротоари</w:t>
            </w:r>
            <w:r w:rsidRPr="00485EFF">
              <w:rPr>
                <w:rFonts w:ascii="Times New Roman" w:hAnsi="Times New Roman" w:cs="Times New Roman"/>
                <w:color w:val="000000"/>
                <w:sz w:val="24"/>
                <w:szCs w:val="24"/>
              </w:rPr>
              <w:t>, и съоръженията и принадлежностите към тях;</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и/или обновяване на </w:t>
            </w:r>
            <w:r w:rsidRPr="00B6211A">
              <w:rPr>
                <w:rFonts w:ascii="Times New Roman" w:hAnsi="Times New Roman" w:cs="Times New Roman"/>
                <w:b/>
                <w:color w:val="000000"/>
                <w:sz w:val="24"/>
                <w:szCs w:val="24"/>
              </w:rPr>
              <w:t>площи, за широко обществено ползване,</w:t>
            </w:r>
            <w:r w:rsidRPr="00B6211A">
              <w:rPr>
                <w:rFonts w:ascii="Times New Roman" w:hAnsi="Times New Roman" w:cs="Times New Roman"/>
                <w:color w:val="000000"/>
                <w:sz w:val="24"/>
                <w:szCs w:val="24"/>
              </w:rPr>
              <w:t xml:space="preserve"> предназначени за трайно задоволяване на обществени потребности;</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социална инфраструктура</w:t>
            </w:r>
            <w:r w:rsidRPr="00B6211A">
              <w:rPr>
                <w:rFonts w:ascii="Times New Roman" w:hAnsi="Times New Roman" w:cs="Times New Roman"/>
                <w:color w:val="000000"/>
                <w:sz w:val="24"/>
                <w:szCs w:val="24"/>
              </w:rPr>
              <w:t xml:space="preserve"> за предоставяне на услуги, които не са част от процеса на </w:t>
            </w:r>
            <w:proofErr w:type="spellStart"/>
            <w:r w:rsidRPr="00B6211A">
              <w:rPr>
                <w:rFonts w:ascii="Times New Roman" w:hAnsi="Times New Roman" w:cs="Times New Roman"/>
                <w:color w:val="000000"/>
                <w:sz w:val="24"/>
                <w:szCs w:val="24"/>
              </w:rPr>
              <w:t>деинституционализация</w:t>
            </w:r>
            <w:proofErr w:type="spellEnd"/>
            <w:r w:rsidRPr="00B6211A">
              <w:rPr>
                <w:rFonts w:ascii="Times New Roman" w:hAnsi="Times New Roman" w:cs="Times New Roman"/>
                <w:color w:val="000000"/>
                <w:sz w:val="24"/>
                <w:szCs w:val="24"/>
              </w:rPr>
              <w:t xml:space="preserve"> на деца или възрастни, включително транспортни средства;</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Реконструкция и/или ремонт на</w:t>
            </w:r>
            <w:r w:rsidRPr="003C5BE1">
              <w:rPr>
                <w:rFonts w:ascii="Times New Roman" w:hAnsi="Times New Roman" w:cs="Times New Roman"/>
                <w:color w:val="000000"/>
                <w:sz w:val="24"/>
                <w:szCs w:val="24"/>
              </w:rPr>
              <w:t xml:space="preserve"> </w:t>
            </w:r>
            <w:r w:rsidRPr="003C5BE1">
              <w:rPr>
                <w:rFonts w:ascii="Times New Roman" w:hAnsi="Times New Roman" w:cs="Times New Roman"/>
                <w:b/>
                <w:color w:val="000000"/>
                <w:sz w:val="24"/>
                <w:szCs w:val="24"/>
              </w:rPr>
              <w:t>общински сгради</w:t>
            </w:r>
            <w:r w:rsidRPr="003C5BE1">
              <w:rPr>
                <w:rFonts w:ascii="Times New Roman" w:hAnsi="Times New Roman" w:cs="Times New Roman"/>
                <w:color w:val="000000"/>
                <w:sz w:val="24"/>
                <w:szCs w:val="24"/>
              </w:rPr>
              <w:t xml:space="preserve">, в които се предоставят обществени услуги, с цел подобряване на тяхната </w:t>
            </w:r>
            <w:r w:rsidRPr="00D926D7">
              <w:rPr>
                <w:rFonts w:ascii="Times New Roman" w:hAnsi="Times New Roman" w:cs="Times New Roman"/>
                <w:b/>
                <w:color w:val="000000"/>
                <w:sz w:val="24"/>
                <w:szCs w:val="24"/>
              </w:rPr>
              <w:t>енергийна ефективност</w:t>
            </w:r>
            <w:r w:rsidRPr="00485EFF">
              <w:rPr>
                <w:rFonts w:ascii="Times New Roman" w:hAnsi="Times New Roman" w:cs="Times New Roman"/>
                <w:color w:val="000000"/>
                <w:sz w:val="24"/>
                <w:szCs w:val="24"/>
                <w:lang w:val="en-US"/>
              </w:rPr>
              <w:t xml:space="preserve"> </w:t>
            </w:r>
            <w:r w:rsidRPr="00B6211A">
              <w:rPr>
                <w:rFonts w:ascii="Times New Roman" w:hAnsi="Times New Roman" w:cs="Times New Roman"/>
                <w:color w:val="000000"/>
                <w:sz w:val="24"/>
                <w:szCs w:val="24"/>
              </w:rPr>
              <w:t>с изключение на сгради в рамките на строителните граници на град Елхово;</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спортна инфраструктура</w:t>
            </w:r>
            <w:r w:rsidRPr="00B6211A">
              <w:rPr>
                <w:rFonts w:ascii="Times New Roman" w:hAnsi="Times New Roman" w:cs="Times New Roman"/>
                <w:color w:val="000000"/>
                <w:sz w:val="24"/>
                <w:szCs w:val="24"/>
              </w:rPr>
              <w:t>;</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реставрация, закупуване на оборудване и/или обзавеждане на </w:t>
            </w:r>
            <w:r w:rsidRPr="00B6211A">
              <w:rPr>
                <w:rFonts w:ascii="Times New Roman" w:hAnsi="Times New Roman" w:cs="Times New Roman"/>
                <w:b/>
                <w:color w:val="000000"/>
                <w:sz w:val="24"/>
                <w:szCs w:val="24"/>
              </w:rPr>
              <w:t>обекти, свързани с културния живот</w:t>
            </w:r>
            <w:r w:rsidRPr="00B6211A">
              <w:rPr>
                <w:rFonts w:ascii="Times New Roman" w:hAnsi="Times New Roman" w:cs="Times New Roman"/>
                <w:color w:val="000000"/>
                <w:sz w:val="24"/>
                <w:szCs w:val="24"/>
              </w:rPr>
              <w:t>, вкл. мобилни такива, вкл. и дейности по вертикалната планировка и подобряване на прилежащите пространства;</w:t>
            </w:r>
          </w:p>
          <w:p w:rsidR="00A70E05" w:rsidRPr="009B5B26" w:rsidRDefault="006C7AE5" w:rsidP="006C7AE5">
            <w:pPr>
              <w:widowControl w:val="0"/>
              <w:numPr>
                <w:ilvl w:val="0"/>
                <w:numId w:val="22"/>
              </w:numPr>
              <w:autoSpaceDE w:val="0"/>
              <w:autoSpaceDN w:val="0"/>
              <w:adjustRightInd w:val="0"/>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Реконструкция, ремонт, оборудване и/или обзавеждане на общинска </w:t>
            </w:r>
            <w:r w:rsidRPr="00B6211A">
              <w:rPr>
                <w:rFonts w:ascii="Times New Roman" w:hAnsi="Times New Roman" w:cs="Times New Roman"/>
                <w:b/>
                <w:color w:val="000000"/>
                <w:sz w:val="24"/>
                <w:szCs w:val="24"/>
              </w:rPr>
              <w:t>образователна инфраструктура</w:t>
            </w:r>
            <w:r w:rsidRPr="00B6211A">
              <w:rPr>
                <w:rFonts w:ascii="Times New Roman" w:hAnsi="Times New Roman" w:cs="Times New Roman"/>
                <w:color w:val="000000"/>
                <w:sz w:val="24"/>
                <w:szCs w:val="24"/>
              </w:rPr>
              <w:t xml:space="preserve"> с местно значение</w:t>
            </w:r>
          </w:p>
        </w:tc>
      </w:tr>
    </w:tbl>
    <w:p w:rsidR="00734482" w:rsidRPr="00734482" w:rsidRDefault="00A26EFC" w:rsidP="00734482">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8136F" w:rsidRPr="00277EDC" w:rsidTr="00E073DF">
        <w:tc>
          <w:tcPr>
            <w:tcW w:w="9606" w:type="dxa"/>
            <w:shd w:val="clear" w:color="auto" w:fill="auto"/>
          </w:tcPr>
          <w:p w:rsidR="00495BB3" w:rsidRPr="002E4EF0" w:rsidRDefault="00495BB3" w:rsidP="00495BB3">
            <w:pPr>
              <w:jc w:val="both"/>
              <w:rPr>
                <w:rFonts w:ascii="Times New Roman" w:eastAsia="Calibri" w:hAnsi="Times New Roman" w:cs="Times New Roman"/>
                <w:sz w:val="24"/>
                <w:szCs w:val="24"/>
              </w:rPr>
            </w:pPr>
            <w:r w:rsidRPr="001445A1">
              <w:rPr>
                <w:rFonts w:ascii="Times New Roman" w:eastAsia="Calibri" w:hAnsi="Times New Roman" w:cs="Times New Roman"/>
                <w:b/>
                <w:sz w:val="24"/>
                <w:szCs w:val="24"/>
              </w:rPr>
              <w:t>Допустими  разходи</w:t>
            </w:r>
            <w:r>
              <w:rPr>
                <w:rFonts w:ascii="Times New Roman" w:eastAsia="Calibri" w:hAnsi="Times New Roman" w:cs="Times New Roman"/>
                <w:sz w:val="24"/>
                <w:szCs w:val="24"/>
              </w:rPr>
              <w:t xml:space="preserve">, съгласно </w:t>
            </w:r>
            <w:r w:rsidRPr="002E4EF0">
              <w:rPr>
                <w:rFonts w:ascii="Times New Roman" w:eastAsia="Calibri" w:hAnsi="Times New Roman" w:cs="Times New Roman"/>
                <w:sz w:val="24"/>
                <w:szCs w:val="24"/>
              </w:rPr>
              <w:t>чл.20, ал. 1</w:t>
            </w:r>
            <w:r>
              <w:rPr>
                <w:rFonts w:ascii="Times New Roman" w:eastAsia="Calibri" w:hAnsi="Times New Roman" w:cs="Times New Roman"/>
                <w:sz w:val="24"/>
                <w:szCs w:val="24"/>
              </w:rPr>
              <w:t xml:space="preserve"> </w:t>
            </w:r>
            <w:r w:rsidRPr="002E4EF0">
              <w:rPr>
                <w:rFonts w:ascii="Times New Roman" w:eastAsia="Calibri" w:hAnsi="Times New Roman" w:cs="Times New Roman"/>
                <w:sz w:val="24"/>
                <w:szCs w:val="24"/>
              </w:rPr>
              <w:t>от Наредба № 22 от 14.12.2015 г.</w:t>
            </w:r>
            <w:r>
              <w:rPr>
                <w:rFonts w:ascii="Times New Roman" w:eastAsia="Calibri" w:hAnsi="Times New Roman" w:cs="Times New Roman"/>
                <w:sz w:val="24"/>
                <w:szCs w:val="24"/>
              </w:rPr>
              <w:t xml:space="preserve">, </w:t>
            </w:r>
            <w:r w:rsidRPr="00F40618">
              <w:rPr>
                <w:rFonts w:ascii="Times New Roman" w:eastAsia="Calibri" w:hAnsi="Times New Roman" w:cs="Times New Roman"/>
                <w:sz w:val="24"/>
                <w:szCs w:val="24"/>
              </w:rPr>
              <w:t>са</w:t>
            </w:r>
            <w:r>
              <w:rPr>
                <w:rFonts w:ascii="Times New Roman" w:eastAsia="Calibri" w:hAnsi="Times New Roman" w:cs="Times New Roman"/>
                <w:sz w:val="24"/>
                <w:szCs w:val="24"/>
              </w:rPr>
              <w:t>:</w:t>
            </w:r>
          </w:p>
          <w:p w:rsidR="00495BB3" w:rsidRPr="002E4EF0"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1. инвестиционни разходи по чл. 45 от Регламент (EC) № 1305/2013</w:t>
            </w:r>
            <w:r>
              <w:rPr>
                <w:rStyle w:val="ad"/>
                <w:rFonts w:ascii="Times New Roman" w:eastAsia="Calibri" w:hAnsi="Times New Roman" w:cs="Times New Roman"/>
                <w:sz w:val="24"/>
                <w:szCs w:val="24"/>
              </w:rPr>
              <w:footnoteReference w:id="1"/>
            </w:r>
            <w:r w:rsidRPr="002E4EF0">
              <w:rPr>
                <w:rFonts w:ascii="Times New Roman" w:eastAsia="Calibri" w:hAnsi="Times New Roman" w:cs="Times New Roman"/>
                <w:sz w:val="24"/>
                <w:szCs w:val="24"/>
              </w:rPr>
              <w:t>;</w:t>
            </w:r>
          </w:p>
          <w:p w:rsidR="00495BB3" w:rsidRPr="002E4EF0"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495BB3" w:rsidRPr="002E4EF0"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3. определени в Постановление № 189 от 2016 г. на Министерския съвет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495BB3"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495BB3" w:rsidRDefault="00495BB3" w:rsidP="00495BB3">
            <w:pPr>
              <w:widowControl w:val="0"/>
              <w:autoSpaceDE w:val="0"/>
              <w:autoSpaceDN w:val="0"/>
              <w:adjustRightInd w:val="0"/>
              <w:jc w:val="both"/>
              <w:rPr>
                <w:rFonts w:ascii="Times New Roman" w:hAnsi="Times New Roman" w:cs="Times New Roman"/>
                <w:b/>
                <w:sz w:val="24"/>
                <w:szCs w:val="24"/>
              </w:rPr>
            </w:pPr>
          </w:p>
          <w:p w:rsidR="00495BB3" w:rsidRPr="00E773AA" w:rsidRDefault="00495BB3" w:rsidP="00495BB3">
            <w:pPr>
              <w:widowControl w:val="0"/>
              <w:autoSpaceDE w:val="0"/>
              <w:autoSpaceDN w:val="0"/>
              <w:adjustRightInd w:val="0"/>
              <w:jc w:val="both"/>
              <w:rPr>
                <w:rFonts w:ascii="Times New Roman" w:hAnsi="Times New Roman" w:cs="Times New Roman"/>
                <w:b/>
                <w:sz w:val="24"/>
                <w:szCs w:val="24"/>
                <w:lang w:val="en-US"/>
              </w:rPr>
            </w:pPr>
            <w:r w:rsidRPr="00E773AA">
              <w:rPr>
                <w:rFonts w:ascii="Times New Roman" w:hAnsi="Times New Roman" w:cs="Times New Roman"/>
                <w:b/>
                <w:sz w:val="24"/>
                <w:szCs w:val="24"/>
              </w:rPr>
              <w:t>Допустими за подпомагане по настоящата процедура са следните разходи</w:t>
            </w:r>
            <w:r>
              <w:rPr>
                <w:rFonts w:ascii="Times New Roman" w:hAnsi="Times New Roman" w:cs="Times New Roman"/>
                <w:b/>
                <w:sz w:val="24"/>
                <w:szCs w:val="24"/>
              </w:rPr>
              <w:t xml:space="preserve">, като </w:t>
            </w:r>
            <w:r w:rsidRPr="006226D3">
              <w:rPr>
                <w:rFonts w:ascii="Times New Roman" w:hAnsi="Times New Roman" w:cs="Times New Roman"/>
                <w:b/>
                <w:sz w:val="24"/>
                <w:szCs w:val="24"/>
              </w:rPr>
              <w:t>задължително</w:t>
            </w:r>
            <w:r>
              <w:rPr>
                <w:rFonts w:ascii="Times New Roman" w:hAnsi="Times New Roman" w:cs="Times New Roman"/>
                <w:b/>
                <w:sz w:val="24"/>
                <w:szCs w:val="24"/>
              </w:rPr>
              <w:t xml:space="preserve"> е включен</w:t>
            </w:r>
            <w:r w:rsidRPr="006226D3">
              <w:rPr>
                <w:rFonts w:ascii="Times New Roman" w:hAnsi="Times New Roman" w:cs="Times New Roman"/>
                <w:b/>
                <w:sz w:val="24"/>
                <w:szCs w:val="24"/>
              </w:rPr>
              <w:t xml:space="preserve"> поне един от разходите</w:t>
            </w:r>
            <w:r>
              <w:rPr>
                <w:rFonts w:ascii="Times New Roman" w:hAnsi="Times New Roman" w:cs="Times New Roman"/>
                <w:b/>
                <w:sz w:val="24"/>
                <w:szCs w:val="24"/>
              </w:rPr>
              <w:t xml:space="preserve"> по точки</w:t>
            </w:r>
            <w:r w:rsidRPr="006226D3">
              <w:rPr>
                <w:rFonts w:ascii="Times New Roman" w:hAnsi="Times New Roman" w:cs="Times New Roman"/>
                <w:b/>
                <w:sz w:val="24"/>
                <w:szCs w:val="24"/>
              </w:rPr>
              <w:t xml:space="preserve"> 1,2 и 3</w:t>
            </w:r>
            <w:r>
              <w:rPr>
                <w:rFonts w:ascii="Times New Roman" w:hAnsi="Times New Roman" w:cs="Times New Roman"/>
                <w:b/>
                <w:sz w:val="24"/>
                <w:szCs w:val="24"/>
              </w:rPr>
              <w:t xml:space="preserve"> по-долу</w:t>
            </w:r>
            <w:r w:rsidRPr="00E773AA">
              <w:rPr>
                <w:rFonts w:ascii="Times New Roman" w:hAnsi="Times New Roman" w:cs="Times New Roman"/>
                <w:b/>
                <w:sz w:val="24"/>
                <w:szCs w:val="24"/>
              </w:rPr>
              <w:t>:</w:t>
            </w:r>
          </w:p>
          <w:p w:rsidR="00495BB3" w:rsidRPr="00B77A95" w:rsidRDefault="00495BB3" w:rsidP="00495BB3">
            <w:pPr>
              <w:widowControl w:val="0"/>
              <w:autoSpaceDE w:val="0"/>
              <w:autoSpaceDN w:val="0"/>
              <w:adjustRightInd w:val="0"/>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1.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строителство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реконструкция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рехабилитация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изграждане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обновяване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ремонт</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реставрация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сгради</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помещения</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друга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недвижима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собственост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495BB3" w:rsidRPr="00B77A95" w:rsidRDefault="00495BB3" w:rsidP="00495BB3">
            <w:pPr>
              <w:widowControl w:val="0"/>
              <w:autoSpaceDE w:val="0"/>
              <w:autoSpaceDN w:val="0"/>
              <w:adjustRightInd w:val="0"/>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2. </w:t>
            </w:r>
            <w:r w:rsidRPr="00B77A95">
              <w:rPr>
                <w:rFonts w:ascii="Times New Roman" w:hAnsi="Times New Roman" w:cs="Times New Roman"/>
                <w:sz w:val="24"/>
                <w:szCs w:val="24"/>
              </w:rPr>
              <w:t xml:space="preserve">за </w:t>
            </w:r>
            <w:proofErr w:type="spellStart"/>
            <w:r w:rsidRPr="00B77A95">
              <w:rPr>
                <w:rFonts w:ascii="Times New Roman" w:hAnsi="Times New Roman" w:cs="Times New Roman"/>
                <w:sz w:val="24"/>
                <w:szCs w:val="24"/>
                <w:lang w:val="en-US"/>
              </w:rPr>
              <w:t>закупуване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нови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транспортни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средства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оборудване</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обзавеждане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включително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чрез</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финансов</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лизинг</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495BB3" w:rsidRPr="00B77A95" w:rsidRDefault="00495BB3" w:rsidP="00495BB3">
            <w:pPr>
              <w:widowControl w:val="0"/>
              <w:autoSpaceDE w:val="0"/>
              <w:autoSpaceDN w:val="0"/>
              <w:adjustRightInd w:val="0"/>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3.</w:t>
            </w:r>
            <w:r w:rsidRPr="00B77A95">
              <w:rPr>
                <w:rFonts w:ascii="Times New Roman" w:hAnsi="Times New Roman" w:cs="Times New Roman"/>
                <w:sz w:val="24"/>
                <w:szCs w:val="24"/>
              </w:rPr>
              <w:t xml:space="preserve"> за </w:t>
            </w:r>
            <w:proofErr w:type="spellStart"/>
            <w:r w:rsidRPr="00B77A95">
              <w:rPr>
                <w:rFonts w:ascii="Times New Roman" w:hAnsi="Times New Roman" w:cs="Times New Roman"/>
                <w:sz w:val="24"/>
                <w:szCs w:val="24"/>
                <w:lang w:val="en-US"/>
              </w:rPr>
              <w:t>придобиване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компютърен</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софтуер</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патентни</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авторски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права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лицензи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регистрация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търговски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марки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w:t>
            </w:r>
          </w:p>
          <w:p w:rsidR="00495BB3" w:rsidRDefault="00495BB3" w:rsidP="00495BB3">
            <w:pPr>
              <w:widowControl w:val="0"/>
              <w:autoSpaceDE w:val="0"/>
              <w:autoSpaceDN w:val="0"/>
              <w:adjustRightInd w:val="0"/>
              <w:jc w:val="both"/>
              <w:rPr>
                <w:rFonts w:ascii="Times New Roman" w:hAnsi="Times New Roman" w:cs="Times New Roman"/>
                <w:sz w:val="24"/>
                <w:szCs w:val="24"/>
              </w:rPr>
            </w:pPr>
            <w:r w:rsidRPr="002B278F">
              <w:rPr>
                <w:rFonts w:ascii="Times New Roman" w:hAnsi="Times New Roman" w:cs="Times New Roman"/>
                <w:sz w:val="24"/>
                <w:szCs w:val="24"/>
              </w:rPr>
              <w:t xml:space="preserve">4. свързани с проекта, в това число разходи за хонорари за архитекти, инженери и </w:t>
            </w:r>
            <w:r w:rsidRPr="00B77A95">
              <w:rPr>
                <w:rFonts w:ascii="Times New Roman" w:hAnsi="Times New Roman" w:cs="Times New Roman"/>
                <w:sz w:val="24"/>
                <w:szCs w:val="24"/>
              </w:rPr>
              <w:t>консултанти, консултации за икономическа и екологична устойчивост на проекта, енергийно обследване</w:t>
            </w:r>
            <w:r w:rsidRPr="002B278F">
              <w:rPr>
                <w:rFonts w:ascii="Times New Roman" w:hAnsi="Times New Roman" w:cs="Times New Roman"/>
                <w:sz w:val="24"/>
                <w:szCs w:val="24"/>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hAnsi="Times New Roman" w:cs="Times New Roman"/>
                <w:sz w:val="24"/>
                <w:szCs w:val="24"/>
              </w:rPr>
              <w:t xml:space="preserve"> които не могат да надхвърлят 12</w:t>
            </w:r>
            <w:r w:rsidRPr="002B278F">
              <w:rPr>
                <w:rFonts w:ascii="Times New Roman" w:hAnsi="Times New Roman" w:cs="Times New Roman"/>
                <w:sz w:val="24"/>
                <w:szCs w:val="24"/>
              </w:rPr>
              <w:t xml:space="preserve"> на сто от общия размер на допустимите разходи по </w:t>
            </w:r>
            <w:r>
              <w:rPr>
                <w:rFonts w:ascii="Times New Roman" w:hAnsi="Times New Roman" w:cs="Times New Roman"/>
                <w:sz w:val="24"/>
                <w:szCs w:val="24"/>
              </w:rPr>
              <w:t>проект, включени в т. 1,</w:t>
            </w:r>
            <w:r w:rsidRPr="002B278F">
              <w:rPr>
                <w:rFonts w:ascii="Times New Roman" w:hAnsi="Times New Roman" w:cs="Times New Roman"/>
                <w:sz w:val="24"/>
                <w:szCs w:val="24"/>
              </w:rPr>
              <w:t xml:space="preserve"> 2 и 3.</w:t>
            </w:r>
          </w:p>
          <w:p w:rsidR="0098136F" w:rsidRPr="00277EDC" w:rsidRDefault="00495BB3" w:rsidP="00495BB3">
            <w:pPr>
              <w:widowControl w:val="0"/>
              <w:autoSpaceDE w:val="0"/>
              <w:autoSpaceDN w:val="0"/>
              <w:adjustRightInd w:val="0"/>
              <w:spacing w:after="0"/>
              <w:jc w:val="both"/>
            </w:pPr>
            <w:r w:rsidRPr="00B26D11">
              <w:rPr>
                <w:rFonts w:ascii="Times New Roman" w:hAnsi="Times New Roman" w:cs="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495BB3" w:rsidRPr="00CC28C5" w:rsidRDefault="00495BB3" w:rsidP="00495BB3">
            <w:pPr>
              <w:spacing w:line="276" w:lineRule="auto"/>
              <w:rPr>
                <w:rFonts w:ascii="Times New Roman" w:hAnsi="Times New Roman" w:cs="Times New Roman"/>
                <w:b/>
                <w:i/>
                <w:sz w:val="24"/>
                <w:szCs w:val="24"/>
              </w:rPr>
            </w:pPr>
            <w:r w:rsidRPr="00CC28C5">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rsidR="00335649" w:rsidRPr="00335649" w:rsidRDefault="00335649" w:rsidP="00335649">
            <w:pPr>
              <w:spacing w:line="276" w:lineRule="auto"/>
              <w:rPr>
                <w:rFonts w:ascii="Times New Roman" w:hAnsi="Times New Roman" w:cs="Times New Roman"/>
                <w:b/>
                <w:sz w:val="24"/>
                <w:szCs w:val="24"/>
                <w:u w:val="single"/>
              </w:rPr>
            </w:pPr>
            <w:r w:rsidRPr="00335649">
              <w:rPr>
                <w:rFonts w:ascii="Times New Roman" w:hAnsi="Times New Roman" w:cs="Times New Roman"/>
                <w:b/>
                <w:sz w:val="24"/>
                <w:szCs w:val="24"/>
                <w:u w:val="single"/>
              </w:rPr>
              <w:t xml:space="preserve">Първи прием: от </w:t>
            </w:r>
            <w:r w:rsidRPr="007A6490">
              <w:rPr>
                <w:rFonts w:ascii="Times New Roman" w:hAnsi="Times New Roman" w:cs="Times New Roman"/>
                <w:b/>
                <w:sz w:val="24"/>
                <w:szCs w:val="24"/>
                <w:u w:val="single"/>
              </w:rPr>
              <w:t>2</w:t>
            </w:r>
            <w:r w:rsidR="0084101E">
              <w:rPr>
                <w:rFonts w:ascii="Times New Roman" w:hAnsi="Times New Roman" w:cs="Times New Roman"/>
                <w:b/>
                <w:sz w:val="24"/>
                <w:szCs w:val="24"/>
                <w:u w:val="single"/>
              </w:rPr>
              <w:t>3</w:t>
            </w:r>
            <w:r w:rsidR="00D16D98">
              <w:rPr>
                <w:rFonts w:ascii="Times New Roman" w:hAnsi="Times New Roman" w:cs="Times New Roman"/>
                <w:b/>
                <w:sz w:val="24"/>
                <w:szCs w:val="24"/>
                <w:u w:val="single"/>
              </w:rPr>
              <w:t>.12.2024 до  27</w:t>
            </w:r>
            <w:r w:rsidRPr="007A6490">
              <w:rPr>
                <w:rFonts w:ascii="Times New Roman" w:hAnsi="Times New Roman" w:cs="Times New Roman"/>
                <w:b/>
                <w:sz w:val="24"/>
                <w:szCs w:val="24"/>
                <w:u w:val="single"/>
              </w:rPr>
              <w:t>.01.2025</w:t>
            </w:r>
            <w:r w:rsidRPr="00335649">
              <w:rPr>
                <w:rFonts w:ascii="Times New Roman" w:hAnsi="Times New Roman" w:cs="Times New Roman"/>
                <w:b/>
                <w:sz w:val="24"/>
                <w:szCs w:val="24"/>
                <w:u w:val="single"/>
              </w:rPr>
              <w:t xml:space="preserve"> г., 17:00 часа.</w:t>
            </w:r>
            <w:r w:rsidRPr="00335649">
              <w:rPr>
                <w:rFonts w:ascii="Times New Roman" w:hAnsi="Times New Roman" w:cs="Times New Roman"/>
                <w:b/>
                <w:sz w:val="24"/>
                <w:szCs w:val="24"/>
                <w:u w:val="single"/>
              </w:rPr>
              <w:tab/>
            </w:r>
          </w:p>
          <w:p w:rsidR="00E017AD" w:rsidRPr="00495BB3" w:rsidRDefault="00335649" w:rsidP="00335649">
            <w:pPr>
              <w:spacing w:line="276" w:lineRule="auto"/>
              <w:rPr>
                <w:rFonts w:ascii="Times New Roman" w:hAnsi="Times New Roman" w:cs="Times New Roman"/>
                <w:b/>
                <w:color w:val="000000"/>
                <w:sz w:val="24"/>
                <w:szCs w:val="24"/>
                <w:lang w:val="en-US"/>
              </w:rPr>
            </w:pPr>
            <w:r w:rsidRPr="00335649">
              <w:rPr>
                <w:rFonts w:ascii="Times New Roman" w:hAnsi="Times New Roman" w:cs="Times New Roman"/>
                <w:b/>
                <w:sz w:val="24"/>
                <w:szCs w:val="24"/>
                <w:u w:val="single"/>
              </w:rPr>
              <w:t>Втори прием – при наличие на остатъчни средства след първи прием – през 2025 г.</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3122F2" w:rsidRPr="0076706C" w:rsidTr="003122F2">
        <w:tc>
          <w:tcPr>
            <w:tcW w:w="9606" w:type="dxa"/>
            <w:tcBorders>
              <w:bottom w:val="single" w:sz="4" w:space="0" w:color="auto"/>
            </w:tcBorders>
          </w:tcPr>
          <w:p w:rsidR="003122F2" w:rsidRPr="006B4D8B" w:rsidRDefault="003122F2" w:rsidP="00AD647D">
            <w:pPr>
              <w:widowControl w:val="0"/>
              <w:autoSpaceDE w:val="0"/>
              <w:autoSpaceDN w:val="0"/>
              <w:adjustRightInd w:val="0"/>
              <w:spacing w:line="276" w:lineRule="auto"/>
              <w:jc w:val="both"/>
              <w:rPr>
                <w:rFonts w:ascii="Times New Roman" w:hAnsi="Times New Roman" w:cs="Times New Roman"/>
                <w:sz w:val="24"/>
                <w:szCs w:val="24"/>
                <w:lang w:val="en-US"/>
              </w:rPr>
            </w:pPr>
            <w:r w:rsidRPr="007C4837">
              <w:rPr>
                <w:rFonts w:ascii="Times New Roman" w:hAnsi="Times New Roman" w:cs="Times New Roman"/>
                <w:sz w:val="24"/>
                <w:szCs w:val="24"/>
              </w:rPr>
              <w:t>Общият размер на безвъзмездната финансова помощ по настоящата процедура е както следва:</w:t>
            </w:r>
          </w:p>
          <w:tbl>
            <w:tblPr>
              <w:tblStyle w:val="a9"/>
              <w:tblW w:w="0" w:type="auto"/>
              <w:tblLook w:val="04A0" w:firstRow="1" w:lastRow="0" w:firstColumn="1" w:lastColumn="0" w:noHBand="0" w:noVBand="1"/>
            </w:tblPr>
            <w:tblGrid>
              <w:gridCol w:w="2875"/>
              <w:gridCol w:w="3112"/>
              <w:gridCol w:w="2994"/>
            </w:tblGrid>
            <w:tr w:rsidR="003122F2" w:rsidRPr="007C4837" w:rsidTr="00AD647D">
              <w:tc>
                <w:tcPr>
                  <w:tcW w:w="2875" w:type="dxa"/>
                  <w:shd w:val="clear" w:color="auto" w:fill="D9D9D9" w:themeFill="background1" w:themeFillShade="D9"/>
                </w:tcPr>
                <w:p w:rsidR="003122F2" w:rsidRPr="007C4837" w:rsidRDefault="003122F2" w:rsidP="00AD647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Общ размер на безвъзмездната финансова помощ</w:t>
                  </w:r>
                </w:p>
              </w:tc>
              <w:tc>
                <w:tcPr>
                  <w:tcW w:w="3112" w:type="dxa"/>
                  <w:shd w:val="clear" w:color="auto" w:fill="D9D9D9" w:themeFill="background1" w:themeFillShade="D9"/>
                </w:tcPr>
                <w:p w:rsidR="003122F2" w:rsidRPr="007C4837" w:rsidRDefault="003122F2" w:rsidP="00AD647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Средства от Европейския земеделски фонд за развитие на селските райони</w:t>
                  </w:r>
                  <w:r>
                    <w:rPr>
                      <w:rFonts w:ascii="Times New Roman" w:hAnsi="Times New Roman" w:cs="Times New Roman"/>
                      <w:b/>
                      <w:sz w:val="24"/>
                      <w:szCs w:val="24"/>
                    </w:rPr>
                    <w:t xml:space="preserve"> (ЕЗФСР)</w:t>
                  </w:r>
                </w:p>
              </w:tc>
              <w:tc>
                <w:tcPr>
                  <w:tcW w:w="2994" w:type="dxa"/>
                  <w:shd w:val="clear" w:color="auto" w:fill="D9D9D9" w:themeFill="background1" w:themeFillShade="D9"/>
                </w:tcPr>
                <w:p w:rsidR="003122F2" w:rsidRPr="007C4837" w:rsidRDefault="003122F2" w:rsidP="00AD647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 xml:space="preserve">Национално </w:t>
                  </w:r>
                  <w:proofErr w:type="spellStart"/>
                  <w:r w:rsidRPr="007C4837">
                    <w:rPr>
                      <w:rFonts w:ascii="Times New Roman" w:hAnsi="Times New Roman" w:cs="Times New Roman"/>
                      <w:b/>
                      <w:sz w:val="24"/>
                      <w:szCs w:val="24"/>
                    </w:rPr>
                    <w:t>съфинансиране</w:t>
                  </w:r>
                  <w:proofErr w:type="spellEnd"/>
                </w:p>
              </w:tc>
            </w:tr>
            <w:tr w:rsidR="003122F2" w:rsidRPr="007C4837" w:rsidTr="00AD647D">
              <w:trPr>
                <w:trHeight w:val="172"/>
              </w:trPr>
              <w:tc>
                <w:tcPr>
                  <w:tcW w:w="2875" w:type="dxa"/>
                </w:tcPr>
                <w:p w:rsidR="003122F2" w:rsidRPr="007A6490" w:rsidRDefault="003122F2" w:rsidP="00AD647D">
                  <w:pPr>
                    <w:spacing w:line="276" w:lineRule="auto"/>
                    <w:jc w:val="center"/>
                    <w:rPr>
                      <w:rFonts w:ascii="Times New Roman" w:hAnsi="Times New Roman" w:cs="Times New Roman"/>
                      <w:sz w:val="24"/>
                      <w:szCs w:val="24"/>
                    </w:rPr>
                  </w:pPr>
                  <w:r w:rsidRPr="007A6490">
                    <w:rPr>
                      <w:rFonts w:ascii="Times New Roman" w:hAnsi="Times New Roman" w:cs="Times New Roman"/>
                      <w:sz w:val="24"/>
                      <w:szCs w:val="24"/>
                      <w:lang w:eastAsia="en-IE"/>
                    </w:rPr>
                    <w:t>121 159,74 лева</w:t>
                  </w:r>
                </w:p>
              </w:tc>
              <w:tc>
                <w:tcPr>
                  <w:tcW w:w="3112" w:type="dxa"/>
                </w:tcPr>
                <w:p w:rsidR="003122F2" w:rsidRPr="007A6490" w:rsidRDefault="003122F2" w:rsidP="00AD647D">
                  <w:pPr>
                    <w:spacing w:line="276" w:lineRule="auto"/>
                    <w:jc w:val="center"/>
                    <w:rPr>
                      <w:rFonts w:ascii="Times New Roman" w:hAnsi="Times New Roman" w:cs="Times New Roman"/>
                      <w:sz w:val="24"/>
                      <w:szCs w:val="24"/>
                    </w:rPr>
                  </w:pPr>
                  <w:r w:rsidRPr="007A6490">
                    <w:rPr>
                      <w:rFonts w:ascii="Times New Roman" w:hAnsi="Times New Roman" w:cs="Times New Roman"/>
                      <w:sz w:val="24"/>
                      <w:szCs w:val="24"/>
                    </w:rPr>
                    <w:t>109 043,77 лева</w:t>
                  </w:r>
                </w:p>
              </w:tc>
              <w:tc>
                <w:tcPr>
                  <w:tcW w:w="2994" w:type="dxa"/>
                </w:tcPr>
                <w:p w:rsidR="003122F2" w:rsidRPr="007A6490" w:rsidRDefault="003122F2" w:rsidP="00AD647D">
                  <w:pPr>
                    <w:spacing w:line="276" w:lineRule="auto"/>
                    <w:jc w:val="center"/>
                    <w:rPr>
                      <w:rFonts w:ascii="Times New Roman" w:hAnsi="Times New Roman" w:cs="Times New Roman"/>
                      <w:sz w:val="24"/>
                      <w:szCs w:val="24"/>
                    </w:rPr>
                  </w:pPr>
                  <w:r w:rsidRPr="007A6490">
                    <w:rPr>
                      <w:rFonts w:ascii="Times New Roman" w:hAnsi="Times New Roman" w:cs="Times New Roman"/>
                      <w:sz w:val="24"/>
                      <w:szCs w:val="24"/>
                    </w:rPr>
                    <w:t>12 115,97 лева</w:t>
                  </w:r>
                </w:p>
              </w:tc>
            </w:tr>
          </w:tbl>
          <w:p w:rsidR="003122F2" w:rsidRPr="007C4837" w:rsidRDefault="003122F2" w:rsidP="00A77DF2">
            <w:pPr>
              <w:spacing w:line="276" w:lineRule="auto"/>
              <w:jc w:val="both"/>
              <w:rPr>
                <w:rFonts w:ascii="Times New Roman" w:hAnsi="Times New Roman" w:cs="Times New Roman"/>
                <w:sz w:val="24"/>
                <w:szCs w:val="24"/>
              </w:rPr>
            </w:pPr>
            <w:r w:rsidRPr="007C4837">
              <w:rPr>
                <w:rFonts w:ascii="Times New Roman" w:hAnsi="Times New Roman" w:cs="Times New Roman"/>
                <w:b/>
                <w:sz w:val="24"/>
                <w:szCs w:val="24"/>
                <w:u w:val="single"/>
              </w:rPr>
              <w:t>Важно!</w:t>
            </w:r>
            <w:r>
              <w:rPr>
                <w:rFonts w:ascii="Times New Roman" w:hAnsi="Times New Roman" w:cs="Times New Roman"/>
                <w:b/>
                <w:sz w:val="24"/>
                <w:szCs w:val="24"/>
                <w:u w:val="single"/>
              </w:rPr>
              <w:t xml:space="preserve"> </w:t>
            </w:r>
            <w:r w:rsidRPr="00F92872">
              <w:rPr>
                <w:rFonts w:ascii="Times New Roman" w:hAnsi="Times New Roman" w:cs="Times New Roman"/>
                <w:sz w:val="24"/>
                <w:szCs w:val="24"/>
              </w:rPr>
              <w:t>Безвъзмездната финансова помощ се предоставя в лева</w:t>
            </w:r>
            <w:r>
              <w:rPr>
                <w:rFonts w:ascii="Times New Roman" w:hAnsi="Times New Roman" w:cs="Times New Roman"/>
                <w:sz w:val="24"/>
                <w:szCs w:val="24"/>
              </w:rPr>
              <w:t>.</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9606" w:type="dxa"/>
        <w:tblLook w:val="04A0" w:firstRow="1" w:lastRow="0" w:firstColumn="1" w:lastColumn="0" w:noHBand="0" w:noVBand="1"/>
      </w:tblPr>
      <w:tblGrid>
        <w:gridCol w:w="9606"/>
      </w:tblGrid>
      <w:tr w:rsidR="00960972" w:rsidRPr="00D7461A" w:rsidTr="00960972">
        <w:tc>
          <w:tcPr>
            <w:tcW w:w="9606" w:type="dxa"/>
          </w:tcPr>
          <w:p w:rsidR="008D2FC3" w:rsidRPr="009A180A"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Минимал</w:t>
            </w:r>
            <w:r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Pr="009A180A">
              <w:rPr>
                <w:rFonts w:ascii="Times New Roman" w:eastAsia="Times New Roman" w:hAnsi="Times New Roman" w:cs="Times New Roman"/>
                <w:sz w:val="24"/>
                <w:szCs w:val="24"/>
                <w:shd w:val="clear" w:color="auto" w:fill="FEFEFE"/>
                <w:lang w:eastAsia="bg-BG"/>
              </w:rPr>
              <w:t>проект</w:t>
            </w:r>
            <w:r>
              <w:rPr>
                <w:rFonts w:ascii="Times New Roman" w:eastAsia="Times New Roman" w:hAnsi="Times New Roman" w:cs="Times New Roman"/>
                <w:sz w:val="24"/>
                <w:szCs w:val="24"/>
                <w:shd w:val="clear" w:color="auto" w:fill="FEFEFE"/>
                <w:lang w:eastAsia="bg-BG"/>
              </w:rPr>
              <w:t xml:space="preserve"> по СВОМР е </w:t>
            </w:r>
            <w:r w:rsidRPr="009A180A">
              <w:rPr>
                <w:rFonts w:ascii="Times New Roman" w:eastAsia="Times New Roman" w:hAnsi="Times New Roman" w:cs="Times New Roman"/>
                <w:sz w:val="24"/>
                <w:szCs w:val="24"/>
                <w:shd w:val="clear" w:color="auto" w:fill="FEFEFE"/>
                <w:lang w:eastAsia="bg-BG"/>
              </w:rPr>
              <w:t xml:space="preserve"> левовата равностойност на 5000 евро (9 779 лева)</w:t>
            </w:r>
            <w:r>
              <w:rPr>
                <w:rFonts w:ascii="Times New Roman" w:eastAsia="Times New Roman" w:hAnsi="Times New Roman" w:cs="Times New Roman"/>
                <w:sz w:val="24"/>
                <w:szCs w:val="24"/>
                <w:shd w:val="clear" w:color="auto" w:fill="FEFEFE"/>
                <w:lang w:eastAsia="bg-BG"/>
              </w:rPr>
              <w:t>.</w:t>
            </w:r>
          </w:p>
          <w:p w:rsidR="008D2FC3" w:rsidRPr="009A180A"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Максимал</w:t>
            </w:r>
            <w:r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Pr="009A180A">
              <w:rPr>
                <w:rFonts w:ascii="Times New Roman" w:eastAsia="Times New Roman" w:hAnsi="Times New Roman" w:cs="Times New Roman"/>
                <w:sz w:val="24"/>
                <w:szCs w:val="24"/>
                <w:shd w:val="clear" w:color="auto" w:fill="FEFEFE"/>
                <w:lang w:eastAsia="bg-BG"/>
              </w:rPr>
              <w:t xml:space="preserve">проект </w:t>
            </w:r>
            <w:r w:rsidRPr="004F6F3D">
              <w:rPr>
                <w:rFonts w:ascii="Times New Roman" w:eastAsia="Times New Roman" w:hAnsi="Times New Roman" w:cs="Times New Roman"/>
                <w:sz w:val="24"/>
                <w:szCs w:val="24"/>
                <w:shd w:val="clear" w:color="auto" w:fill="FEFEFE"/>
                <w:lang w:eastAsia="bg-BG"/>
              </w:rPr>
              <w:t>– левовата равностойност на 200 000 евро (391 160 лева).</w:t>
            </w:r>
          </w:p>
          <w:p w:rsidR="008D2FC3" w:rsidRPr="00FA1AF0" w:rsidRDefault="008D2FC3" w:rsidP="008D2FC3">
            <w:pPr>
              <w:widowControl w:val="0"/>
              <w:autoSpaceDE w:val="0"/>
              <w:autoSpaceDN w:val="0"/>
              <w:adjustRightInd w:val="0"/>
              <w:spacing w:line="276" w:lineRule="auto"/>
              <w:jc w:val="both"/>
              <w:rPr>
                <w:rFonts w:ascii="Times New Roman" w:eastAsia="Times New Roman" w:hAnsi="Times New Roman" w:cs="Times New Roman"/>
                <w:i/>
                <w:sz w:val="24"/>
                <w:szCs w:val="24"/>
                <w:shd w:val="clear" w:color="auto" w:fill="FEFEFE"/>
                <w:lang w:eastAsia="bg-BG"/>
              </w:rPr>
            </w:pPr>
            <w:r w:rsidRPr="00FA1AF0">
              <w:rPr>
                <w:rFonts w:ascii="Times New Roman" w:eastAsia="Times New Roman" w:hAnsi="Times New Roman" w:cs="Times New Roman"/>
                <w:i/>
                <w:sz w:val="24"/>
                <w:szCs w:val="24"/>
                <w:shd w:val="clear" w:color="auto" w:fill="FEFEFE"/>
                <w:lang w:eastAsia="bg-BG"/>
              </w:rPr>
              <w:t xml:space="preserve">Забележки:  </w:t>
            </w:r>
          </w:p>
          <w:p w:rsidR="008D2FC3" w:rsidRDefault="008D2FC3" w:rsidP="008D2FC3">
            <w:pPr>
              <w:pStyle w:val="ae"/>
              <w:widowControl w:val="0"/>
              <w:numPr>
                <w:ilvl w:val="0"/>
                <w:numId w:val="6"/>
              </w:numPr>
              <w:autoSpaceDE w:val="0"/>
              <w:autoSpaceDN w:val="0"/>
              <w:adjustRightInd w:val="0"/>
              <w:spacing w:line="276" w:lineRule="auto"/>
              <w:jc w:val="both"/>
              <w:rPr>
                <w:shd w:val="clear" w:color="auto" w:fill="FEFEFE"/>
              </w:rPr>
            </w:pPr>
            <w:r w:rsidRPr="00D837DE">
              <w:rPr>
                <w:shd w:val="clear" w:color="auto" w:fill="FEFEFE"/>
              </w:rPr>
              <w:t>Максималният общ размер на финансовата помощ за читалища и ЮЛНЦ, получена по мярката за един кандидат  за периода на прилагане на Стратегията за ВОМР не може да надвишава  левовата равностойност на 100 000 евро.</w:t>
            </w:r>
          </w:p>
          <w:p w:rsidR="00960972" w:rsidRPr="00A77DF2" w:rsidRDefault="00A77DF2" w:rsidP="00A77DF2">
            <w:pPr>
              <w:pStyle w:val="ae"/>
              <w:widowControl w:val="0"/>
              <w:numPr>
                <w:ilvl w:val="0"/>
                <w:numId w:val="6"/>
              </w:numPr>
              <w:autoSpaceDE w:val="0"/>
              <w:autoSpaceDN w:val="0"/>
              <w:adjustRightInd w:val="0"/>
              <w:spacing w:line="276" w:lineRule="auto"/>
              <w:jc w:val="both"/>
              <w:rPr>
                <w:shd w:val="clear" w:color="auto" w:fill="FEFEFE"/>
              </w:rPr>
            </w:pPr>
            <w:r w:rsidRPr="009E240F">
              <w:rPr>
                <w:shd w:val="clear" w:color="auto" w:fill="FEFEFE"/>
              </w:rPr>
              <w:t xml:space="preserve">Сдружение „МИГ-Елхово-Болярово“ е допустим получател на безвъзмездна финансова помощ към Стратегията. </w:t>
            </w:r>
            <w:r w:rsidRPr="003C5BE1">
              <w:rPr>
                <w:shd w:val="clear" w:color="auto" w:fill="FEFEFE"/>
              </w:rPr>
              <w:t>Максималният размер на финансовата помощ, която Сдружение „МИГ-Елхово-Болярово“ може да получи за мерки, финансирани от ЕЗФРСР по СВОМР</w:t>
            </w:r>
            <w:r w:rsidRPr="009E240F">
              <w:rPr>
                <w:shd w:val="clear" w:color="auto" w:fill="FEFEFE"/>
              </w:rPr>
              <w:t>, е в</w:t>
            </w:r>
            <w:r w:rsidRPr="003C5BE1">
              <w:rPr>
                <w:shd w:val="clear" w:color="auto" w:fill="FEFEFE"/>
              </w:rPr>
              <w:t xml:space="preserve"> размер до 10 на сто от бюджета за проекти в стратегията за ВОМР от </w:t>
            </w:r>
            <w:r w:rsidRPr="004F6F3D">
              <w:rPr>
                <w:shd w:val="clear" w:color="auto" w:fill="FEFEFE"/>
              </w:rPr>
              <w:t>ЕЗФРСР</w:t>
            </w:r>
            <w:r>
              <w:rPr>
                <w:shd w:val="clear" w:color="auto" w:fill="FEFEFE"/>
              </w:rPr>
              <w:t>.</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8D2FC3" w:rsidRPr="0071305D" w:rsidRDefault="008D2FC3" w:rsidP="008D2FC3">
            <w:pPr>
              <w:widowControl w:val="0"/>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71305D">
              <w:rPr>
                <w:rFonts w:ascii="Times New Roman" w:eastAsia="Times New Roman" w:hAnsi="Times New Roman" w:cs="Times New Roman"/>
                <w:b/>
                <w:sz w:val="24"/>
                <w:szCs w:val="24"/>
                <w:lang w:eastAsia="en-IE"/>
              </w:rPr>
              <w:t xml:space="preserve">Подборът на проектни предложения  се извършва по реда на по глава ІV раздел І   на Наредба № 22 от 14.12.2015. </w:t>
            </w:r>
          </w:p>
          <w:p w:rsidR="008D2FC3" w:rsidRPr="0071305D" w:rsidRDefault="008D2FC3" w:rsidP="008D2FC3">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en-IE"/>
              </w:rPr>
            </w:pPr>
            <w:r w:rsidRPr="0071305D">
              <w:rPr>
                <w:rFonts w:ascii="Times New Roman" w:eastAsia="Times New Roman" w:hAnsi="Times New Roman" w:cs="Times New Roman"/>
                <w:sz w:val="24"/>
                <w:szCs w:val="24"/>
                <w:lang w:eastAsia="en-IE"/>
              </w:rPr>
              <w:t xml:space="preserve">Оценката на проектните предложения по настоящата процедура ще се извършва съгласно </w:t>
            </w:r>
            <w:r w:rsidRPr="0071305D">
              <w:rPr>
                <w:rFonts w:ascii="Times New Roman" w:eastAsia="Times New Roman" w:hAnsi="Times New Roman" w:cs="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71305D">
              <w:rPr>
                <w:rFonts w:ascii="Times New Roman" w:eastAsia="Times New Roman" w:hAnsi="Times New Roman" w:cs="Times New Roman"/>
                <w:sz w:val="24"/>
                <w:szCs w:val="24"/>
                <w:lang w:eastAsia="en-IE"/>
              </w:rPr>
              <w:t>, налична на интернет страницата на МИГ – Елхово – Болярово</w:t>
            </w:r>
            <w:r>
              <w:rPr>
                <w:rFonts w:ascii="Times New Roman" w:eastAsia="Times New Roman" w:hAnsi="Times New Roman" w:cs="Times New Roman"/>
                <w:sz w:val="24"/>
                <w:szCs w:val="24"/>
                <w:lang w:eastAsia="en-IE"/>
              </w:rPr>
              <w:t xml:space="preserve"> </w:t>
            </w:r>
            <w:hyperlink r:id="rId9" w:history="1">
              <w:r w:rsidRPr="00040372">
                <w:rPr>
                  <w:rStyle w:val="aa"/>
                  <w:rFonts w:ascii="Times New Roman" w:eastAsia="Times New Roman" w:hAnsi="Times New Roman" w:cs="Times New Roman"/>
                  <w:sz w:val="24"/>
                  <w:szCs w:val="24"/>
                  <w:lang w:eastAsia="en-IE"/>
                </w:rPr>
                <w:t>http://www.migelhovo.org/?page_id=2565</w:t>
              </w:r>
            </w:hyperlink>
            <w:r w:rsidRPr="0071305D">
              <w:rPr>
                <w:rFonts w:ascii="Times New Roman" w:eastAsia="Times New Roman" w:hAnsi="Times New Roman" w:cs="Times New Roman"/>
                <w:sz w:val="24"/>
                <w:szCs w:val="24"/>
                <w:lang w:eastAsia="en-IE"/>
              </w:rPr>
              <w:t xml:space="preserve">, и съгласно КРИТЕРИИ И МЕТОДИКА ЗА ТЕХНИЧЕСКА И ФИНАНСОВА ОЦЕНКА на проектни </w:t>
            </w:r>
            <w:r w:rsidRPr="00FA014B">
              <w:rPr>
                <w:rFonts w:ascii="Times New Roman" w:eastAsia="Times New Roman" w:hAnsi="Times New Roman" w:cs="Times New Roman"/>
                <w:sz w:val="24"/>
                <w:szCs w:val="24"/>
                <w:lang w:eastAsia="en-IE"/>
              </w:rPr>
              <w:t xml:space="preserve">предложения - </w:t>
            </w:r>
            <w:r w:rsidRPr="00FA014B">
              <w:rPr>
                <w:rFonts w:ascii="Times New Roman" w:eastAsia="Times New Roman" w:hAnsi="Times New Roman" w:cs="Times New Roman"/>
                <w:i/>
                <w:sz w:val="24"/>
                <w:szCs w:val="24"/>
                <w:lang w:eastAsia="en-IE"/>
              </w:rPr>
              <w:t>Приложение № 2 Критерии и методика за ТФО</w:t>
            </w:r>
            <w:r w:rsidRPr="00FA014B">
              <w:rPr>
                <w:rFonts w:ascii="Times New Roman" w:eastAsia="Times New Roman" w:hAnsi="Times New Roman" w:cs="Times New Roman"/>
                <w:sz w:val="24"/>
                <w:szCs w:val="24"/>
                <w:lang w:eastAsia="en-IE"/>
              </w:rPr>
              <w:t xml:space="preserve"> от Документи за информация към настоящите Условия за кандидатстване.</w:t>
            </w:r>
            <w:r w:rsidRPr="0071305D">
              <w:rPr>
                <w:rFonts w:ascii="Times New Roman" w:eastAsia="Times New Roman" w:hAnsi="Times New Roman" w:cs="Times New Roman"/>
                <w:sz w:val="24"/>
                <w:szCs w:val="24"/>
                <w:lang w:eastAsia="en-IE"/>
              </w:rPr>
              <w:t xml:space="preserve"> </w:t>
            </w:r>
          </w:p>
          <w:p w:rsidR="008D2FC3" w:rsidRPr="0071305D" w:rsidRDefault="008D2FC3" w:rsidP="008D2FC3">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p>
          <w:tbl>
            <w:tblPr>
              <w:tblW w:w="903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960"/>
            </w:tblGrid>
            <w:tr w:rsidR="008D2FC3" w:rsidRPr="0071305D" w:rsidTr="005426E7">
              <w:trPr>
                <w:trHeight w:val="445"/>
              </w:trPr>
              <w:tc>
                <w:tcPr>
                  <w:tcW w:w="8074" w:type="dxa"/>
                  <w:vAlign w:val="center"/>
                </w:tcPr>
                <w:p w:rsidR="008D2FC3" w:rsidRPr="0071305D" w:rsidRDefault="008D2FC3" w:rsidP="005426E7">
                  <w:pPr>
                    <w:widowControl w:val="0"/>
                    <w:autoSpaceDE w:val="0"/>
                    <w:autoSpaceDN w:val="0"/>
                    <w:adjustRightInd w:val="0"/>
                    <w:spacing w:after="0"/>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Критерии за избор на проекти</w:t>
                  </w:r>
                </w:p>
              </w:tc>
              <w:tc>
                <w:tcPr>
                  <w:tcW w:w="960" w:type="dxa"/>
                  <w:shd w:val="clear" w:color="auto" w:fill="auto"/>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val="ru-RU" w:eastAsia="bg-BG"/>
                    </w:rPr>
                    <w:t>Точки</w:t>
                  </w:r>
                </w:p>
              </w:tc>
            </w:tr>
            <w:tr w:rsidR="008D2FC3" w:rsidRPr="0071305D" w:rsidTr="005426E7">
              <w:trPr>
                <w:trHeight w:val="470"/>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Брой население, което ще се възползва от подобрените основни услуги и обхвата на териториално въздействие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до 100 души – 5 точки</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101 до 200 души -  10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201 до 500 души – 20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501 до 1000 души – 30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1001 до 2000 души – 40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2000 души – 50 точки</w:t>
                  </w:r>
                </w:p>
              </w:tc>
              <w:tc>
                <w:tcPr>
                  <w:tcW w:w="960" w:type="dxa"/>
                  <w:shd w:val="clear" w:color="auto" w:fill="auto"/>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50 </w:t>
                  </w:r>
                </w:p>
              </w:tc>
            </w:tr>
            <w:tr w:rsidR="008D2FC3" w:rsidRPr="0071305D" w:rsidTr="005426E7">
              <w:trPr>
                <w:trHeight w:val="709"/>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предлага нови инициативи за повишаване на качеството на живот в района</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Интервенциите по проекта са за обект от голяма културна и обществена значимост за територията</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color w:val="FF0000"/>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 Кандидатът не е получавал подкрепа от Общността за същата дейност по други програми</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797"/>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Дейностите по проекта са за развитие/ предоставяне на услуги и изграждане на достъпна инфраструктура на уязвими групи от населението </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включва дейности с позитивен принос към околната среда</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30 % - от инвестициите са насочени към дейности, опазващи околната среда - 3 т.</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bCs/>
                      <w:sz w:val="24"/>
                      <w:szCs w:val="24"/>
                    </w:rPr>
                  </w:pPr>
                  <w:r w:rsidRPr="0071305D">
                    <w:rPr>
                      <w:rFonts w:ascii="Times New Roman" w:eastAsia="Calibri" w:hAnsi="Times New Roman" w:cs="Times New Roman"/>
                      <w:sz w:val="24"/>
                      <w:szCs w:val="24"/>
                    </w:rPr>
                    <w:t>над 50 % от инвестициите са насочени към дейности, опазващи околната среда - 5 т.</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ще създаде работни места при изпълнение на допустимите дейности /ще бъде наемана местна работна ръка /</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8D2FC3" w:rsidRPr="0071305D" w:rsidTr="005426E7">
              <w:trPr>
                <w:trHeight w:val="693"/>
              </w:trPr>
              <w:tc>
                <w:tcPr>
                  <w:tcW w:w="8074" w:type="dxa"/>
                  <w:vAlign w:val="center"/>
                </w:tcPr>
                <w:p w:rsidR="008D2FC3" w:rsidRPr="0071305D" w:rsidRDefault="008D2FC3" w:rsidP="005426E7">
                  <w:pPr>
                    <w:widowControl w:val="0"/>
                    <w:tabs>
                      <w:tab w:val="left" w:pos="-284"/>
                      <w:tab w:val="left" w:pos="0"/>
                      <w:tab w:val="left" w:pos="255"/>
                    </w:tabs>
                    <w:autoSpaceDE w:val="0"/>
                    <w:autoSpaceDN w:val="0"/>
                    <w:adjustRightInd w:val="0"/>
                    <w:spacing w:after="0"/>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b/>
                      <w:sz w:val="24"/>
                      <w:szCs w:val="24"/>
                      <w:lang w:eastAsia="bg-BG"/>
                    </w:rPr>
                    <w:t>ОБЩО</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100</w:t>
                  </w:r>
                </w:p>
              </w:tc>
            </w:tr>
          </w:tbl>
          <w:p w:rsidR="008D2FC3"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val="en-US" w:eastAsia="bg-BG"/>
              </w:rPr>
            </w:pPr>
          </w:p>
          <w:p w:rsidR="008D2FC3" w:rsidRPr="0071305D"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За да бъде предложено за финансиране </w:t>
            </w:r>
            <w:r w:rsidRPr="0071305D">
              <w:rPr>
                <w:rFonts w:ascii="Times New Roman" w:eastAsia="Times New Roman" w:hAnsi="Times New Roman" w:cs="Times New Roman"/>
                <w:b/>
                <w:sz w:val="24"/>
                <w:szCs w:val="24"/>
                <w:lang w:eastAsia="bg-BG"/>
              </w:rPr>
              <w:t>едно проектно предложение, общата крайна оценка на етап техническа и финансова оценка</w:t>
            </w:r>
            <w:r w:rsidRPr="0071305D">
              <w:rPr>
                <w:rFonts w:ascii="Times New Roman" w:eastAsia="Times New Roman" w:hAnsi="Times New Roman" w:cs="Times New Roman"/>
                <w:sz w:val="24"/>
                <w:szCs w:val="24"/>
                <w:lang w:eastAsia="bg-BG"/>
              </w:rPr>
              <w:t xml:space="preserve"> трябва да е </w:t>
            </w:r>
            <w:r w:rsidRPr="0071305D">
              <w:rPr>
                <w:rFonts w:ascii="Times New Roman" w:eastAsia="Times New Roman" w:hAnsi="Times New Roman" w:cs="Times New Roman"/>
                <w:b/>
                <w:sz w:val="24"/>
                <w:szCs w:val="24"/>
                <w:lang w:eastAsia="bg-BG"/>
              </w:rPr>
              <w:t>равна на или по-голяма от 10 точки</w:t>
            </w:r>
            <w:r w:rsidRPr="0071305D">
              <w:rPr>
                <w:rFonts w:ascii="Times New Roman" w:eastAsia="Times New Roman" w:hAnsi="Times New Roman" w:cs="Times New Roman"/>
                <w:sz w:val="24"/>
                <w:szCs w:val="24"/>
                <w:lang w:eastAsia="bg-BG"/>
              </w:rPr>
              <w:t>. (минимално допустима оценка за качество на проектните предложения)</w:t>
            </w:r>
          </w:p>
          <w:p w:rsidR="008D2FC3" w:rsidRPr="0071305D"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В случай, че две или повече проектни предложения имат еднакви общи крайни оценки, </w:t>
            </w:r>
            <w:r w:rsidRPr="0071305D">
              <w:rPr>
                <w:rFonts w:ascii="Times New Roman" w:eastAsia="Times New Roman" w:hAnsi="Times New Roman" w:cs="Times New Roman"/>
                <w:sz w:val="24"/>
                <w:szCs w:val="24"/>
                <w:lang w:eastAsia="bg-BG"/>
              </w:rPr>
              <w:lastRenderedPageBreak/>
              <w:t>проектите ще бъдат подреждани в низходящ ред и ще се дава предимство на проекта/ите, осигуряващ/и покритие на по-голям брой население по критерий 1</w:t>
            </w:r>
            <w:r>
              <w:rPr>
                <w:rFonts w:ascii="Times New Roman" w:eastAsia="Times New Roman" w:hAnsi="Times New Roman" w:cs="Times New Roman"/>
                <w:sz w:val="24"/>
                <w:szCs w:val="24"/>
                <w:lang w:eastAsia="bg-BG"/>
              </w:rPr>
              <w:t>.</w:t>
            </w:r>
          </w:p>
          <w:p w:rsidR="008D2FC3" w:rsidRPr="0071305D"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При равен брой точки и по този критерий, ще се дава предимство на проекта/ите, получил/и оценка/и по критерий 2.</w:t>
            </w:r>
          </w:p>
          <w:p w:rsidR="00C03357" w:rsidRPr="008D2FC3" w:rsidRDefault="008D2FC3" w:rsidP="008D2FC3">
            <w:pPr>
              <w:spacing w:line="276" w:lineRule="auto"/>
              <w:jc w:val="both"/>
              <w:rPr>
                <w:rFonts w:ascii="Times New Roman" w:hAnsi="Times New Roman" w:cs="Times New Roman"/>
                <w:sz w:val="24"/>
                <w:szCs w:val="24"/>
                <w:lang w:val="en-US"/>
              </w:rPr>
            </w:pPr>
            <w:r w:rsidRPr="0071305D">
              <w:rPr>
                <w:rFonts w:ascii="Times New Roman" w:eastAsia="Times New Roman" w:hAnsi="Times New Roman" w:cs="Times New Roman"/>
                <w:sz w:val="24"/>
                <w:szCs w:val="24"/>
                <w:lang w:eastAsia="bg-BG"/>
              </w:rPr>
              <w:t>При равен брой точки и по двата критерия, ще се дава предимство на проекта/ите, получил/и оценка/и по критерий 5.</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9C3446">
            <w:pPr>
              <w:widowControl w:val="0"/>
              <w:tabs>
                <w:tab w:val="left" w:pos="3751"/>
              </w:tabs>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w:t>
            </w:r>
            <w:r w:rsidR="00762E40">
              <w:rPr>
                <w:rFonts w:ascii="Times New Roman" w:eastAsia="Times New Roman" w:hAnsi="Times New Roman" w:cs="Times New Roman"/>
                <w:sz w:val="24"/>
                <w:szCs w:val="24"/>
                <w:lang w:eastAsia="bg-BG"/>
              </w:rPr>
              <w:t> </w:t>
            </w:r>
            <w:r w:rsidRPr="00A26EFC">
              <w:rPr>
                <w:rFonts w:ascii="Times New Roman" w:eastAsia="Times New Roman" w:hAnsi="Times New Roman" w:cs="Times New Roman"/>
                <w:sz w:val="24"/>
                <w:szCs w:val="24"/>
                <w:lang w:eastAsia="bg-BG"/>
              </w:rPr>
              <w:t>905</w:t>
            </w:r>
            <w:r w:rsidR="009C3446">
              <w:rPr>
                <w:rFonts w:ascii="Times New Roman" w:eastAsia="Times New Roman" w:hAnsi="Times New Roman" w:cs="Times New Roman"/>
                <w:sz w:val="24"/>
                <w:szCs w:val="24"/>
                <w:lang w:eastAsia="bg-BG"/>
              </w:rPr>
              <w:tab/>
            </w:r>
          </w:p>
          <w:p w:rsidR="00A26EFC" w:rsidRDefault="00A26EFC" w:rsidP="00A26EFC">
            <w:pPr>
              <w:widowControl w:val="0"/>
              <w:autoSpaceDE w:val="0"/>
              <w:autoSpaceDN w:val="0"/>
              <w:adjustRightInd w:val="0"/>
              <w:jc w:val="both"/>
              <w:rPr>
                <w:rFonts w:ascii="Times New Roman" w:eastAsia="Times New Roman" w:hAnsi="Times New Roman"/>
                <w:b/>
                <w:sz w:val="24"/>
                <w:szCs w:val="24"/>
                <w:lang w:eastAsia="bg-BG"/>
              </w:rPr>
            </w:pPr>
            <w:r w:rsidRPr="00A26EFC">
              <w:rPr>
                <w:rFonts w:ascii="Times New Roman" w:eastAsia="Times New Roman" w:hAnsi="Times New Roman" w:cs="Times New Roman"/>
                <w:sz w:val="24"/>
                <w:szCs w:val="24"/>
                <w:lang w:eastAsia="bg-BG"/>
              </w:rPr>
              <w:t xml:space="preserve">e-mail: </w:t>
            </w:r>
            <w:hyperlink r:id="rId10" w:history="1">
              <w:r w:rsidR="00C60552" w:rsidRPr="00DE3A6E">
                <w:rPr>
                  <w:rStyle w:val="aa"/>
                  <w:rFonts w:ascii="Times New Roman" w:eastAsia="Times New Roman" w:hAnsi="Times New Roman"/>
                  <w:b/>
                  <w:sz w:val="24"/>
                  <w:szCs w:val="24"/>
                  <w:lang w:val="en-US" w:eastAsia="bg-BG"/>
                </w:rPr>
                <w:t>office@migelhovo.org</w:t>
              </w:r>
            </w:hyperlink>
          </w:p>
          <w:p w:rsidR="00C60552" w:rsidRPr="00C60552" w:rsidRDefault="00C60552"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Pr>
                <w:rFonts w:ascii="Times New Roman" w:eastAsia="Times New Roman" w:hAnsi="Times New Roman" w:cs="Times New Roman"/>
                <w:sz w:val="24"/>
                <w:szCs w:val="24"/>
                <w:lang w:eastAsia="bg-BG"/>
              </w:rPr>
              <w:t xml:space="preserve"> </w:t>
            </w:r>
            <w:r w:rsidR="008D2FC3">
              <w:rPr>
                <w:rFonts w:ascii="Times New Roman" w:eastAsia="Times New Roman" w:hAnsi="Times New Roman" w:cs="Times New Roman"/>
                <w:bCs/>
                <w:sz w:val="24"/>
                <w:szCs w:val="24"/>
                <w:shd w:val="clear" w:color="auto" w:fill="FEFEFE"/>
                <w:lang w:eastAsia="bg-BG"/>
              </w:rPr>
              <w:t>М</w:t>
            </w:r>
            <w:r w:rsidR="008D2FC3" w:rsidRPr="007C4837">
              <w:rPr>
                <w:rFonts w:ascii="Times New Roman" w:eastAsia="Times New Roman" w:hAnsi="Times New Roman" w:cs="Times New Roman"/>
                <w:bCs/>
                <w:sz w:val="24"/>
                <w:szCs w:val="24"/>
                <w:shd w:val="clear" w:color="auto" w:fill="FEFEFE"/>
                <w:lang w:eastAsia="bg-BG"/>
              </w:rPr>
              <w:t xml:space="preserve">ярка 7.2. „Инвестиции в създаването, подобряването или разширяването на всички видове малка по мащаби инфраструктура“ </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1" w:history="1">
              <w:r w:rsidRPr="00A26EFC">
                <w:rPr>
                  <w:rFonts w:ascii="Times New Roman" w:eastAsia="Times New Roman" w:hAnsi="Times New Roman" w:cs="Times New Roman"/>
                  <w:color w:val="0000FF" w:themeColor="hyperlink"/>
                  <w:sz w:val="24"/>
                  <w:szCs w:val="24"/>
                  <w:u w:val="single"/>
                  <w:lang w:eastAsia="bg-BG"/>
                </w:rPr>
                <w:t>www.migelhovo.org</w:t>
              </w:r>
            </w:hyperlink>
            <w:r>
              <w:rPr>
                <w:rFonts w:ascii="Times New Roman" w:eastAsia="Times New Roman" w:hAnsi="Times New Roman" w:cs="Times New Roman"/>
                <w:color w:val="0000FF" w:themeColor="hyperlink"/>
                <w:sz w:val="24"/>
                <w:szCs w:val="24"/>
                <w:u w:val="single"/>
                <w:lang w:eastAsia="bg-BG"/>
              </w:rPr>
              <w:t>.</w:t>
            </w:r>
          </w:p>
          <w:p w:rsidR="00762E40" w:rsidRPr="00762E40" w:rsidRDefault="00762E40" w:rsidP="00762E40">
            <w:pPr>
              <w:tabs>
                <w:tab w:val="left" w:pos="720"/>
              </w:tabs>
              <w:jc w:val="both"/>
              <w:rPr>
                <w:rFonts w:ascii="Times New Roman" w:eastAsia="Times New Roman" w:hAnsi="Times New Roman"/>
                <w:b/>
                <w:sz w:val="24"/>
                <w:szCs w:val="24"/>
                <w:lang w:eastAsia="bg-BG"/>
              </w:rPr>
            </w:pPr>
            <w:r w:rsidRPr="00762E40">
              <w:rPr>
                <w:rFonts w:ascii="Times New Roman" w:eastAsia="Times New Roman" w:hAnsi="Times New Roman"/>
                <w:b/>
                <w:sz w:val="24"/>
                <w:szCs w:val="24"/>
                <w:lang w:eastAsia="bg-BG"/>
              </w:rPr>
              <w:t>Въпроси и допълнителни разяснения</w:t>
            </w:r>
          </w:p>
          <w:p w:rsidR="001E7563" w:rsidRPr="008A4EAD" w:rsidRDefault="001E7563" w:rsidP="001E7563">
            <w:pPr>
              <w:tabs>
                <w:tab w:val="left" w:pos="720"/>
              </w:tabs>
              <w:jc w:val="both"/>
              <w:rPr>
                <w:rFonts w:ascii="Times New Roman" w:eastAsia="Times New Roman" w:hAnsi="Times New Roman"/>
                <w:b/>
                <w:sz w:val="24"/>
                <w:szCs w:val="24"/>
                <w:lang w:eastAsia="bg-BG"/>
              </w:rPr>
            </w:pPr>
            <w:r w:rsidRPr="008A4EAD">
              <w:rPr>
                <w:rFonts w:ascii="Times New Roman" w:eastAsia="Times New Roman" w:hAnsi="Times New Roman"/>
                <w:sz w:val="24"/>
                <w:szCs w:val="24"/>
                <w:lang w:val="en-US" w:eastAsia="bg-BG"/>
              </w:rPr>
              <w:t>В</w:t>
            </w:r>
            <w:r w:rsidRPr="008A4EAD">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A4EAD">
              <w:rPr>
                <w:rFonts w:ascii="Times New Roman" w:eastAsia="Times New Roman" w:hAnsi="Times New Roman"/>
                <w:sz w:val="24"/>
                <w:szCs w:val="24"/>
                <w:lang w:val="en-US" w:eastAsia="bg-BG"/>
              </w:rPr>
              <w:t xml:space="preserve">e-mail: </w:t>
            </w:r>
            <w:r w:rsidRPr="008A4EAD">
              <w:rPr>
                <w:rFonts w:ascii="Times New Roman" w:eastAsia="Times New Roman" w:hAnsi="Times New Roman"/>
                <w:b/>
                <w:sz w:val="24"/>
                <w:szCs w:val="24"/>
                <w:lang w:val="en-US" w:eastAsia="bg-BG"/>
              </w:rPr>
              <w:t>office@migelhovo.org</w:t>
            </w:r>
            <w:r w:rsidRPr="008A4EAD">
              <w:rPr>
                <w:rFonts w:ascii="Times New Roman" w:eastAsia="Times New Roman" w:hAnsi="Times New Roman"/>
                <w:sz w:val="24"/>
                <w:szCs w:val="24"/>
                <w:lang w:eastAsia="bg-BG"/>
              </w:rPr>
              <w:t>, като ясно се посочва номера на поканата за набиране на предложения</w:t>
            </w:r>
            <w:r w:rsidRPr="008A4EAD">
              <w:rPr>
                <w:rFonts w:ascii="Times New Roman" w:eastAsia="Times New Roman" w:hAnsi="Times New Roman"/>
                <w:b/>
                <w:sz w:val="24"/>
                <w:szCs w:val="24"/>
                <w:lang w:eastAsia="bg-BG"/>
              </w:rPr>
              <w:t xml:space="preserve"> и/или</w:t>
            </w:r>
            <w:r>
              <w:rPr>
                <w:rFonts w:ascii="Times New Roman" w:eastAsia="Times New Roman" w:hAnsi="Times New Roman"/>
                <w:b/>
                <w:sz w:val="24"/>
                <w:szCs w:val="24"/>
                <w:lang w:eastAsia="bg-BG"/>
              </w:rPr>
              <w:t xml:space="preserve"> на</w:t>
            </w:r>
            <w:r w:rsidRPr="008A4EAD">
              <w:rPr>
                <w:rFonts w:ascii="Times New Roman" w:eastAsia="Times New Roman" w:hAnsi="Times New Roman"/>
                <w:b/>
                <w:sz w:val="24"/>
                <w:szCs w:val="24"/>
                <w:lang w:eastAsia="bg-BG"/>
              </w:rPr>
              <w:t xml:space="preserve"> </w:t>
            </w:r>
            <w:hyperlink r:id="rId12" w:history="1">
              <w:r w:rsidRPr="008A4EAD">
                <w:rPr>
                  <w:rStyle w:val="aa"/>
                  <w:rFonts w:ascii="Times New Roman" w:eastAsia="Times New Roman" w:hAnsi="Times New Roman"/>
                  <w:b/>
                  <w:sz w:val="24"/>
                  <w:szCs w:val="24"/>
                  <w:lang w:eastAsia="bg-BG"/>
                </w:rPr>
                <w:t>https://eumis2020.government.bg</w:t>
              </w:r>
            </w:hyperlink>
            <w:r w:rsidRPr="008A4EAD">
              <w:rPr>
                <w:rFonts w:ascii="Times New Roman" w:eastAsia="Times New Roman" w:hAnsi="Times New Roman"/>
                <w:b/>
                <w:sz w:val="24"/>
                <w:szCs w:val="24"/>
                <w:lang w:eastAsia="bg-BG"/>
              </w:rPr>
              <w:t xml:space="preserve"> (секция Разяснения по процедурата).</w:t>
            </w:r>
          </w:p>
          <w:p w:rsidR="00A26EFC" w:rsidRDefault="001E7563" w:rsidP="001E7563">
            <w:pPr>
              <w:tabs>
                <w:tab w:val="left" w:pos="720"/>
              </w:tabs>
              <w:jc w:val="both"/>
              <w:rPr>
                <w:rFonts w:ascii="Times New Roman" w:eastAsia="Times New Roman" w:hAnsi="Times New Roman"/>
                <w:sz w:val="24"/>
                <w:szCs w:val="24"/>
                <w:lang w:eastAsia="bg-BG"/>
              </w:rPr>
            </w:pPr>
            <w:r w:rsidRPr="008A4EAD">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p w:rsidR="005779BF" w:rsidRPr="00F90498" w:rsidRDefault="005779BF" w:rsidP="005779BF">
            <w:pPr>
              <w:spacing w:line="276" w:lineRule="auto"/>
              <w:jc w:val="both"/>
              <w:rPr>
                <w:rFonts w:ascii="Times New Roman" w:eastAsia="Times New Roman" w:hAnsi="Times New Roman" w:cs="Times New Roman"/>
                <w:sz w:val="24"/>
                <w:szCs w:val="24"/>
                <w:lang w:eastAsia="bg-BG"/>
              </w:rPr>
            </w:pPr>
            <w:r w:rsidRPr="00F90498">
              <w:rPr>
                <w:rFonts w:ascii="Times New Roman" w:eastAsia="Times New Roman" w:hAnsi="Times New Roman" w:cs="Times New Roman"/>
                <w:sz w:val="24"/>
                <w:szCs w:val="24"/>
                <w:lang w:eastAsia="bg-BG"/>
              </w:rPr>
              <w:t>С оглед осигуряване равнопоставено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1E7563" w:rsidRPr="001E7563" w:rsidRDefault="005779BF" w:rsidP="005779BF">
            <w:pPr>
              <w:tabs>
                <w:tab w:val="left" w:pos="720"/>
              </w:tabs>
              <w:jc w:val="both"/>
              <w:rPr>
                <w:rFonts w:ascii="Times New Roman" w:eastAsia="Times New Roman" w:hAnsi="Times New Roman"/>
                <w:b/>
                <w:sz w:val="24"/>
                <w:szCs w:val="24"/>
                <w:lang w:eastAsia="bg-BG"/>
              </w:rPr>
            </w:pPr>
            <w:r w:rsidRPr="00F90498">
              <w:rPr>
                <w:rFonts w:ascii="Times New Roman" w:eastAsia="Times New Roman" w:hAnsi="Times New Roman" w:cs="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13" w:history="1">
              <w:r w:rsidRPr="00F90498">
                <w:rPr>
                  <w:rStyle w:val="aa"/>
                  <w:rFonts w:ascii="Times New Roman" w:eastAsia="Times New Roman" w:hAnsi="Times New Roman" w:cs="Times New Roman"/>
                  <w:sz w:val="24"/>
                  <w:szCs w:val="24"/>
                  <w:lang w:val="en-US" w:eastAsia="bg-BG"/>
                </w:rPr>
                <w:t>www.migelhovo.org</w:t>
              </w:r>
            </w:hyperlink>
            <w:r w:rsidRPr="00F90498">
              <w:rPr>
                <w:rFonts w:ascii="Times New Roman" w:eastAsia="Times New Roman" w:hAnsi="Times New Roman" w:cs="Times New Roman"/>
                <w:sz w:val="24"/>
                <w:szCs w:val="24"/>
                <w:lang w:val="en-US" w:eastAsia="bg-BG"/>
              </w:rPr>
              <w:t xml:space="preserve"> </w:t>
            </w:r>
            <w:r w:rsidRPr="00F90498">
              <w:rPr>
                <w:rFonts w:ascii="Times New Roman" w:eastAsia="Times New Roman" w:hAnsi="Times New Roman" w:cs="Times New Roman"/>
                <w:sz w:val="24"/>
                <w:szCs w:val="24"/>
                <w:lang w:val="ru-RU" w:eastAsia="bg-BG"/>
              </w:rPr>
              <w:t xml:space="preserve">и на </w:t>
            </w:r>
            <w:hyperlink r:id="rId14" w:history="1">
              <w:r w:rsidRPr="00F90498">
                <w:rPr>
                  <w:rStyle w:val="aa"/>
                  <w:rFonts w:ascii="Times New Roman" w:eastAsia="Times New Roman" w:hAnsi="Times New Roman" w:cs="Times New Roman"/>
                  <w:sz w:val="24"/>
                  <w:szCs w:val="24"/>
                  <w:lang w:val="ru-RU" w:eastAsia="bg-BG"/>
                </w:rPr>
                <w:t>https://eumis2020.government.bg</w:t>
              </w:r>
            </w:hyperlink>
            <w:r w:rsidRPr="00F90498">
              <w:rPr>
                <w:rFonts w:ascii="Times New Roman" w:eastAsia="Times New Roman" w:hAnsi="Times New Roman" w:cs="Times New Roman"/>
                <w:sz w:val="24"/>
                <w:szCs w:val="24"/>
                <w:lang w:val="ru-RU" w:eastAsia="bg-BG"/>
              </w:rPr>
              <w:t xml:space="preserve"> (секция Разяснения по процедурата).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15"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w:t>
            </w:r>
            <w:r w:rsidRPr="00A26EFC">
              <w:rPr>
                <w:rFonts w:ascii="Times New Roman" w:hAnsi="Times New Roman" w:cs="Times New Roman"/>
                <w:sz w:val="24"/>
                <w:szCs w:val="24"/>
              </w:rPr>
              <w:lastRenderedPageBreak/>
              <w:t xml:space="preserve">следния интернет адрес: </w:t>
            </w:r>
            <w:hyperlink r:id="rId16"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9C3446">
            <w:pPr>
              <w:shd w:val="clear" w:color="auto" w:fill="808080" w:themeFill="background1" w:themeFillShade="80"/>
              <w:tabs>
                <w:tab w:val="left" w:pos="2679"/>
              </w:tabs>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r w:rsidR="009C3446">
              <w:rPr>
                <w:rFonts w:ascii="Times New Roman" w:eastAsia="Times New Roman" w:hAnsi="Times New Roman" w:cs="Times New Roman"/>
                <w:b/>
                <w:color w:val="FFFFFF" w:themeColor="background1"/>
                <w:sz w:val="24"/>
                <w:szCs w:val="24"/>
                <w:lang w:eastAsia="bg-BG"/>
              </w:rPr>
              <w:tab/>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3"/>
      <w:bookmarkEnd w:id="4"/>
      <w:bookmarkEnd w:id="5"/>
    </w:p>
    <w:sectPr w:rsidR="00A26EFC" w:rsidRPr="00A26EFC">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7E9" w:rsidRDefault="006607E9" w:rsidP="00220D32">
      <w:pPr>
        <w:spacing w:after="0" w:line="240" w:lineRule="auto"/>
      </w:pPr>
      <w:r>
        <w:separator/>
      </w:r>
    </w:p>
  </w:endnote>
  <w:endnote w:type="continuationSeparator" w:id="0">
    <w:p w:rsidR="006607E9" w:rsidRDefault="006607E9"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7E9" w:rsidRDefault="006607E9" w:rsidP="00220D32">
      <w:pPr>
        <w:spacing w:after="0" w:line="240" w:lineRule="auto"/>
      </w:pPr>
      <w:r>
        <w:separator/>
      </w:r>
    </w:p>
  </w:footnote>
  <w:footnote w:type="continuationSeparator" w:id="0">
    <w:p w:rsidR="006607E9" w:rsidRDefault="006607E9" w:rsidP="00220D32">
      <w:pPr>
        <w:spacing w:after="0" w:line="240" w:lineRule="auto"/>
      </w:pPr>
      <w:r>
        <w:continuationSeparator/>
      </w:r>
    </w:p>
  </w:footnote>
  <w:footnote w:id="1">
    <w:p w:rsidR="00495BB3" w:rsidRPr="00495BB3" w:rsidRDefault="00495BB3" w:rsidP="00495BB3">
      <w:pPr>
        <w:pStyle w:val="ab"/>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D32" w:rsidRPr="000970E8" w:rsidRDefault="00220D32"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220D32" w:rsidRPr="000970E8" w:rsidTr="003C34D6">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220D32" w:rsidRPr="000970E8" w:rsidTr="003C34D6">
            <w:tc>
              <w:tcPr>
                <w:tcW w:w="1701" w:type="dxa"/>
                <w:shd w:val="clear" w:color="auto" w:fill="auto"/>
              </w:tcPr>
              <w:p w:rsidR="00220D32" w:rsidRPr="000970E8" w:rsidRDefault="00220D32" w:rsidP="003C34D6">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220D32" w:rsidRPr="000970E8" w:rsidRDefault="00220D32" w:rsidP="003C34D6">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220D32" w:rsidRPr="000970E8" w:rsidRDefault="00220D32" w:rsidP="003C34D6">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r>
  </w:tbl>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220D32"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220D32" w:rsidRPr="00175514" w:rsidRDefault="00220D32"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220D32" w:rsidRDefault="00220D3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C750525"/>
    <w:multiLevelType w:val="hybridMultilevel"/>
    <w:tmpl w:val="035673E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3">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B761730"/>
    <w:multiLevelType w:val="hybridMultilevel"/>
    <w:tmpl w:val="D5F849C8"/>
    <w:lvl w:ilvl="0" w:tplc="04020001">
      <w:start w:val="1"/>
      <w:numFmt w:val="bullet"/>
      <w:lvlText w:val=""/>
      <w:lvlJc w:val="left"/>
      <w:pPr>
        <w:ind w:left="1080" w:hanging="360"/>
      </w:pPr>
      <w:rPr>
        <w:rFonts w:ascii="Symbol" w:hAnsi="Symbol" w:hint="default"/>
      </w:rPr>
    </w:lvl>
    <w:lvl w:ilvl="1" w:tplc="1194D152">
      <w:start w:val="1"/>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6">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9">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0">
    <w:nsid w:val="460D138F"/>
    <w:multiLevelType w:val="hybridMultilevel"/>
    <w:tmpl w:val="00FE4912"/>
    <w:lvl w:ilvl="0" w:tplc="4E5A27E0">
      <w:start w:val="1"/>
      <w:numFmt w:val="decimal"/>
      <w:lvlText w:val="%1."/>
      <w:lvlJc w:val="left"/>
      <w:pPr>
        <w:ind w:left="586" w:hanging="360"/>
      </w:pPr>
      <w:rPr>
        <w:rFonts w:hint="default"/>
      </w:rPr>
    </w:lvl>
    <w:lvl w:ilvl="1" w:tplc="04020019" w:tentative="1">
      <w:start w:val="1"/>
      <w:numFmt w:val="lowerLetter"/>
      <w:lvlText w:val="%2."/>
      <w:lvlJc w:val="left"/>
      <w:pPr>
        <w:ind w:left="1306" w:hanging="360"/>
      </w:pPr>
    </w:lvl>
    <w:lvl w:ilvl="2" w:tplc="0402001B" w:tentative="1">
      <w:start w:val="1"/>
      <w:numFmt w:val="lowerRoman"/>
      <w:lvlText w:val="%3."/>
      <w:lvlJc w:val="right"/>
      <w:pPr>
        <w:ind w:left="2026" w:hanging="180"/>
      </w:pPr>
    </w:lvl>
    <w:lvl w:ilvl="3" w:tplc="0402000F" w:tentative="1">
      <w:start w:val="1"/>
      <w:numFmt w:val="decimal"/>
      <w:lvlText w:val="%4."/>
      <w:lvlJc w:val="left"/>
      <w:pPr>
        <w:ind w:left="2746" w:hanging="360"/>
      </w:pPr>
    </w:lvl>
    <w:lvl w:ilvl="4" w:tplc="04020019" w:tentative="1">
      <w:start w:val="1"/>
      <w:numFmt w:val="lowerLetter"/>
      <w:lvlText w:val="%5."/>
      <w:lvlJc w:val="left"/>
      <w:pPr>
        <w:ind w:left="3466" w:hanging="360"/>
      </w:pPr>
    </w:lvl>
    <w:lvl w:ilvl="5" w:tplc="0402001B" w:tentative="1">
      <w:start w:val="1"/>
      <w:numFmt w:val="lowerRoman"/>
      <w:lvlText w:val="%6."/>
      <w:lvlJc w:val="right"/>
      <w:pPr>
        <w:ind w:left="4186" w:hanging="180"/>
      </w:pPr>
    </w:lvl>
    <w:lvl w:ilvl="6" w:tplc="0402000F" w:tentative="1">
      <w:start w:val="1"/>
      <w:numFmt w:val="decimal"/>
      <w:lvlText w:val="%7."/>
      <w:lvlJc w:val="left"/>
      <w:pPr>
        <w:ind w:left="4906" w:hanging="360"/>
      </w:pPr>
    </w:lvl>
    <w:lvl w:ilvl="7" w:tplc="04020019" w:tentative="1">
      <w:start w:val="1"/>
      <w:numFmt w:val="lowerLetter"/>
      <w:lvlText w:val="%8."/>
      <w:lvlJc w:val="left"/>
      <w:pPr>
        <w:ind w:left="5626" w:hanging="360"/>
      </w:pPr>
    </w:lvl>
    <w:lvl w:ilvl="8" w:tplc="0402001B" w:tentative="1">
      <w:start w:val="1"/>
      <w:numFmt w:val="lowerRoman"/>
      <w:lvlText w:val="%9."/>
      <w:lvlJc w:val="right"/>
      <w:pPr>
        <w:ind w:left="6346" w:hanging="180"/>
      </w:pPr>
    </w:lvl>
  </w:abstractNum>
  <w:abstractNum w:abstractNumId="11">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2">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58810F7"/>
    <w:multiLevelType w:val="hybridMultilevel"/>
    <w:tmpl w:val="1F985F40"/>
    <w:lvl w:ilvl="0" w:tplc="4E5A27E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9">
    <w:nsid w:val="650E0C26"/>
    <w:multiLevelType w:val="hybridMultilevel"/>
    <w:tmpl w:val="9990C774"/>
    <w:lvl w:ilvl="0" w:tplc="4E5A27E0">
      <w:start w:val="1"/>
      <w:numFmt w:val="decimal"/>
      <w:lvlText w:val="%1."/>
      <w:lvlJc w:val="left"/>
      <w:pPr>
        <w:ind w:left="445" w:hanging="360"/>
      </w:pPr>
      <w:rPr>
        <w:rFonts w:hint="default"/>
      </w:rPr>
    </w:lvl>
    <w:lvl w:ilvl="1" w:tplc="04020019" w:tentative="1">
      <w:start w:val="1"/>
      <w:numFmt w:val="lowerLetter"/>
      <w:lvlText w:val="%2."/>
      <w:lvlJc w:val="left"/>
      <w:pPr>
        <w:ind w:left="1165" w:hanging="360"/>
      </w:pPr>
    </w:lvl>
    <w:lvl w:ilvl="2" w:tplc="0402001B" w:tentative="1">
      <w:start w:val="1"/>
      <w:numFmt w:val="lowerRoman"/>
      <w:lvlText w:val="%3."/>
      <w:lvlJc w:val="right"/>
      <w:pPr>
        <w:ind w:left="1885" w:hanging="180"/>
      </w:pPr>
    </w:lvl>
    <w:lvl w:ilvl="3" w:tplc="0402000F" w:tentative="1">
      <w:start w:val="1"/>
      <w:numFmt w:val="decimal"/>
      <w:lvlText w:val="%4."/>
      <w:lvlJc w:val="left"/>
      <w:pPr>
        <w:ind w:left="2605" w:hanging="360"/>
      </w:pPr>
    </w:lvl>
    <w:lvl w:ilvl="4" w:tplc="04020019" w:tentative="1">
      <w:start w:val="1"/>
      <w:numFmt w:val="lowerLetter"/>
      <w:lvlText w:val="%5."/>
      <w:lvlJc w:val="left"/>
      <w:pPr>
        <w:ind w:left="3325" w:hanging="360"/>
      </w:pPr>
    </w:lvl>
    <w:lvl w:ilvl="5" w:tplc="0402001B" w:tentative="1">
      <w:start w:val="1"/>
      <w:numFmt w:val="lowerRoman"/>
      <w:lvlText w:val="%6."/>
      <w:lvlJc w:val="right"/>
      <w:pPr>
        <w:ind w:left="4045" w:hanging="180"/>
      </w:pPr>
    </w:lvl>
    <w:lvl w:ilvl="6" w:tplc="0402000F" w:tentative="1">
      <w:start w:val="1"/>
      <w:numFmt w:val="decimal"/>
      <w:lvlText w:val="%7."/>
      <w:lvlJc w:val="left"/>
      <w:pPr>
        <w:ind w:left="4765" w:hanging="360"/>
      </w:pPr>
    </w:lvl>
    <w:lvl w:ilvl="7" w:tplc="04020019" w:tentative="1">
      <w:start w:val="1"/>
      <w:numFmt w:val="lowerLetter"/>
      <w:lvlText w:val="%8."/>
      <w:lvlJc w:val="left"/>
      <w:pPr>
        <w:ind w:left="5485" w:hanging="360"/>
      </w:pPr>
    </w:lvl>
    <w:lvl w:ilvl="8" w:tplc="0402001B" w:tentative="1">
      <w:start w:val="1"/>
      <w:numFmt w:val="lowerRoman"/>
      <w:lvlText w:val="%9."/>
      <w:lvlJc w:val="right"/>
      <w:pPr>
        <w:ind w:left="6205" w:hanging="180"/>
      </w:pPr>
    </w:lvl>
  </w:abstractNum>
  <w:abstractNum w:abstractNumId="20">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2">
    <w:nsid w:val="746D42DD"/>
    <w:multiLevelType w:val="hybridMultilevel"/>
    <w:tmpl w:val="83FE346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23">
    <w:nsid w:val="74B222BD"/>
    <w:multiLevelType w:val="hybridMultilevel"/>
    <w:tmpl w:val="EF2C07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5"/>
  </w:num>
  <w:num w:numId="2">
    <w:abstractNumId w:val="14"/>
  </w:num>
  <w:num w:numId="3">
    <w:abstractNumId w:val="21"/>
  </w:num>
  <w:num w:numId="4">
    <w:abstractNumId w:val="9"/>
  </w:num>
  <w:num w:numId="5">
    <w:abstractNumId w:val="11"/>
  </w:num>
  <w:num w:numId="6">
    <w:abstractNumId w:val="12"/>
  </w:num>
  <w:num w:numId="7">
    <w:abstractNumId w:val="26"/>
  </w:num>
  <w:num w:numId="8">
    <w:abstractNumId w:val="20"/>
  </w:num>
  <w:num w:numId="9">
    <w:abstractNumId w:val="0"/>
  </w:num>
  <w:num w:numId="10">
    <w:abstractNumId w:val="27"/>
  </w:num>
  <w:num w:numId="11">
    <w:abstractNumId w:val="7"/>
  </w:num>
  <w:num w:numId="12">
    <w:abstractNumId w:val="3"/>
  </w:num>
  <w:num w:numId="13">
    <w:abstractNumId w:val="24"/>
  </w:num>
  <w:num w:numId="14">
    <w:abstractNumId w:val="16"/>
  </w:num>
  <w:num w:numId="15">
    <w:abstractNumId w:val="2"/>
  </w:num>
  <w:num w:numId="16">
    <w:abstractNumId w:val="18"/>
  </w:num>
  <w:num w:numId="17">
    <w:abstractNumId w:val="6"/>
  </w:num>
  <w:num w:numId="18">
    <w:abstractNumId w:val="17"/>
  </w:num>
  <w:num w:numId="19">
    <w:abstractNumId w:val="5"/>
  </w:num>
  <w:num w:numId="20">
    <w:abstractNumId w:val="8"/>
  </w:num>
  <w:num w:numId="21">
    <w:abstractNumId w:val="19"/>
  </w:num>
  <w:num w:numId="22">
    <w:abstractNumId w:val="10"/>
  </w:num>
  <w:num w:numId="23">
    <w:abstractNumId w:val="13"/>
  </w:num>
  <w:num w:numId="24">
    <w:abstractNumId w:val="1"/>
  </w:num>
  <w:num w:numId="25">
    <w:abstractNumId w:val="23"/>
  </w:num>
  <w:num w:numId="26">
    <w:abstractNumId w:val="4"/>
  </w:num>
  <w:num w:numId="27">
    <w:abstractNumId w:val="2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65D64"/>
    <w:rsid w:val="0008303D"/>
    <w:rsid w:val="00083819"/>
    <w:rsid w:val="000D2300"/>
    <w:rsid w:val="00105D88"/>
    <w:rsid w:val="0011085F"/>
    <w:rsid w:val="001212F3"/>
    <w:rsid w:val="00155E1A"/>
    <w:rsid w:val="00173424"/>
    <w:rsid w:val="001834EB"/>
    <w:rsid w:val="001B6CDF"/>
    <w:rsid w:val="001E0DF3"/>
    <w:rsid w:val="001E7329"/>
    <w:rsid w:val="001E7563"/>
    <w:rsid w:val="001F5CFB"/>
    <w:rsid w:val="00220D32"/>
    <w:rsid w:val="002339E6"/>
    <w:rsid w:val="0023503A"/>
    <w:rsid w:val="00247691"/>
    <w:rsid w:val="0025136B"/>
    <w:rsid w:val="00273019"/>
    <w:rsid w:val="00280AC0"/>
    <w:rsid w:val="002875FF"/>
    <w:rsid w:val="00292638"/>
    <w:rsid w:val="002A34D0"/>
    <w:rsid w:val="002B6420"/>
    <w:rsid w:val="002D0851"/>
    <w:rsid w:val="002D72C4"/>
    <w:rsid w:val="002E501A"/>
    <w:rsid w:val="002E64FC"/>
    <w:rsid w:val="003122F2"/>
    <w:rsid w:val="00335649"/>
    <w:rsid w:val="00363421"/>
    <w:rsid w:val="00372493"/>
    <w:rsid w:val="003B2F6E"/>
    <w:rsid w:val="003D48D1"/>
    <w:rsid w:val="00423B8D"/>
    <w:rsid w:val="0047105D"/>
    <w:rsid w:val="00471DA3"/>
    <w:rsid w:val="00495BB3"/>
    <w:rsid w:val="00496B9B"/>
    <w:rsid w:val="004C162D"/>
    <w:rsid w:val="004E15E6"/>
    <w:rsid w:val="004E2C9B"/>
    <w:rsid w:val="004E341C"/>
    <w:rsid w:val="004F6788"/>
    <w:rsid w:val="005377C8"/>
    <w:rsid w:val="00560A30"/>
    <w:rsid w:val="00560D90"/>
    <w:rsid w:val="005779BF"/>
    <w:rsid w:val="00586901"/>
    <w:rsid w:val="005A64FF"/>
    <w:rsid w:val="005B382D"/>
    <w:rsid w:val="005C32A7"/>
    <w:rsid w:val="005D02F8"/>
    <w:rsid w:val="005F2EEE"/>
    <w:rsid w:val="005F3919"/>
    <w:rsid w:val="0061411D"/>
    <w:rsid w:val="00617E85"/>
    <w:rsid w:val="00650478"/>
    <w:rsid w:val="006607E9"/>
    <w:rsid w:val="00673D8F"/>
    <w:rsid w:val="00693FE2"/>
    <w:rsid w:val="006C7AE5"/>
    <w:rsid w:val="006E0F28"/>
    <w:rsid w:val="00734482"/>
    <w:rsid w:val="0075514D"/>
    <w:rsid w:val="00762E40"/>
    <w:rsid w:val="00785EFD"/>
    <w:rsid w:val="007A6490"/>
    <w:rsid w:val="007B156A"/>
    <w:rsid w:val="00822F8E"/>
    <w:rsid w:val="00834A19"/>
    <w:rsid w:val="0084101E"/>
    <w:rsid w:val="008A066E"/>
    <w:rsid w:val="008A26FB"/>
    <w:rsid w:val="008B13A5"/>
    <w:rsid w:val="008C6748"/>
    <w:rsid w:val="008D2FC3"/>
    <w:rsid w:val="008E1588"/>
    <w:rsid w:val="008F1A64"/>
    <w:rsid w:val="008F2D8C"/>
    <w:rsid w:val="009206A9"/>
    <w:rsid w:val="00924DDA"/>
    <w:rsid w:val="00943F9E"/>
    <w:rsid w:val="00960972"/>
    <w:rsid w:val="0098136F"/>
    <w:rsid w:val="009B0294"/>
    <w:rsid w:val="009B5B26"/>
    <w:rsid w:val="009C3446"/>
    <w:rsid w:val="00A26EFC"/>
    <w:rsid w:val="00A443AB"/>
    <w:rsid w:val="00A54D13"/>
    <w:rsid w:val="00A70E05"/>
    <w:rsid w:val="00A77DF2"/>
    <w:rsid w:val="00AB4C69"/>
    <w:rsid w:val="00AB5F89"/>
    <w:rsid w:val="00AD28A8"/>
    <w:rsid w:val="00B01FD4"/>
    <w:rsid w:val="00B33904"/>
    <w:rsid w:val="00B40F44"/>
    <w:rsid w:val="00B523C7"/>
    <w:rsid w:val="00B67BE3"/>
    <w:rsid w:val="00BA674D"/>
    <w:rsid w:val="00BC2522"/>
    <w:rsid w:val="00C00923"/>
    <w:rsid w:val="00C03357"/>
    <w:rsid w:val="00C144CC"/>
    <w:rsid w:val="00C60552"/>
    <w:rsid w:val="00C67744"/>
    <w:rsid w:val="00C92F42"/>
    <w:rsid w:val="00CA19ED"/>
    <w:rsid w:val="00CB315F"/>
    <w:rsid w:val="00CC28C5"/>
    <w:rsid w:val="00CC7E7D"/>
    <w:rsid w:val="00CD1856"/>
    <w:rsid w:val="00CD782F"/>
    <w:rsid w:val="00D02CC8"/>
    <w:rsid w:val="00D05D33"/>
    <w:rsid w:val="00D16D98"/>
    <w:rsid w:val="00D34D52"/>
    <w:rsid w:val="00D40725"/>
    <w:rsid w:val="00D63F5A"/>
    <w:rsid w:val="00DB7376"/>
    <w:rsid w:val="00E017AD"/>
    <w:rsid w:val="00E063C0"/>
    <w:rsid w:val="00E55B55"/>
    <w:rsid w:val="00E65577"/>
    <w:rsid w:val="00E83308"/>
    <w:rsid w:val="00E9367C"/>
    <w:rsid w:val="00E9570C"/>
    <w:rsid w:val="00EA4432"/>
    <w:rsid w:val="00F04313"/>
    <w:rsid w:val="00F24CEB"/>
    <w:rsid w:val="00F27497"/>
    <w:rsid w:val="00F80270"/>
    <w:rsid w:val="00FB0A40"/>
    <w:rsid w:val="00FD0B73"/>
    <w:rsid w:val="00FD0DFC"/>
    <w:rsid w:val="00FD27C9"/>
    <w:rsid w:val="00FD5D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34"/>
    <w:qFormat/>
    <w:locked/>
    <w:rsid w:val="00423B8D"/>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34"/>
    <w:qFormat/>
    <w:locked/>
    <w:rsid w:val="00423B8D"/>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gelhovo.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gelhovo.org" TargetMode="External"/><Relationship Id="rId5" Type="http://schemas.openxmlformats.org/officeDocument/2006/relationships/settings" Target="settings.xml"/><Relationship Id="rId15" Type="http://schemas.openxmlformats.org/officeDocument/2006/relationships/hyperlink" Target="http://eumis2020.government.bg/" TargetMode="External"/><Relationship Id="rId10" Type="http://schemas.openxmlformats.org/officeDocument/2006/relationships/hyperlink" Target="mailto:office@migelhovo.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migelhovo.org/?page_id=2565"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2956A-8099-4109-ABA9-F3008AF4B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2297</Words>
  <Characters>13098</Characters>
  <Application>Microsoft Office Word</Application>
  <DocSecurity>0</DocSecurity>
  <Lines>109</Lines>
  <Paragraphs>30</Paragraphs>
  <ScaleCrop>false</ScaleCrop>
  <HeadingPairs>
    <vt:vector size="4" baseType="variant">
      <vt:variant>
        <vt:lpstr>Заглавие</vt:lpstr>
      </vt:variant>
      <vt:variant>
        <vt:i4>1</vt:i4>
      </vt:variant>
      <vt:variant>
        <vt:lpstr>Заглавия</vt:lpstr>
      </vt:variant>
      <vt:variant>
        <vt:i4>11</vt:i4>
      </vt:variant>
    </vt:vector>
  </HeadingPairs>
  <TitlesOfParts>
    <vt:vector size="12" baseType="lpstr">
      <vt:lpstr/>
      <vt:lpstr>Наименование на мярката от Стратегията за ВОМР:</vt:lpstr>
      <vt:lpstr>Цели на предоставяната безвъзмездна финансова помощ по процедурата и очаквани ре</vt:lpstr>
      <vt:lpstr>Допустими кандидати:</vt:lpstr>
      <vt:lpstr>Допустими дейности:</vt:lpstr>
      <vt:lpstr>Допустими разходи:</vt:lpstr>
      <vt:lpstr>Период за прием и място за подаване на проектни предложения;</vt:lpstr>
      <vt:lpstr>Бюджет на приема</vt:lpstr>
      <vt:lpstr>Минимален и максимален размер на безвъзмездната финансова помощ за конкретен про</vt:lpstr>
      <vt:lpstr>Критерии за избор на проектни предложения и тяхната тежест</vt:lpstr>
      <vt:lpstr>Лице/а за контакт и място за достъп до подробна информация;</vt:lpstr>
      <vt:lpstr>Начин на подаване на проектните предложения:</vt:lpstr>
    </vt:vector>
  </TitlesOfParts>
  <Company>Grizli777</Company>
  <LinksUpToDate>false</LinksUpToDate>
  <CharactersWithSpaces>15365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Antoaneta</cp:lastModifiedBy>
  <cp:revision>9</cp:revision>
  <cp:lastPrinted>2018-12-03T08:22:00Z</cp:lastPrinted>
  <dcterms:created xsi:type="dcterms:W3CDTF">2024-10-28T14:04:00Z</dcterms:created>
  <dcterms:modified xsi:type="dcterms:W3CDTF">2024-12-12T09:37:00Z</dcterms:modified>
</cp:coreProperties>
</file>