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D32" w:rsidRPr="00353197" w:rsidRDefault="00353197" w:rsidP="00220D32">
      <w:pPr>
        <w:spacing w:after="0" w:line="240" w:lineRule="auto"/>
        <w:jc w:val="both"/>
        <w:rPr>
          <w:rFonts w:ascii="Times New Roman" w:eastAsia="Times New Roman" w:hAnsi="Times New Roman" w:cs="Times New Roman"/>
          <w:b/>
          <w:lang w:eastAsia="bg-BG"/>
        </w:rPr>
      </w:pPr>
      <w:r>
        <w:rPr>
          <w:rFonts w:ascii="Times New Roman" w:eastAsia="Times New Roman" w:hAnsi="Times New Roman" w:cs="Times New Roman"/>
          <w:b/>
          <w:lang w:eastAsia="bg-BG"/>
        </w:rPr>
        <w:t xml:space="preserve"> </w:t>
      </w:r>
    </w:p>
    <w:p w:rsidR="007F672F" w:rsidRPr="003D2040" w:rsidRDefault="007F672F" w:rsidP="007F672F">
      <w:pPr>
        <w:spacing w:after="0" w:line="240" w:lineRule="auto"/>
        <w:jc w:val="both"/>
        <w:rPr>
          <w:rFonts w:ascii="Times New Roman" w:eastAsia="Times New Roman" w:hAnsi="Times New Roman" w:cs="Times New Roman"/>
          <w:i/>
          <w:sz w:val="24"/>
          <w:szCs w:val="24"/>
          <w:lang w:eastAsia="bg-BG"/>
        </w:rPr>
      </w:pPr>
    </w:p>
    <w:p w:rsidR="00220D32" w:rsidRPr="002E5E6B"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b/>
          <w:sz w:val="28"/>
          <w:lang w:eastAsia="bg-BG" w:bidi="bg-BG"/>
        </w:rPr>
      </w:pPr>
      <w:r w:rsidRPr="002E5E6B">
        <w:rPr>
          <w:rFonts w:ascii="Times New Roman" w:eastAsia="Times New Roman" w:hAnsi="Times New Roman" w:cs="Times New Roman"/>
          <w:b/>
          <w:sz w:val="28"/>
          <w:lang w:eastAsia="bg-BG" w:bidi="bg-BG"/>
        </w:rPr>
        <w:t>ОБЯВА</w:t>
      </w:r>
    </w:p>
    <w:p w:rsidR="00834A19" w:rsidRDefault="00220D32" w:rsidP="00220D32">
      <w:pPr>
        <w:widowControl w:val="0"/>
        <w:autoSpaceDE w:val="0"/>
        <w:autoSpaceDN w:val="0"/>
        <w:adjustRightInd w:val="0"/>
        <w:spacing w:after="0" w:line="240" w:lineRule="auto"/>
        <w:jc w:val="center"/>
        <w:rPr>
          <w:rFonts w:ascii="Times New Roman" w:eastAsia="Times New Roman" w:hAnsi="Times New Roman" w:cs="Times New Roman"/>
          <w:sz w:val="24"/>
          <w:lang w:eastAsia="bg-BG" w:bidi="bg-BG"/>
        </w:rPr>
      </w:pPr>
      <w:r w:rsidRPr="002E5E6B">
        <w:rPr>
          <w:rFonts w:ascii="Times New Roman" w:eastAsia="Times New Roman" w:hAnsi="Times New Roman" w:cs="Times New Roman"/>
          <w:sz w:val="24"/>
          <w:lang w:eastAsia="bg-BG" w:bidi="bg-BG"/>
        </w:rPr>
        <w:t>за прием на проектни предложения</w:t>
      </w:r>
    </w:p>
    <w:p w:rsidR="00220D32" w:rsidRDefault="00220D32" w:rsidP="00220D32">
      <w:pPr>
        <w:widowControl w:val="0"/>
        <w:autoSpaceDE w:val="0"/>
        <w:autoSpaceDN w:val="0"/>
        <w:adjustRightInd w:val="0"/>
        <w:spacing w:after="0" w:line="240" w:lineRule="auto"/>
        <w:jc w:val="center"/>
        <w:rPr>
          <w:rFonts w:ascii="Times New Roman" w:eastAsiaTheme="majorEastAsia" w:hAnsi="Times New Roman" w:cstheme="majorBidi"/>
          <w:b/>
          <w:bCs/>
          <w:sz w:val="24"/>
          <w:szCs w:val="28"/>
        </w:rPr>
      </w:pPr>
      <w:r w:rsidRPr="002E5E6B">
        <w:rPr>
          <w:rFonts w:ascii="Times New Roman" w:eastAsia="Times New Roman" w:hAnsi="Times New Roman" w:cs="Times New Roman"/>
          <w:sz w:val="24"/>
          <w:lang w:eastAsia="bg-BG" w:bidi="bg-BG"/>
        </w:rPr>
        <w:t xml:space="preserve"> </w:t>
      </w:r>
      <w:r>
        <w:rPr>
          <w:rFonts w:ascii="Times New Roman" w:eastAsiaTheme="majorEastAsia" w:hAnsi="Times New Roman" w:cstheme="majorBidi"/>
          <w:b/>
          <w:bCs/>
          <w:sz w:val="24"/>
          <w:szCs w:val="28"/>
        </w:rPr>
        <w:t xml:space="preserve">за предоставяне на безвъзмездна финансова помощ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по Стратегията за Водено от общностите местно развитие </w:t>
      </w:r>
    </w:p>
    <w:p w:rsidR="00220D32"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на  СНЦ „МИГ-Елхово-Болярово” </w:t>
      </w:r>
    </w:p>
    <w:p w:rsidR="00220D32" w:rsidRPr="00C83FBD" w:rsidRDefault="00220D32" w:rsidP="00220D32">
      <w:pPr>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от Програма за развитие на селските райони за периода 2014 – 2020 г.</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220D32" w:rsidRPr="00D7461A" w:rsidTr="00572D6D">
        <w:trPr>
          <w:trHeight w:val="1475"/>
        </w:trPr>
        <w:tc>
          <w:tcPr>
            <w:tcW w:w="9147" w:type="dxa"/>
            <w:shd w:val="clear" w:color="auto" w:fill="D9D9D9" w:themeFill="background1" w:themeFillShade="D9"/>
            <w:vAlign w:val="center"/>
          </w:tcPr>
          <w:p w:rsidR="0098136F" w:rsidRPr="0098136F" w:rsidRDefault="0098136F" w:rsidP="0098136F">
            <w:pPr>
              <w:jc w:val="center"/>
              <w:rPr>
                <w:rFonts w:ascii="Times New Roman" w:eastAsia="Times New Roman" w:hAnsi="Times New Roman" w:cs="Times New Roman"/>
                <w:b/>
                <w:bCs/>
                <w:lang w:val="en-US"/>
              </w:rPr>
            </w:pPr>
            <w:r w:rsidRPr="0098136F">
              <w:rPr>
                <w:rFonts w:ascii="Times New Roman" w:eastAsia="Times New Roman" w:hAnsi="Times New Roman" w:cs="Times New Roman"/>
                <w:b/>
                <w:bCs/>
              </w:rPr>
              <w:t>ПРОЦЕДУРА ЧРЕЗ ПОДБОР НА ПРОЕКТНИ ПРЕДЛОЖЕНИЯ С НЯКОЛКО КРАЙНИ СРОКА ЗА КАНДИДАТСТВАНЕ</w:t>
            </w:r>
            <w:r w:rsidRPr="0098136F">
              <w:rPr>
                <w:rFonts w:ascii="Times New Roman" w:eastAsia="Times New Roman" w:hAnsi="Times New Roman" w:cs="Times New Roman"/>
                <w:b/>
                <w:bCs/>
                <w:lang w:val="en-US"/>
              </w:rPr>
              <w:t xml:space="preserve"> </w:t>
            </w:r>
            <w:r w:rsidRPr="0098136F">
              <w:rPr>
                <w:rFonts w:ascii="Times New Roman" w:eastAsia="Times New Roman" w:hAnsi="Times New Roman" w:cs="Times New Roman"/>
                <w:b/>
                <w:bCs/>
              </w:rPr>
              <w:t>BG06RDNP001-19.</w:t>
            </w:r>
            <w:r w:rsidR="00F64F25">
              <w:rPr>
                <w:rFonts w:ascii="Times New Roman" w:eastAsia="Times New Roman" w:hAnsi="Times New Roman" w:cs="Times New Roman"/>
                <w:b/>
                <w:bCs/>
              </w:rPr>
              <w:t>511</w:t>
            </w:r>
          </w:p>
          <w:p w:rsidR="00220D32" w:rsidRPr="00D7461A" w:rsidRDefault="0098136F" w:rsidP="0098136F">
            <w:pPr>
              <w:jc w:val="center"/>
              <w:rPr>
                <w:rFonts w:ascii="Times New Roman" w:eastAsiaTheme="majorEastAsia" w:hAnsi="Times New Roman" w:cs="Times New Roman"/>
                <w:b/>
                <w:bCs/>
              </w:rPr>
            </w:pPr>
            <w:r w:rsidRPr="0098136F">
              <w:rPr>
                <w:rFonts w:ascii="Times New Roman" w:eastAsia="Times New Roman" w:hAnsi="Times New Roman" w:cs="Times New Roman"/>
                <w:b/>
                <w:bCs/>
              </w:rPr>
              <w:t>ПО МЯРКА 4.2. „ИНВЕСТИЦИИ В ПРЕРАБОТКА/МАРКЕТИНГ НА СЕЛСКОСТОПАНСКИ ПРОДУКТИ“ ОТ СТРАТЕГИЯТА ЗА ВОДЕНО ОТ ОБЩНОСТИТЕ МЕСТНО РАЗВИТИЕ НА СНЦ „МИГ- ЕЛХОВО-БОЛЯРОВО”</w:t>
            </w:r>
          </w:p>
        </w:tc>
      </w:tr>
    </w:tbl>
    <w:p w:rsidR="003D2040" w:rsidRDefault="003D2040" w:rsidP="003D2040">
      <w:pPr>
        <w:spacing w:after="0" w:line="240" w:lineRule="auto"/>
        <w:ind w:firstLine="708"/>
        <w:jc w:val="both"/>
        <w:rPr>
          <w:rFonts w:ascii="Times New Roman" w:eastAsia="Times New Roman" w:hAnsi="Times New Roman" w:cs="Times New Roman"/>
          <w:sz w:val="24"/>
          <w:szCs w:val="24"/>
          <w:lang w:val="en-US" w:eastAsia="bg-BG"/>
        </w:rPr>
      </w:pPr>
      <w:bookmarkStart w:id="0" w:name="_Toc520193276"/>
    </w:p>
    <w:p w:rsidR="00220D32" w:rsidRPr="00220D32" w:rsidRDefault="00220D32" w:rsidP="00220D32">
      <w:pPr>
        <w:keepNext/>
        <w:keepLines/>
        <w:numPr>
          <w:ilvl w:val="0"/>
          <w:numId w:val="1"/>
        </w:numPr>
        <w:spacing w:before="480" w:after="0"/>
        <w:outlineLvl w:val="0"/>
        <w:rPr>
          <w:rFonts w:ascii="Times New Roman" w:eastAsiaTheme="majorEastAsia" w:hAnsi="Times New Roman" w:cs="Times New Roman"/>
          <w:b/>
          <w:bCs/>
          <w:sz w:val="24"/>
          <w:szCs w:val="24"/>
        </w:rPr>
      </w:pPr>
      <w:r w:rsidRPr="00220D32">
        <w:rPr>
          <w:rFonts w:ascii="Times New Roman" w:eastAsiaTheme="majorEastAsia" w:hAnsi="Times New Roman" w:cs="Times New Roman"/>
          <w:b/>
          <w:bCs/>
          <w:sz w:val="24"/>
          <w:szCs w:val="24"/>
        </w:rPr>
        <w:t>Наименование на мярката от Стратегията за ВОМР:</w:t>
      </w:r>
      <w:bookmarkEnd w:id="0"/>
    </w:p>
    <w:tbl>
      <w:tblPr>
        <w:tblStyle w:val="a9"/>
        <w:tblW w:w="9606" w:type="dxa"/>
        <w:tblLook w:val="04A0" w:firstRow="1" w:lastRow="0" w:firstColumn="1" w:lastColumn="0" w:noHBand="0" w:noVBand="1"/>
      </w:tblPr>
      <w:tblGrid>
        <w:gridCol w:w="9606"/>
      </w:tblGrid>
      <w:tr w:rsidR="00A26EFC" w:rsidRPr="00D7461A" w:rsidTr="00572D6D">
        <w:tc>
          <w:tcPr>
            <w:tcW w:w="9606" w:type="dxa"/>
          </w:tcPr>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noProof/>
                <w:color w:val="000000"/>
                <w:sz w:val="24"/>
                <w:szCs w:val="24"/>
                <w:lang w:eastAsia="bg-BG"/>
              </w:rPr>
            </w:pPr>
            <w:r w:rsidRPr="0098136F">
              <w:rPr>
                <w:rFonts w:ascii="Times New Roman" w:eastAsia="Times New Roman" w:hAnsi="Times New Roman" w:cs="Times New Roman"/>
                <w:b/>
                <w:noProof/>
                <w:color w:val="000000"/>
                <w:sz w:val="24"/>
                <w:szCs w:val="24"/>
                <w:lang w:eastAsia="bg-BG"/>
              </w:rPr>
              <w:t>М</w:t>
            </w:r>
            <w:r w:rsidRPr="0098136F">
              <w:rPr>
                <w:rFonts w:ascii="Times New Roman" w:eastAsia="Times New Roman" w:hAnsi="Times New Roman" w:cs="Times New Roman"/>
                <w:b/>
                <w:noProof/>
                <w:color w:val="000000"/>
                <w:sz w:val="24"/>
                <w:szCs w:val="24"/>
                <w:lang w:val="fr-BE" w:eastAsia="bg-BG"/>
              </w:rPr>
              <w:t>ярка 4.2</w:t>
            </w:r>
            <w:r w:rsidRPr="0098136F">
              <w:rPr>
                <w:rFonts w:ascii="Times New Roman" w:eastAsia="Times New Roman" w:hAnsi="Times New Roman" w:cs="Times New Roman"/>
                <w:noProof/>
                <w:color w:val="000000"/>
                <w:sz w:val="24"/>
                <w:szCs w:val="24"/>
                <w:lang w:val="fr-BE" w:eastAsia="bg-BG"/>
              </w:rPr>
              <w:t xml:space="preserve"> „Инвестиции в преработка/ маркетинг на селскостопански продукти“</w:t>
            </w:r>
            <w:r w:rsidRPr="0098136F">
              <w:rPr>
                <w:rFonts w:ascii="Times New Roman" w:eastAsia="Times New Roman" w:hAnsi="Times New Roman" w:cs="Times New Roman"/>
                <w:noProof/>
                <w:color w:val="000000"/>
                <w:sz w:val="24"/>
                <w:szCs w:val="24"/>
                <w:lang w:eastAsia="bg-BG"/>
              </w:rPr>
              <w:t xml:space="preserve"> от Стратегията за Водено от общностите местно развитие на СНЦ „МИГ-Елхово-Болярово”</w:t>
            </w:r>
          </w:p>
          <w:p w:rsidR="0098136F" w:rsidRPr="0098136F" w:rsidRDefault="0098136F" w:rsidP="0098136F">
            <w:pPr>
              <w:keepNext/>
              <w:widowControl w:val="0"/>
              <w:autoSpaceDE w:val="0"/>
              <w:autoSpaceDN w:val="0"/>
              <w:adjustRightInd w:val="0"/>
              <w:spacing w:before="240" w:after="240"/>
              <w:outlineLvl w:val="4"/>
              <w:rPr>
                <w:rFonts w:ascii="Times New Roman" w:eastAsia="Times New Roman" w:hAnsi="Times New Roman" w:cs="Times New Roman"/>
                <w:sz w:val="24"/>
                <w:szCs w:val="24"/>
                <w:shd w:val="clear" w:color="auto" w:fill="FEFEFE"/>
                <w:lang w:eastAsia="bg-BG"/>
              </w:rPr>
            </w:pPr>
            <w:r w:rsidRPr="0098136F">
              <w:rPr>
                <w:rFonts w:ascii="Times New Roman" w:eastAsia="Times New Roman" w:hAnsi="Times New Roman" w:cs="Times New Roman"/>
                <w:sz w:val="24"/>
                <w:szCs w:val="24"/>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ЗУСЕФ</w:t>
            </w:r>
            <w:r w:rsidR="00492B6E">
              <w:rPr>
                <w:rFonts w:ascii="Times New Roman" w:eastAsia="Times New Roman" w:hAnsi="Times New Roman" w:cs="Times New Roman"/>
                <w:sz w:val="24"/>
                <w:szCs w:val="24"/>
                <w:shd w:val="clear" w:color="auto" w:fill="FEFEFE"/>
                <w:lang w:eastAsia="bg-BG"/>
              </w:rPr>
              <w:t>СУ</w:t>
            </w:r>
            <w:r w:rsidRPr="0098136F">
              <w:rPr>
                <w:rFonts w:ascii="Times New Roman" w:eastAsia="Times New Roman" w:hAnsi="Times New Roman" w:cs="Times New Roman"/>
                <w:sz w:val="24"/>
                <w:szCs w:val="24"/>
                <w:shd w:val="clear" w:color="auto" w:fill="FEFEFE"/>
                <w:lang w:eastAsia="bg-BG"/>
              </w:rPr>
              <w:t>.</w:t>
            </w:r>
          </w:p>
          <w:p w:rsidR="00A26EFC" w:rsidRPr="00734482" w:rsidRDefault="0098136F" w:rsidP="0098136F">
            <w:pPr>
              <w:widowControl w:val="0"/>
              <w:autoSpaceDE w:val="0"/>
              <w:autoSpaceDN w:val="0"/>
              <w:adjustRightInd w:val="0"/>
              <w:spacing w:line="276" w:lineRule="auto"/>
              <w:jc w:val="both"/>
              <w:rPr>
                <w:rFonts w:ascii="Times New Roman" w:eastAsia="Times New Roman" w:hAnsi="Times New Roman" w:cs="Times New Roman"/>
                <w:b/>
                <w:noProof/>
                <w:color w:val="000000"/>
                <w:sz w:val="24"/>
                <w:szCs w:val="24"/>
                <w:lang w:eastAsia="bg-BG"/>
              </w:rPr>
            </w:pPr>
            <w:r w:rsidRPr="0098136F">
              <w:rPr>
                <w:rFonts w:ascii="Times New Roman" w:eastAsia="Times New Roman" w:hAnsi="Times New Roman" w:cs="Times New Roman"/>
                <w:sz w:val="24"/>
                <w:szCs w:val="24"/>
                <w:shd w:val="clear" w:color="auto" w:fill="FEFEFE"/>
                <w:lang w:eastAsia="bg-BG"/>
              </w:rPr>
              <w:t>Кандидатстването по настоящата процедура се осъществява въз основа на проектни предложения, които се оценяват в съответствие с критериите, описани в настоящите Условия за кандидатстване.</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1" w:name="_Toc520193281"/>
      <w:r w:rsidRPr="00A26EFC">
        <w:rPr>
          <w:rFonts w:ascii="Times New Roman" w:eastAsiaTheme="majorEastAsia" w:hAnsi="Times New Roman" w:cs="Times New Roman"/>
          <w:b/>
          <w:bCs/>
          <w:sz w:val="24"/>
          <w:szCs w:val="24"/>
        </w:rPr>
        <w:t>Цели на предоставяната безвъзмездна финансова помощ по процедурата и очаквани резултати:</w:t>
      </w:r>
      <w:bookmarkEnd w:id="1"/>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 xml:space="preserve">Цел на процедурата: </w:t>
            </w:r>
            <w:r w:rsidRPr="0098136F">
              <w:rPr>
                <w:rFonts w:ascii="Times New Roman" w:hAnsi="Times New Roman" w:cs="Times New Roman"/>
                <w:sz w:val="24"/>
                <w:szCs w:val="24"/>
              </w:rPr>
              <w:t>Модернизиране технологичната база и внедряване на иновации в специфични за територията предприятия от ХВП. Създаване на възможности за добавяне на стойност към земеделската продукция.</w:t>
            </w:r>
          </w:p>
          <w:p w:rsidR="0098136F" w:rsidRPr="0098136F" w:rsidRDefault="0098136F" w:rsidP="0098136F">
            <w:pPr>
              <w:jc w:val="both"/>
              <w:rPr>
                <w:rFonts w:ascii="Times New Roman" w:hAnsi="Times New Roman" w:cs="Times New Roman"/>
                <w:b/>
                <w:sz w:val="24"/>
                <w:szCs w:val="24"/>
              </w:rPr>
            </w:pPr>
            <w:r w:rsidRPr="0098136F">
              <w:rPr>
                <w:rFonts w:ascii="Times New Roman" w:hAnsi="Times New Roman" w:cs="Times New Roman"/>
                <w:b/>
                <w:sz w:val="24"/>
                <w:szCs w:val="24"/>
              </w:rPr>
              <w:t xml:space="preserve">Обосновка: Икономиката на територията е слабо </w:t>
            </w:r>
            <w:proofErr w:type="spellStart"/>
            <w:r w:rsidRPr="0098136F">
              <w:rPr>
                <w:rFonts w:ascii="Times New Roman" w:hAnsi="Times New Roman" w:cs="Times New Roman"/>
                <w:b/>
                <w:sz w:val="24"/>
                <w:szCs w:val="24"/>
              </w:rPr>
              <w:t>диверсифицирана</w:t>
            </w:r>
            <w:proofErr w:type="spellEnd"/>
            <w:r w:rsidRPr="0098136F">
              <w:rPr>
                <w:rFonts w:ascii="Times New Roman" w:hAnsi="Times New Roman" w:cs="Times New Roman"/>
                <w:b/>
                <w:sz w:val="24"/>
                <w:szCs w:val="24"/>
              </w:rPr>
              <w:t xml:space="preserve">, малко са производствата с висока добавена стойност, налице е недостатъчна интегрираност между отделните сектори и отрасли. Въпреки доброто развитие на аграрния сектор и наличието на достатъчно суровини, развитието на хранително-вкусовата промишленост е слабо развито на територията на МИГ – Елхово – Болярово. </w:t>
            </w:r>
            <w:r w:rsidRPr="0098136F">
              <w:rPr>
                <w:rFonts w:ascii="Times New Roman" w:hAnsi="Times New Roman" w:cs="Times New Roman"/>
                <w:sz w:val="24"/>
                <w:szCs w:val="24"/>
              </w:rPr>
              <w:t xml:space="preserve">Липсата на преработвателни предприятия за произвежданата земеделска </w:t>
            </w:r>
            <w:proofErr w:type="spellStart"/>
            <w:r w:rsidRPr="0098136F">
              <w:rPr>
                <w:rFonts w:ascii="Times New Roman" w:hAnsi="Times New Roman" w:cs="Times New Roman"/>
                <w:sz w:val="24"/>
                <w:szCs w:val="24"/>
              </w:rPr>
              <w:t>растениевъдна</w:t>
            </w:r>
            <w:proofErr w:type="spellEnd"/>
            <w:r w:rsidRPr="0098136F">
              <w:rPr>
                <w:rFonts w:ascii="Times New Roman" w:hAnsi="Times New Roman" w:cs="Times New Roman"/>
                <w:sz w:val="24"/>
                <w:szCs w:val="24"/>
              </w:rPr>
              <w:t xml:space="preserve"> и </w:t>
            </w:r>
            <w:r w:rsidRPr="0098136F">
              <w:rPr>
                <w:rFonts w:ascii="Times New Roman" w:hAnsi="Times New Roman" w:cs="Times New Roman"/>
                <w:sz w:val="24"/>
                <w:szCs w:val="24"/>
              </w:rPr>
              <w:lastRenderedPageBreak/>
              <w:t>животновъдна продукция води до ниска добавена стойност на местната икономика, трудна реализацията на произведената продукция и ниски изкупни цени. За преодоляването на тези недостатъци в местното икономическо развитие е необходима подкрепа за инвестиции в преработка/ маркетинг на селскостопански продукти.</w:t>
            </w:r>
          </w:p>
          <w:p w:rsidR="00734482" w:rsidRPr="00E9570C" w:rsidRDefault="0098136F" w:rsidP="0098136F">
            <w:pPr>
              <w:jc w:val="both"/>
              <w:rPr>
                <w:rFonts w:ascii="Times New Roman" w:hAnsi="Times New Roman" w:cs="Times New Roman"/>
                <w:sz w:val="24"/>
                <w:szCs w:val="24"/>
              </w:rPr>
            </w:pPr>
            <w:r w:rsidRPr="0098136F">
              <w:rPr>
                <w:rFonts w:ascii="Times New Roman" w:hAnsi="Times New Roman" w:cs="Times New Roman"/>
                <w:b/>
                <w:sz w:val="24"/>
                <w:szCs w:val="24"/>
              </w:rPr>
              <w:t>Очакваните резултати</w:t>
            </w:r>
            <w:r w:rsidRPr="0098136F">
              <w:rPr>
                <w:rFonts w:ascii="Times New Roman" w:hAnsi="Times New Roman" w:cs="Times New Roman"/>
                <w:sz w:val="24"/>
                <w:szCs w:val="24"/>
              </w:rPr>
              <w:t xml:space="preserve"> от подкрепата се изразяват в подпомогнати предприятия за инвестиции в преработка и търговия на селскостопански продукти и създадени нови работни места.</w:t>
            </w:r>
          </w:p>
        </w:tc>
      </w:tr>
    </w:tbl>
    <w:p w:rsidR="00A26EFC" w:rsidRPr="00A26EFC" w:rsidRDefault="00A26EFC" w:rsidP="00A26EFC">
      <w:pPr>
        <w:keepNext/>
        <w:keepLines/>
        <w:numPr>
          <w:ilvl w:val="0"/>
          <w:numId w:val="1"/>
        </w:numPr>
        <w:spacing w:before="240" w:after="0"/>
        <w:ind w:left="714" w:hanging="357"/>
        <w:outlineLvl w:val="0"/>
        <w:rPr>
          <w:rFonts w:ascii="Times New Roman" w:eastAsiaTheme="majorEastAsia" w:hAnsi="Times New Roman" w:cs="Times New Roman"/>
          <w:b/>
          <w:bCs/>
          <w:sz w:val="24"/>
          <w:szCs w:val="24"/>
        </w:rPr>
      </w:pPr>
      <w:bookmarkStart w:id="2" w:name="_Toc520193282"/>
      <w:r w:rsidRPr="00A26EFC">
        <w:rPr>
          <w:rFonts w:ascii="Times New Roman" w:eastAsiaTheme="majorEastAsia" w:hAnsi="Times New Roman" w:cs="Times New Roman"/>
          <w:b/>
          <w:bCs/>
          <w:sz w:val="24"/>
          <w:szCs w:val="24"/>
        </w:rPr>
        <w:lastRenderedPageBreak/>
        <w:t>Допустими кандидати:</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98136F" w:rsidRPr="0098136F" w:rsidRDefault="0098136F" w:rsidP="0098136F">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Допустими кандидати по настоящата процедура са:</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Земеделски стопани.</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Еднолични търговци и юридически лица, различни от кандидатите по т. 1 и 2.</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SimSun" w:hAnsi="Times New Roman" w:cs="Times New Roman"/>
                <w:sz w:val="24"/>
                <w:szCs w:val="24"/>
                <w:lang w:eastAsia="zh-CN"/>
              </w:rPr>
              <w:t>Допустими</w:t>
            </w:r>
            <w:r w:rsidRPr="0098136F">
              <w:rPr>
                <w:rFonts w:ascii="Times New Roman" w:eastAsia="Times New Roman" w:hAnsi="Times New Roman" w:cs="Times New Roman"/>
                <w:sz w:val="24"/>
                <w:szCs w:val="24"/>
                <w:lang w:eastAsia="bg-BG"/>
              </w:rPr>
              <w:t xml:space="preserve"> са само кандидати със седалище за ЮЛ и постоянен адрес за физическите лица на територията на МИГ – </w:t>
            </w:r>
            <w:r w:rsidRPr="0098136F">
              <w:rPr>
                <w:rFonts w:ascii="Times New Roman" w:eastAsia="SimSun" w:hAnsi="Times New Roman" w:cs="Times New Roman"/>
                <w:sz w:val="24"/>
                <w:szCs w:val="24"/>
                <w:lang w:eastAsia="zh-CN"/>
              </w:rPr>
              <w:t xml:space="preserve">Елхово – Болярово. </w:t>
            </w:r>
          </w:p>
          <w:p w:rsidR="0098136F" w:rsidRPr="0098136F" w:rsidRDefault="0098136F" w:rsidP="0098136F">
            <w:pPr>
              <w:widowControl w:val="0"/>
              <w:numPr>
                <w:ilvl w:val="0"/>
                <w:numId w:val="20"/>
              </w:numPr>
              <w:tabs>
                <w:tab w:val="left" w:pos="322"/>
              </w:tabs>
              <w:autoSpaceDE w:val="0"/>
              <w:autoSpaceDN w:val="0"/>
              <w:adjustRightInd w:val="0"/>
              <w:contextualSpacing/>
              <w:jc w:val="both"/>
              <w:rPr>
                <w:rFonts w:ascii="Times New Roman" w:eastAsia="SimSun" w:hAnsi="Times New Roman" w:cs="Times New Roman"/>
                <w:sz w:val="24"/>
                <w:szCs w:val="24"/>
                <w:lang w:eastAsia="zh-CN"/>
              </w:rPr>
            </w:pPr>
            <w:r w:rsidRPr="0098136F">
              <w:rPr>
                <w:rFonts w:ascii="Times New Roman" w:eastAsia="Times New Roman" w:hAnsi="Times New Roman" w:cs="Times New Roman"/>
                <w:sz w:val="24"/>
                <w:szCs w:val="24"/>
                <w:lang w:eastAsia="bg-BG"/>
              </w:rPr>
              <w:t>Кандидатите</w:t>
            </w:r>
            <w:r w:rsidRPr="0098136F">
              <w:rPr>
                <w:rFonts w:ascii="Times New Roman" w:eastAsia="SimSun" w:hAnsi="Times New Roman" w:cs="Times New Roman"/>
                <w:sz w:val="24"/>
                <w:szCs w:val="24"/>
                <w:lang w:eastAsia="zh-CN"/>
              </w:rPr>
              <w:t xml:space="preserve"> по т. 2 и 3 трябва да са регистрирани по Търговския закон или Закона за кооперациите.</w:t>
            </w:r>
          </w:p>
          <w:p w:rsidR="0098136F" w:rsidRPr="0098136F" w:rsidRDefault="0098136F" w:rsidP="0098136F">
            <w:pPr>
              <w:widowControl w:val="0"/>
              <w:numPr>
                <w:ilvl w:val="0"/>
                <w:numId w:val="20"/>
              </w:numPr>
              <w:tabs>
                <w:tab w:val="left" w:pos="322"/>
              </w:tabs>
              <w:autoSpaceDE w:val="0"/>
              <w:autoSpaceDN w:val="0"/>
              <w:adjustRightInd w:val="0"/>
              <w:spacing w:before="100" w:beforeAutospacing="1"/>
              <w:contextualSpacing/>
              <w:jc w:val="both"/>
              <w:rPr>
                <w:rFonts w:ascii="Times New Roman" w:eastAsia="Times New Roman" w:hAnsi="Times New Roman" w:cs="Times New Roman"/>
                <w:sz w:val="24"/>
                <w:szCs w:val="24"/>
                <w:lang w:eastAsia="bg-BG"/>
              </w:rPr>
            </w:pPr>
            <w:r w:rsidRPr="0098136F">
              <w:rPr>
                <w:rFonts w:ascii="Times New Roman" w:eastAsia="SimSun" w:hAnsi="Times New Roman" w:cs="Times New Roman"/>
                <w:sz w:val="24"/>
                <w:szCs w:val="24"/>
                <w:lang w:eastAsia="zh-CN"/>
              </w:rPr>
              <w:t>Кандидатите – земеделски стопани</w:t>
            </w:r>
            <w:r w:rsidRPr="0098136F">
              <w:rPr>
                <w:rFonts w:ascii="Times New Roman" w:eastAsia="SimSun" w:hAnsi="Times New Roman" w:cs="Times New Roman"/>
                <w:sz w:val="24"/>
                <w:szCs w:val="24"/>
                <w:lang w:val="en-US" w:eastAsia="zh-CN"/>
              </w:rPr>
              <w:t xml:space="preserve"> </w:t>
            </w:r>
            <w:r w:rsidRPr="0098136F">
              <w:rPr>
                <w:rFonts w:ascii="Times New Roman" w:eastAsia="SimSun" w:hAnsi="Times New Roman" w:cs="Times New Roman"/>
                <w:sz w:val="24"/>
                <w:szCs w:val="24"/>
                <w:lang w:eastAsia="zh-CN"/>
              </w:rPr>
              <w:t>(по т.1)</w:t>
            </w:r>
            <w:r w:rsidRPr="0098136F">
              <w:rPr>
                <w:rFonts w:ascii="Times New Roman" w:eastAsia="Times New Roman" w:hAnsi="Times New Roman" w:cs="Times New Roman"/>
                <w:sz w:val="24"/>
                <w:szCs w:val="24"/>
                <w:lang w:eastAsia="bg-BG"/>
              </w:rPr>
              <w:t xml:space="preserve"> към датата на подаване на проектното предложение трябва да са регистрирани като земеделски стопани съгласно Наредба № 3 от 1999 г. за създаване и поддържане на регистър на земеделските стопани (ДВ, бр. 10 от 1999 г.).</w:t>
            </w:r>
          </w:p>
          <w:p w:rsidR="0098136F" w:rsidRDefault="0098136F" w:rsidP="00A26EFC">
            <w:pPr>
              <w:jc w:val="both"/>
              <w:rPr>
                <w:rFonts w:ascii="Times New Roman" w:hAnsi="Times New Roman" w:cs="Times New Roman"/>
                <w:b/>
                <w:sz w:val="24"/>
                <w:szCs w:val="24"/>
                <w:u w:val="single"/>
              </w:rPr>
            </w:pPr>
          </w:p>
          <w:p w:rsidR="00A26EFC" w:rsidRPr="00A26EFC" w:rsidRDefault="00A26EFC" w:rsidP="00A26EFC">
            <w:pPr>
              <w:jc w:val="both"/>
              <w:rPr>
                <w:rFonts w:ascii="Times New Roman" w:hAnsi="Times New Roman" w:cs="Times New Roman"/>
                <w:b/>
                <w:sz w:val="24"/>
                <w:szCs w:val="24"/>
                <w:u w:val="single"/>
              </w:rPr>
            </w:pPr>
            <w:r w:rsidRPr="00A26EFC">
              <w:rPr>
                <w:rFonts w:ascii="Times New Roman" w:hAnsi="Times New Roman" w:cs="Times New Roman"/>
                <w:b/>
                <w:sz w:val="24"/>
                <w:szCs w:val="24"/>
                <w:u w:val="single"/>
              </w:rPr>
              <w:t>Важно!</w:t>
            </w:r>
          </w:p>
          <w:p w:rsidR="00A26EFC" w:rsidRPr="00A26EFC" w:rsidRDefault="00A26EFC" w:rsidP="00A26EFC">
            <w:pPr>
              <w:jc w:val="both"/>
              <w:rPr>
                <w:rFonts w:ascii="Times New Roman" w:hAnsi="Times New Roman" w:cs="Times New Roman"/>
                <w:sz w:val="24"/>
                <w:szCs w:val="24"/>
              </w:rPr>
            </w:pPr>
            <w:r w:rsidRPr="00A26EFC">
              <w:rPr>
                <w:rFonts w:ascii="Times New Roman" w:hAnsi="Times New Roman" w:cs="Times New Roman"/>
                <w:sz w:val="24"/>
                <w:szCs w:val="24"/>
              </w:rPr>
              <w:t>В раздел 24 „Списък на документите, които се подават на етап кандидатстване“ от Условията за кандидатстване се посочват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6576C4" w:rsidRPr="00A26EFC" w:rsidRDefault="006576C4" w:rsidP="006576C4">
      <w:pPr>
        <w:keepNext/>
        <w:keepLines/>
        <w:numPr>
          <w:ilvl w:val="0"/>
          <w:numId w:val="24"/>
        </w:numPr>
        <w:spacing w:before="240" w:after="0"/>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Допустими дейности:</w:t>
      </w:r>
    </w:p>
    <w:tbl>
      <w:tblPr>
        <w:tblStyle w:val="a9"/>
        <w:tblW w:w="9606" w:type="dxa"/>
        <w:tblLook w:val="04A0" w:firstRow="1" w:lastRow="0" w:firstColumn="1" w:lastColumn="0" w:noHBand="0" w:noVBand="1"/>
      </w:tblPr>
      <w:tblGrid>
        <w:gridCol w:w="9606"/>
      </w:tblGrid>
      <w:tr w:rsidR="006576C4" w:rsidRPr="00A26EFC" w:rsidTr="00005376">
        <w:tc>
          <w:tcPr>
            <w:tcW w:w="9606" w:type="dxa"/>
          </w:tcPr>
          <w:p w:rsidR="006576C4" w:rsidRPr="0098136F" w:rsidRDefault="006576C4" w:rsidP="00005376">
            <w:pPr>
              <w:jc w:val="both"/>
              <w:rPr>
                <w:rFonts w:ascii="Times New Roman" w:eastAsia="Calibri" w:hAnsi="Times New Roman" w:cs="Times New Roman"/>
                <w:sz w:val="24"/>
                <w:szCs w:val="24"/>
              </w:rPr>
            </w:pPr>
            <w:r w:rsidRPr="0098136F">
              <w:rPr>
                <w:rFonts w:ascii="Times New Roman" w:eastAsia="Calibri" w:hAnsi="Times New Roman" w:cs="Times New Roman"/>
                <w:sz w:val="24"/>
                <w:szCs w:val="24"/>
              </w:rPr>
              <w:t>По настоящите Условия за кандидатстване се предоставя безвъзмездна финансова помощ за следните допустими за подпомагане дейности:</w:t>
            </w:r>
            <w:r w:rsidRPr="0098136F">
              <w:rPr>
                <w:rFonts w:ascii="Calibri" w:eastAsia="Calibri" w:hAnsi="Calibri" w:cs="Times New Roman"/>
              </w:rPr>
              <w:t xml:space="preserve"> </w:t>
            </w:r>
          </w:p>
          <w:p w:rsidR="006576C4" w:rsidRPr="0098136F" w:rsidRDefault="006576C4" w:rsidP="00005376">
            <w:pPr>
              <w:jc w:val="both"/>
              <w:rPr>
                <w:rFonts w:ascii="Times New Roman" w:eastAsia="Calibri" w:hAnsi="Times New Roman" w:cs="Times New Roman"/>
                <w:sz w:val="24"/>
                <w:szCs w:val="24"/>
              </w:rPr>
            </w:pPr>
            <w:r w:rsidRPr="0098136F">
              <w:rPr>
                <w:rFonts w:ascii="Times New Roman" w:eastAsia="Calibri" w:hAnsi="Times New Roman" w:cs="Times New Roman"/>
                <w:b/>
                <w:color w:val="000000"/>
                <w:sz w:val="24"/>
                <w:szCs w:val="24"/>
              </w:rPr>
              <w:t>Обхват на дейностите:</w:t>
            </w:r>
            <w:r w:rsidRPr="0098136F">
              <w:rPr>
                <w:rFonts w:ascii="Times New Roman" w:eastAsia="Calibri" w:hAnsi="Times New Roman" w:cs="Times New Roman"/>
                <w:color w:val="000000"/>
                <w:sz w:val="24"/>
                <w:szCs w:val="24"/>
              </w:rPr>
              <w:t xml:space="preserve"> </w:t>
            </w:r>
            <w:r w:rsidRPr="0098136F">
              <w:rPr>
                <w:rFonts w:ascii="Times New Roman" w:eastAsia="Calibri" w:hAnsi="Times New Roman" w:cs="Times New Roman"/>
                <w:sz w:val="24"/>
                <w:szCs w:val="24"/>
              </w:rPr>
              <w:t>Допустими са само дейности за преработка и/или маркетинг на продукти в обхвата на Приложение I към Договора за функциониране на Европейския съюз или на памук, с изключение на рибни продукти, на територията на МИГ, които са за:</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1. внедряване на нови и/или модернизиране на наличните мощности и подобряване на използването им,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2. внедряване на нови продукти, процеси и технологии, и/или</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3. намаляване на себестойността на произвежданата продукция,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4. постигане на съответствие с ново въведени стандарти на ЕС,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5. подобряване на сътрудничеството с производителите на суровини,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6. опазване на околната среда, включително намаляване на вредните емисии и отпадъци,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lastRenderedPageBreak/>
              <w:t xml:space="preserve">7. подобряване на енергийната ефективност в предприятията,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8. подобряване на безопасността и хигиенните условия на производство и труд,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 xml:space="preserve">9. подобряване на качеството и безопасността на храните и тяхната </w:t>
            </w:r>
            <w:proofErr w:type="spellStart"/>
            <w:r w:rsidRPr="0098136F">
              <w:rPr>
                <w:rFonts w:ascii="Times New Roman" w:eastAsia="Times New Roman" w:hAnsi="Times New Roman" w:cs="Times New Roman"/>
                <w:color w:val="000000"/>
                <w:sz w:val="24"/>
                <w:szCs w:val="24"/>
                <w:lang w:eastAsia="bg-BG"/>
              </w:rPr>
              <w:t>проследяемост</w:t>
            </w:r>
            <w:proofErr w:type="spellEnd"/>
            <w:r w:rsidRPr="0098136F">
              <w:rPr>
                <w:rFonts w:ascii="Times New Roman" w:eastAsia="Times New Roman" w:hAnsi="Times New Roman" w:cs="Times New Roman"/>
                <w:color w:val="000000"/>
                <w:sz w:val="24"/>
                <w:szCs w:val="24"/>
                <w:lang w:eastAsia="bg-BG"/>
              </w:rPr>
              <w:t xml:space="preserve">, и/или </w:t>
            </w:r>
          </w:p>
          <w:p w:rsidR="006576C4" w:rsidRPr="0098136F" w:rsidRDefault="006576C4" w:rsidP="00005376">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98136F">
              <w:rPr>
                <w:rFonts w:ascii="Times New Roman" w:eastAsia="Times New Roman" w:hAnsi="Times New Roman" w:cs="Times New Roman"/>
                <w:color w:val="000000"/>
                <w:sz w:val="24"/>
                <w:szCs w:val="24"/>
                <w:lang w:eastAsia="bg-BG"/>
              </w:rPr>
              <w:t>10.подобряване на възможностите за производство на биологични храни чрез преработка на първични земеделски биологични продукти</w:t>
            </w:r>
          </w:p>
          <w:p w:rsidR="006576C4" w:rsidRPr="000B78AF" w:rsidRDefault="006576C4" w:rsidP="00005376">
            <w:pPr>
              <w:widowControl w:val="0"/>
              <w:autoSpaceDE w:val="0"/>
              <w:autoSpaceDN w:val="0"/>
              <w:adjustRightInd w:val="0"/>
              <w:spacing w:line="276" w:lineRule="auto"/>
              <w:jc w:val="both"/>
              <w:rPr>
                <w:rFonts w:ascii="Times New Roman" w:hAnsi="Times New Roman" w:cs="Times New Roman"/>
                <w:b/>
                <w:color w:val="000000"/>
                <w:sz w:val="24"/>
                <w:szCs w:val="24"/>
              </w:rPr>
            </w:pPr>
          </w:p>
        </w:tc>
      </w:tr>
    </w:tbl>
    <w:p w:rsidR="00734482" w:rsidRPr="00734482"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lastRenderedPageBreak/>
        <w:t>Допустими разходи: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8136F" w:rsidRPr="00277EDC" w:rsidTr="00572D6D">
        <w:tc>
          <w:tcPr>
            <w:tcW w:w="9606" w:type="dxa"/>
            <w:shd w:val="clear" w:color="auto" w:fill="auto"/>
          </w:tcPr>
          <w:p w:rsidR="0098136F" w:rsidRPr="00277EDC" w:rsidRDefault="0098136F" w:rsidP="00572D6D">
            <w:pPr>
              <w:spacing w:after="0"/>
              <w:jc w:val="both"/>
              <w:rPr>
                <w:rFonts w:ascii="Times New Roman" w:hAnsi="Times New Roman"/>
                <w:sz w:val="24"/>
                <w:szCs w:val="24"/>
              </w:rPr>
            </w:pPr>
            <w:r w:rsidRPr="00277EDC">
              <w:rPr>
                <w:rFonts w:ascii="Times New Roman" w:hAnsi="Times New Roman"/>
                <w:b/>
                <w:sz w:val="24"/>
                <w:szCs w:val="24"/>
              </w:rPr>
              <w:t>Допустими  разходи</w:t>
            </w:r>
            <w:r w:rsidRPr="00277EDC">
              <w:rPr>
                <w:rFonts w:ascii="Times New Roman" w:hAnsi="Times New Roman"/>
                <w:sz w:val="24"/>
                <w:szCs w:val="24"/>
              </w:rPr>
              <w:t>, съгласно чл.20, ал. 1 от Наредба № 22 от 14.12.2015 г., са:</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1. инвестиционни разходи по чл. 45 от Регламент (EC) № 1305/2013</w:t>
            </w:r>
            <w:r w:rsidRPr="00277EDC">
              <w:rPr>
                <w:rStyle w:val="ad"/>
                <w:rFonts w:ascii="Times New Roman" w:hAnsi="Times New Roman"/>
                <w:sz w:val="24"/>
                <w:szCs w:val="24"/>
              </w:rPr>
              <w:footnoteReference w:id="1"/>
            </w:r>
            <w:r w:rsidRPr="00277EDC">
              <w:rPr>
                <w:rFonts w:ascii="Times New Roman" w:hAnsi="Times New Roman"/>
                <w:sz w:val="24"/>
                <w:szCs w:val="24"/>
              </w:rPr>
              <w:t>;</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2. други допустими разходи, свързани с изпълнението на операции по Регламент (EC) № 1305/2013 и приоритетите на стратегията за ВОМР;</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 xml:space="preserve">3. определени в Постановление № 189 от 2016 г. на Министерския съвет за определяне на национални правила за допустимост на разходите по програмите, </w:t>
            </w:r>
            <w:proofErr w:type="spellStart"/>
            <w:r w:rsidRPr="00277EDC">
              <w:rPr>
                <w:rFonts w:ascii="Times New Roman" w:hAnsi="Times New Roman"/>
                <w:sz w:val="24"/>
                <w:szCs w:val="24"/>
              </w:rPr>
              <w:t>съфинансирани</w:t>
            </w:r>
            <w:proofErr w:type="spellEnd"/>
            <w:r w:rsidRPr="00277EDC">
              <w:rPr>
                <w:rFonts w:ascii="Times New Roman" w:hAnsi="Times New Roman"/>
                <w:sz w:val="24"/>
                <w:szCs w:val="24"/>
              </w:rPr>
              <w:t xml:space="preserve"> от Европейските структурни и инвестиционни фондове, за програмен период 2014 - 2020 г.;</w:t>
            </w:r>
          </w:p>
          <w:p w:rsidR="0098136F" w:rsidRPr="00277EDC" w:rsidRDefault="0098136F" w:rsidP="00572D6D">
            <w:pPr>
              <w:spacing w:after="0"/>
              <w:jc w:val="both"/>
              <w:rPr>
                <w:rFonts w:ascii="Times New Roman" w:hAnsi="Times New Roman"/>
                <w:sz w:val="24"/>
                <w:szCs w:val="24"/>
              </w:rPr>
            </w:pPr>
            <w:r w:rsidRPr="00277EDC">
              <w:rPr>
                <w:rFonts w:ascii="Times New Roman" w:hAnsi="Times New Roman"/>
                <w:sz w:val="24"/>
                <w:szCs w:val="24"/>
              </w:rPr>
              <w:t>4. определени като допустими разходи в указанията по § 3 от заключителните разпоредби на ПМС № 161 за общите изисквания към стратегиите, които ще се финансират на УО на ПРСР 2014 -2020 г.</w:t>
            </w:r>
          </w:p>
          <w:p w:rsidR="0098136F" w:rsidRPr="00277EDC" w:rsidRDefault="0098136F" w:rsidP="00572D6D">
            <w:pPr>
              <w:widowControl w:val="0"/>
              <w:autoSpaceDE w:val="0"/>
              <w:autoSpaceDN w:val="0"/>
              <w:adjustRightInd w:val="0"/>
              <w:spacing w:after="0"/>
              <w:jc w:val="both"/>
              <w:rPr>
                <w:rFonts w:ascii="Times New Roman" w:hAnsi="Times New Roman"/>
                <w:b/>
                <w:sz w:val="24"/>
                <w:szCs w:val="24"/>
              </w:rPr>
            </w:pPr>
          </w:p>
          <w:p w:rsidR="0098136F" w:rsidRPr="00277EDC" w:rsidRDefault="0098136F" w:rsidP="00572D6D">
            <w:pPr>
              <w:widowControl w:val="0"/>
              <w:autoSpaceDE w:val="0"/>
              <w:autoSpaceDN w:val="0"/>
              <w:adjustRightInd w:val="0"/>
              <w:spacing w:after="0"/>
              <w:jc w:val="both"/>
              <w:rPr>
                <w:rFonts w:ascii="Times New Roman" w:hAnsi="Times New Roman"/>
                <w:b/>
                <w:sz w:val="24"/>
                <w:szCs w:val="24"/>
                <w:lang w:val="en-US"/>
              </w:rPr>
            </w:pPr>
            <w:r w:rsidRPr="00277EDC">
              <w:rPr>
                <w:rFonts w:ascii="Times New Roman" w:hAnsi="Times New Roman"/>
                <w:b/>
                <w:sz w:val="24"/>
                <w:szCs w:val="24"/>
              </w:rPr>
              <w:t>Допустими за подпомагане по настоящата процедура са следните разходи:</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производството</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2.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инсталиране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машини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съоръжения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маркетинга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а) </w:t>
            </w:r>
            <w:proofErr w:type="spellStart"/>
            <w:proofErr w:type="gramStart"/>
            <w:r w:rsidRPr="00277EDC">
              <w:rPr>
                <w:rFonts w:ascii="Times New Roman" w:hAnsi="Times New Roman"/>
                <w:sz w:val="24"/>
                <w:szCs w:val="24"/>
                <w:lang w:val="en-US"/>
              </w:rPr>
              <w:t>преработка</w:t>
            </w:r>
            <w:proofErr w:type="spellEnd"/>
            <w:proofErr w:type="gram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пакетиране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охлаждане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замразяване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сушене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съхраняване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б)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технологии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в) </w:t>
            </w:r>
            <w:proofErr w:type="spellStart"/>
            <w:r w:rsidRPr="00277EDC">
              <w:rPr>
                <w:rFonts w:ascii="Times New Roman" w:hAnsi="Times New Roman"/>
                <w:sz w:val="24"/>
                <w:szCs w:val="24"/>
                <w:lang w:val="en-US"/>
              </w:rPr>
              <w:t>опазване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компонентите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околната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г) </w:t>
            </w:r>
            <w:proofErr w:type="spellStart"/>
            <w:r w:rsidRPr="00277EDC">
              <w:rPr>
                <w:rFonts w:ascii="Times New Roman" w:hAnsi="Times New Roman"/>
                <w:sz w:val="24"/>
                <w:szCs w:val="24"/>
                <w:lang w:val="en-US"/>
              </w:rPr>
              <w:t>производство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възобновяеми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източници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нужди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преработка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растителна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животинска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първична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вторична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биомаса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д)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енергийната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ефективност</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подобряване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контрол</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безопасността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храните</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3.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земя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връзка</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 xml:space="preserve"> и/</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сгради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помещения</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други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недвижими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активи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предназначени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дейности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МИГ – </w:t>
            </w:r>
            <w:proofErr w:type="spellStart"/>
            <w:r w:rsidRPr="00277EDC">
              <w:rPr>
                <w:rFonts w:ascii="Times New Roman" w:hAnsi="Times New Roman"/>
                <w:sz w:val="24"/>
                <w:szCs w:val="24"/>
                <w:lang w:val="en-US"/>
              </w:rPr>
              <w:t>Елхово</w:t>
            </w:r>
            <w:proofErr w:type="spellEnd"/>
            <w:r w:rsidRPr="00277EDC">
              <w:rPr>
                <w:rFonts w:ascii="Times New Roman" w:hAnsi="Times New Roman"/>
                <w:sz w:val="24"/>
                <w:szCs w:val="24"/>
                <w:lang w:val="en-US"/>
              </w:rPr>
              <w:t xml:space="preserve"> - </w:t>
            </w:r>
            <w:proofErr w:type="spellStart"/>
            <w:r w:rsidRPr="00277EDC">
              <w:rPr>
                <w:rFonts w:ascii="Times New Roman" w:hAnsi="Times New Roman"/>
                <w:sz w:val="24"/>
                <w:szCs w:val="24"/>
                <w:lang w:val="en-US"/>
              </w:rPr>
              <w:t>Болярово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lastRenderedPageBreak/>
              <w:t xml:space="preserve">4.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специализирани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транспортни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средства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хладилни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такива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превоз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суровините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или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готовата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продукция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използвани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произвеждани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5. </w:t>
            </w:r>
            <w:proofErr w:type="spellStart"/>
            <w:r w:rsidRPr="00277EDC">
              <w:rPr>
                <w:rFonts w:ascii="Times New Roman" w:hAnsi="Times New Roman"/>
                <w:sz w:val="24"/>
                <w:szCs w:val="24"/>
                <w:lang w:val="en-US"/>
              </w:rPr>
              <w:t>изграждане</w:t>
            </w:r>
            <w:proofErr w:type="spellEnd"/>
            <w:r w:rsidRPr="00277EDC">
              <w:rPr>
                <w:rFonts w:ascii="Times New Roman" w:hAnsi="Times New Roman"/>
                <w:sz w:val="24"/>
                <w:szCs w:val="24"/>
                <w:lang w:val="en-US"/>
              </w:rPr>
              <w:t>/</w:t>
            </w:r>
            <w:proofErr w:type="spellStart"/>
            <w:r w:rsidRPr="00277EDC">
              <w:rPr>
                <w:rFonts w:ascii="Times New Roman" w:hAnsi="Times New Roman"/>
                <w:sz w:val="24"/>
                <w:szCs w:val="24"/>
                <w:lang w:val="en-US"/>
              </w:rPr>
              <w:t>модернизиране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оборудване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лаборатории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собственост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разположени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територията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предприятието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пряко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нуждите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процес</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6. </w:t>
            </w:r>
            <w:proofErr w:type="spellStart"/>
            <w:r w:rsidRPr="00277EDC">
              <w:rPr>
                <w:rFonts w:ascii="Times New Roman" w:hAnsi="Times New Roman"/>
                <w:sz w:val="24"/>
                <w:szCs w:val="24"/>
                <w:lang w:val="en-US"/>
              </w:rPr>
              <w:t>материални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инвестиции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новоприети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Съюза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eastAsia="Times New Roman" w:hAnsi="Times New Roman"/>
                <w:b/>
                <w:sz w:val="24"/>
                <w:szCs w:val="24"/>
                <w:shd w:val="clear" w:color="auto" w:fill="FEFEFE"/>
                <w:lang w:eastAsia="bg-BG"/>
              </w:rPr>
            </w:pPr>
            <w:r w:rsidRPr="00277EDC">
              <w:rPr>
                <w:rFonts w:ascii="Times New Roman" w:eastAsia="Times New Roman" w:hAnsi="Times New Roman"/>
                <w:b/>
                <w:sz w:val="24"/>
                <w:szCs w:val="24"/>
                <w:shd w:val="clear" w:color="auto" w:fill="FEFEFE"/>
                <w:lang w:eastAsia="bg-BG"/>
              </w:rPr>
              <w:t>Новоприети стандарти на ЕС</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98"/>
              <w:gridCol w:w="1491"/>
              <w:gridCol w:w="1984"/>
              <w:gridCol w:w="1418"/>
              <w:gridCol w:w="1134"/>
              <w:gridCol w:w="2126"/>
            </w:tblGrid>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Стандарт</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Законодателство на ЕС</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Национално законодателство</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Дата, от която стандартът е задължителен</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 xml:space="preserve">Дата на </w:t>
                  </w:r>
                  <w:proofErr w:type="spellStart"/>
                  <w:r w:rsidRPr="00277EDC">
                    <w:rPr>
                      <w:rFonts w:ascii="Times New Roman" w:eastAsia="Times New Roman" w:hAnsi="Times New Roman"/>
                      <w:b/>
                      <w:bCs/>
                      <w:shd w:val="clear" w:color="auto" w:fill="FEFEFE"/>
                      <w:lang w:eastAsia="bg-BG"/>
                    </w:rPr>
                    <w:t>гратисния</w:t>
                  </w:r>
                  <w:proofErr w:type="spellEnd"/>
                  <w:r w:rsidRPr="00277EDC">
                    <w:rPr>
                      <w:rFonts w:ascii="Times New Roman" w:eastAsia="Times New Roman" w:hAnsi="Times New Roman"/>
                      <w:b/>
                      <w:bCs/>
                      <w:shd w:val="clear" w:color="auto" w:fill="FEFEFE"/>
                      <w:lang w:eastAsia="bg-BG"/>
                    </w:rPr>
                    <w:t xml:space="preserve"> период</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jc w:val="center"/>
                    <w:rPr>
                      <w:rFonts w:ascii="Times New Roman" w:eastAsia="Times New Roman" w:hAnsi="Times New Roman"/>
                      <w:shd w:val="clear" w:color="auto" w:fill="FEFEFE"/>
                      <w:lang w:eastAsia="bg-BG"/>
                    </w:rPr>
                  </w:pPr>
                  <w:r w:rsidRPr="00277EDC">
                    <w:rPr>
                      <w:rFonts w:ascii="Times New Roman" w:eastAsia="Times New Roman" w:hAnsi="Times New Roman"/>
                      <w:b/>
                      <w:bCs/>
                      <w:shd w:val="clear" w:color="auto" w:fill="FEFEFE"/>
                      <w:lang w:eastAsia="bg-BG"/>
                    </w:rPr>
                    <w:t>Вид на инвестицията</w:t>
                  </w:r>
                </w:p>
              </w:tc>
            </w:tr>
            <w:tr w:rsidR="0098136F" w:rsidRPr="00277EDC" w:rsidTr="00572D6D">
              <w:trPr>
                <w:trHeight w:val="60"/>
              </w:trPr>
              <w:tc>
                <w:tcPr>
                  <w:tcW w:w="119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Минимални стандарти за защита и хуманно отношение към животните и намаляване до минимум на страданията им по време на клане</w:t>
                  </w:r>
                </w:p>
              </w:tc>
              <w:tc>
                <w:tcPr>
                  <w:tcW w:w="1491"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Директива 93/119/ЕС/22.12.1993 за защита на животните при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Регламент/ЕО/ № 853/2004/ чл. 10, §/3, Приложение III, Глава II/</w:t>
                  </w:r>
                </w:p>
              </w:tc>
              <w:tc>
                <w:tcPr>
                  <w:tcW w:w="198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w:t>
                  </w:r>
                </w:p>
              </w:tc>
              <w:tc>
                <w:tcPr>
                  <w:tcW w:w="1418"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25.07.2014 г.</w:t>
                  </w:r>
                </w:p>
              </w:tc>
              <w:tc>
                <w:tcPr>
                  <w:tcW w:w="1134"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25.07.2015 г.;</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25.07.2016 - за млади земеделски стопани</w:t>
                  </w:r>
                </w:p>
              </w:tc>
              <w:tc>
                <w:tcPr>
                  <w:tcW w:w="2126" w:type="dxa"/>
                  <w:shd w:val="clear" w:color="auto" w:fill="FEFEFE"/>
                  <w:tcMar>
                    <w:top w:w="60" w:type="dxa"/>
                    <w:bottom w:w="0" w:type="dxa"/>
                  </w:tcMar>
                  <w:vAlign w:val="center"/>
                </w:tcPr>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Закупуване/придобиване, изграждане и модернизиране на сгради и други недвижими активи, необходими за въвеждане на минимални стандарти за защита и хуманно отношение към животните и намаляване до минимум на страданията им по време на клане.</w:t>
                  </w:r>
                </w:p>
                <w:p w:rsidR="0098136F" w:rsidRPr="00277EDC" w:rsidRDefault="0098136F" w:rsidP="00572D6D">
                  <w:pPr>
                    <w:widowControl w:val="0"/>
                    <w:autoSpaceDE w:val="0"/>
                    <w:autoSpaceDN w:val="0"/>
                    <w:adjustRightInd w:val="0"/>
                    <w:spacing w:after="0"/>
                    <w:rPr>
                      <w:rFonts w:ascii="Times New Roman" w:eastAsia="Times New Roman" w:hAnsi="Times New Roman"/>
                      <w:shd w:val="clear" w:color="auto" w:fill="FEFEFE"/>
                      <w:lang w:eastAsia="bg-BG"/>
                    </w:rPr>
                  </w:pPr>
                  <w:r w:rsidRPr="00277EDC">
                    <w:rPr>
                      <w:rFonts w:ascii="Times New Roman" w:eastAsia="Times New Roman" w:hAnsi="Times New Roman"/>
                      <w:shd w:val="clear" w:color="auto" w:fill="FEFEFE"/>
                      <w:lang w:eastAsia="bg-BG"/>
                    </w:rPr>
                    <w:t xml:space="preserve">Закупуване и/или инсталиране на нови машини и оборудване/инструменти за въвеждане на минимални стандарти за защита и хуманно отношение към животните и намаляване до </w:t>
                  </w:r>
                  <w:r w:rsidRPr="00277EDC">
                    <w:rPr>
                      <w:rFonts w:ascii="Times New Roman" w:eastAsia="Times New Roman" w:hAnsi="Times New Roman"/>
                      <w:shd w:val="clear" w:color="auto" w:fill="FEFEFE"/>
                      <w:lang w:eastAsia="bg-BG"/>
                    </w:rPr>
                    <w:lastRenderedPageBreak/>
                    <w:t>минимум на страданията им по време на клане</w:t>
                  </w:r>
                </w:p>
              </w:tc>
            </w:tr>
          </w:tbl>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7.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достигане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съответствие</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международно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признати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стандарти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въвеждане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добри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производствени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практики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системи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управление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качеството</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сертификация</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предприятията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само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когато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тези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част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кандидата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8. </w:t>
            </w:r>
            <w:proofErr w:type="spellStart"/>
            <w:r w:rsidRPr="00277EDC">
              <w:rPr>
                <w:rFonts w:ascii="Times New Roman" w:hAnsi="Times New Roman"/>
                <w:sz w:val="24"/>
                <w:szCs w:val="24"/>
                <w:lang w:val="en-US"/>
              </w:rPr>
              <w:t>закупуване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софтуер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включително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чрез</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финансов</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лизинг</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9.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ноу-хау</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придобиване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патентни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права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лицензи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регистрация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търговски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марки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процеси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необходими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изготвяне</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w:t>
            </w:r>
          </w:p>
          <w:p w:rsidR="0098136F" w:rsidRPr="00277EDC" w:rsidRDefault="0098136F" w:rsidP="00572D6D">
            <w:pPr>
              <w:widowControl w:val="0"/>
              <w:autoSpaceDE w:val="0"/>
              <w:autoSpaceDN w:val="0"/>
              <w:adjustRightInd w:val="0"/>
              <w:spacing w:after="0"/>
              <w:jc w:val="both"/>
              <w:rPr>
                <w:rFonts w:ascii="Times New Roman" w:hAnsi="Times New Roman"/>
                <w:sz w:val="24"/>
                <w:szCs w:val="24"/>
                <w:lang w:val="en-US"/>
              </w:rPr>
            </w:pPr>
            <w:r w:rsidRPr="00277EDC">
              <w:rPr>
                <w:rFonts w:ascii="Times New Roman" w:hAnsi="Times New Roman"/>
                <w:sz w:val="24"/>
                <w:szCs w:val="24"/>
                <w:lang w:val="en-US"/>
              </w:rPr>
              <w:t xml:space="preserve">10.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свързани</w:t>
            </w:r>
            <w:proofErr w:type="spellEnd"/>
            <w:r w:rsidRPr="00277EDC">
              <w:rPr>
                <w:rFonts w:ascii="Times New Roman" w:hAnsi="Times New Roman"/>
                <w:sz w:val="24"/>
                <w:szCs w:val="24"/>
                <w:lang w:val="en-US"/>
              </w:rPr>
              <w:t xml:space="preserve"> с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т.ч</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предпроектни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проучвания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такси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хонорари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архитекти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инженери</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консултанти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консултации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икономическа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устойчивост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извършени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както</w:t>
            </w:r>
            <w:proofErr w:type="spellEnd"/>
            <w:r w:rsidRPr="00277EDC">
              <w:rPr>
                <w:rFonts w:ascii="Times New Roman" w:hAnsi="Times New Roman"/>
                <w:sz w:val="24"/>
                <w:szCs w:val="24"/>
                <w:lang w:val="en-US"/>
              </w:rPr>
              <w:t xml:space="preserve"> в </w:t>
            </w:r>
            <w:proofErr w:type="spellStart"/>
            <w:r w:rsidRPr="00277EDC">
              <w:rPr>
                <w:rFonts w:ascii="Times New Roman" w:hAnsi="Times New Roman"/>
                <w:sz w:val="24"/>
                <w:szCs w:val="24"/>
                <w:lang w:val="en-US"/>
              </w:rPr>
              <w:t>процеса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подготовка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преди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подаване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заявлението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за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подпомагане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така</w:t>
            </w:r>
            <w:proofErr w:type="spellEnd"/>
            <w:r w:rsidRPr="00277EDC">
              <w:rPr>
                <w:rFonts w:ascii="Times New Roman" w:hAnsi="Times New Roman"/>
                <w:sz w:val="24"/>
                <w:szCs w:val="24"/>
                <w:lang w:val="en-US"/>
              </w:rPr>
              <w:t xml:space="preserve"> и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време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неговото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изпълнение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които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могат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надхвърлят</w:t>
            </w:r>
            <w:proofErr w:type="spellEnd"/>
            <w:r w:rsidRPr="00277EDC">
              <w:rPr>
                <w:rFonts w:ascii="Times New Roman" w:hAnsi="Times New Roman"/>
                <w:sz w:val="24"/>
                <w:szCs w:val="24"/>
                <w:lang w:val="en-US"/>
              </w:rPr>
              <w:t xml:space="preserve"> 12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сто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общия</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размер</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на</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допустимите</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разходи</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по</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проект</w:t>
            </w:r>
            <w:proofErr w:type="spellEnd"/>
            <w:r w:rsidRPr="00277EDC">
              <w:rPr>
                <w:rFonts w:ascii="Times New Roman" w:hAnsi="Times New Roman"/>
                <w:sz w:val="24"/>
                <w:szCs w:val="24"/>
                <w:lang w:val="en-US"/>
              </w:rPr>
              <w:t xml:space="preserve">, </w:t>
            </w:r>
            <w:proofErr w:type="spellStart"/>
            <w:r w:rsidRPr="00277EDC">
              <w:rPr>
                <w:rFonts w:ascii="Times New Roman" w:hAnsi="Times New Roman"/>
                <w:sz w:val="24"/>
                <w:szCs w:val="24"/>
                <w:lang w:val="en-US"/>
              </w:rPr>
              <w:t>включени</w:t>
            </w:r>
            <w:proofErr w:type="spellEnd"/>
            <w:r w:rsidRPr="00277EDC">
              <w:rPr>
                <w:rFonts w:ascii="Times New Roman" w:hAnsi="Times New Roman"/>
                <w:sz w:val="24"/>
                <w:szCs w:val="24"/>
                <w:lang w:val="en-US"/>
              </w:rPr>
              <w:t xml:space="preserve"> в т. 1 - 9.</w:t>
            </w:r>
          </w:p>
          <w:p w:rsidR="0098136F" w:rsidRPr="00277EDC" w:rsidRDefault="0098136F" w:rsidP="00572D6D">
            <w:pPr>
              <w:widowControl w:val="0"/>
              <w:autoSpaceDE w:val="0"/>
              <w:autoSpaceDN w:val="0"/>
              <w:adjustRightInd w:val="0"/>
              <w:spacing w:after="0"/>
              <w:jc w:val="both"/>
            </w:pPr>
            <w:r w:rsidRPr="00277EDC">
              <w:rPr>
                <w:rFonts w:ascii="Times New Roman" w:hAnsi="Times New Roman"/>
                <w:b/>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tc>
      </w:tr>
    </w:tbl>
    <w:p w:rsidR="00A26EFC" w:rsidRPr="00A26EFC" w:rsidRDefault="00A26EFC" w:rsidP="00A26EFC">
      <w:pPr>
        <w:spacing w:after="0" w:line="240" w:lineRule="auto"/>
        <w:rPr>
          <w:rFonts w:ascii="Times New Roman" w:hAnsi="Times New Roman" w:cs="Times New Roman"/>
          <w:color w:val="000000"/>
          <w:sz w:val="24"/>
          <w:szCs w:val="24"/>
        </w:rPr>
      </w:pPr>
    </w:p>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Период за прием и място за подаване на проектни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773E91" w:rsidRPr="00773E91" w:rsidRDefault="00773E91" w:rsidP="00773E91">
            <w:pPr>
              <w:tabs>
                <w:tab w:val="left" w:pos="0"/>
                <w:tab w:val="left" w:pos="709"/>
              </w:tabs>
              <w:jc w:val="both"/>
              <w:rPr>
                <w:rFonts w:ascii="Times New Roman" w:eastAsia="Calibri" w:hAnsi="Times New Roman" w:cs="Times New Roman"/>
                <w:sz w:val="24"/>
                <w:szCs w:val="24"/>
              </w:rPr>
            </w:pPr>
            <w:r w:rsidRPr="00773E91">
              <w:rPr>
                <w:rFonts w:ascii="Times New Roman" w:eastAsia="Calibri" w:hAnsi="Times New Roman" w:cs="Times New Roman"/>
                <w:sz w:val="24"/>
                <w:szCs w:val="24"/>
              </w:rPr>
              <w:t>Процедурата е с няколко крайни срока за кандидатстване, които се определят, както следва:</w:t>
            </w:r>
          </w:p>
          <w:p w:rsidR="00773E91" w:rsidRPr="00773E91" w:rsidRDefault="004C3134" w:rsidP="00773E91">
            <w:pPr>
              <w:ind w:left="22"/>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Шести</w:t>
            </w:r>
            <w:r w:rsidR="001F71AD" w:rsidRPr="001F71AD">
              <w:rPr>
                <w:rFonts w:ascii="Times New Roman" w:eastAsia="Calibri" w:hAnsi="Times New Roman" w:cs="Times New Roman"/>
                <w:b/>
                <w:sz w:val="24"/>
                <w:szCs w:val="24"/>
                <w:u w:val="single"/>
              </w:rPr>
              <w:t xml:space="preserve"> прием</w:t>
            </w:r>
            <w:r w:rsidR="00773E91" w:rsidRPr="00773E91">
              <w:rPr>
                <w:rFonts w:ascii="Times New Roman" w:eastAsia="Calibri" w:hAnsi="Times New Roman" w:cs="Times New Roman"/>
                <w:b/>
                <w:sz w:val="24"/>
                <w:szCs w:val="24"/>
                <w:u w:val="single"/>
              </w:rPr>
              <w:t>:</w:t>
            </w:r>
          </w:p>
          <w:p w:rsidR="00773E91" w:rsidRPr="00773E91" w:rsidRDefault="00773E91" w:rsidP="00773E91">
            <w:pPr>
              <w:ind w:left="22"/>
              <w:jc w:val="both"/>
              <w:rPr>
                <w:rFonts w:ascii="Times New Roman" w:eastAsia="Calibri" w:hAnsi="Times New Roman" w:cs="Times New Roman"/>
                <w:b/>
                <w:sz w:val="24"/>
                <w:szCs w:val="24"/>
                <w:u w:val="single"/>
              </w:rPr>
            </w:pPr>
            <w:r w:rsidRPr="00773E91">
              <w:rPr>
                <w:rFonts w:ascii="Times New Roman" w:eastAsia="Calibri" w:hAnsi="Times New Roman" w:cs="Times New Roman"/>
                <w:b/>
                <w:sz w:val="24"/>
                <w:szCs w:val="24"/>
                <w:u w:val="single"/>
              </w:rPr>
              <w:t xml:space="preserve">Начален срок: </w:t>
            </w:r>
            <w:r w:rsidR="004C3134">
              <w:rPr>
                <w:rFonts w:ascii="Times New Roman" w:eastAsia="Calibri" w:hAnsi="Times New Roman" w:cs="Times New Roman"/>
                <w:b/>
                <w:sz w:val="24"/>
                <w:szCs w:val="24"/>
                <w:u w:val="single"/>
              </w:rPr>
              <w:t>06.03.2023</w:t>
            </w:r>
            <w:r w:rsidRPr="00773E91">
              <w:rPr>
                <w:rFonts w:ascii="Times New Roman" w:eastAsia="Calibri" w:hAnsi="Times New Roman" w:cs="Times New Roman"/>
                <w:b/>
                <w:sz w:val="24"/>
                <w:szCs w:val="24"/>
                <w:u w:val="single"/>
                <w:lang w:val="en-US"/>
              </w:rPr>
              <w:t xml:space="preserve"> г.</w:t>
            </w:r>
          </w:p>
          <w:p w:rsidR="00773E91" w:rsidRPr="00773E91" w:rsidRDefault="001F71AD" w:rsidP="00773E91">
            <w:pPr>
              <w:ind w:left="22"/>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 xml:space="preserve">Краен срок: </w:t>
            </w:r>
            <w:r w:rsidR="005625D7">
              <w:rPr>
                <w:rFonts w:ascii="Times New Roman" w:eastAsia="Calibri" w:hAnsi="Times New Roman" w:cs="Times New Roman"/>
                <w:b/>
                <w:sz w:val="24"/>
                <w:szCs w:val="24"/>
                <w:u w:val="single"/>
              </w:rPr>
              <w:t>1</w:t>
            </w:r>
            <w:r w:rsidR="004C3134">
              <w:rPr>
                <w:rFonts w:ascii="Times New Roman" w:eastAsia="Calibri" w:hAnsi="Times New Roman" w:cs="Times New Roman"/>
                <w:b/>
                <w:sz w:val="24"/>
                <w:szCs w:val="24"/>
                <w:u w:val="single"/>
              </w:rPr>
              <w:t>6.04.</w:t>
            </w:r>
            <w:r w:rsidR="00773E91" w:rsidRPr="00773E91">
              <w:rPr>
                <w:rFonts w:ascii="Times New Roman" w:eastAsia="Calibri" w:hAnsi="Times New Roman" w:cs="Times New Roman"/>
                <w:b/>
                <w:sz w:val="24"/>
                <w:szCs w:val="24"/>
                <w:u w:val="single"/>
              </w:rPr>
              <w:t>202</w:t>
            </w:r>
            <w:r w:rsidR="003C65C6">
              <w:rPr>
                <w:rFonts w:ascii="Times New Roman" w:eastAsia="Calibri" w:hAnsi="Times New Roman" w:cs="Times New Roman"/>
                <w:b/>
                <w:sz w:val="24"/>
                <w:szCs w:val="24"/>
                <w:u w:val="single"/>
              </w:rPr>
              <w:t>3</w:t>
            </w:r>
            <w:r w:rsidR="00773E91" w:rsidRPr="00773E91">
              <w:rPr>
                <w:rFonts w:ascii="Times New Roman" w:eastAsia="Calibri" w:hAnsi="Times New Roman" w:cs="Times New Roman"/>
                <w:b/>
                <w:sz w:val="24"/>
                <w:szCs w:val="24"/>
                <w:u w:val="single"/>
                <w:lang w:val="en-US"/>
              </w:rPr>
              <w:t xml:space="preserve"> г. 17.00 </w:t>
            </w:r>
            <w:proofErr w:type="spellStart"/>
            <w:r w:rsidR="00773E91" w:rsidRPr="00773E91">
              <w:rPr>
                <w:rFonts w:ascii="Times New Roman" w:eastAsia="Calibri" w:hAnsi="Times New Roman" w:cs="Times New Roman"/>
                <w:b/>
                <w:sz w:val="24"/>
                <w:szCs w:val="24"/>
                <w:u w:val="single"/>
                <w:lang w:val="en-US"/>
              </w:rPr>
              <w:t>часа</w:t>
            </w:r>
            <w:proofErr w:type="spellEnd"/>
            <w:r w:rsidR="00773E91" w:rsidRPr="00773E91">
              <w:rPr>
                <w:rFonts w:ascii="Times New Roman" w:eastAsia="Calibri" w:hAnsi="Times New Roman" w:cs="Times New Roman"/>
                <w:b/>
                <w:sz w:val="24"/>
                <w:szCs w:val="24"/>
                <w:u w:val="single"/>
                <w:lang w:val="en-US"/>
              </w:rPr>
              <w:t>.</w:t>
            </w:r>
            <w:bookmarkStart w:id="3" w:name="_GoBack"/>
            <w:bookmarkEnd w:id="3"/>
          </w:p>
          <w:p w:rsidR="00773E91" w:rsidRPr="00773E91" w:rsidRDefault="00773E91" w:rsidP="00773E91">
            <w:pPr>
              <w:ind w:left="22"/>
              <w:jc w:val="both"/>
              <w:rPr>
                <w:rFonts w:ascii="Times New Roman" w:eastAsia="Calibri" w:hAnsi="Times New Roman" w:cs="Times New Roman"/>
                <w:b/>
                <w:sz w:val="24"/>
                <w:szCs w:val="24"/>
                <w:u w:val="single"/>
              </w:rPr>
            </w:pPr>
          </w:p>
          <w:p w:rsidR="00773E91" w:rsidRPr="00773E91" w:rsidRDefault="004C3134" w:rsidP="00773E91">
            <w:pPr>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Седми</w:t>
            </w:r>
            <w:r w:rsidR="001F71AD">
              <w:rPr>
                <w:rFonts w:ascii="Times New Roman" w:eastAsia="Calibri" w:hAnsi="Times New Roman" w:cs="Times New Roman"/>
                <w:b/>
                <w:sz w:val="24"/>
                <w:szCs w:val="24"/>
                <w:u w:val="single"/>
              </w:rPr>
              <w:t xml:space="preserve"> прием</w:t>
            </w:r>
            <w:r w:rsidR="00773E91" w:rsidRPr="00773E91">
              <w:rPr>
                <w:rFonts w:ascii="Times New Roman" w:eastAsia="Calibri" w:hAnsi="Times New Roman" w:cs="Times New Roman"/>
                <w:b/>
                <w:sz w:val="24"/>
                <w:szCs w:val="24"/>
                <w:u w:val="single"/>
              </w:rPr>
              <w:t xml:space="preserve">: при наличие на остатъчни средства след </w:t>
            </w:r>
            <w:r>
              <w:rPr>
                <w:rFonts w:ascii="Times New Roman" w:eastAsia="Calibri" w:hAnsi="Times New Roman" w:cs="Times New Roman"/>
                <w:b/>
                <w:sz w:val="24"/>
                <w:szCs w:val="24"/>
                <w:u w:val="single"/>
              </w:rPr>
              <w:t>шести</w:t>
            </w:r>
            <w:r w:rsidR="00773E91" w:rsidRPr="00773E91">
              <w:rPr>
                <w:rFonts w:ascii="Times New Roman" w:eastAsia="Calibri" w:hAnsi="Times New Roman" w:cs="Times New Roman"/>
                <w:b/>
                <w:sz w:val="24"/>
                <w:szCs w:val="24"/>
                <w:u w:val="single"/>
              </w:rPr>
              <w:t xml:space="preserve"> прием.</w:t>
            </w:r>
          </w:p>
          <w:p w:rsidR="00E52DF0" w:rsidRPr="00BD17BE" w:rsidRDefault="00E52DF0" w:rsidP="00BD17BE">
            <w:pPr>
              <w:ind w:left="22"/>
              <w:jc w:val="both"/>
              <w:rPr>
                <w:rFonts w:ascii="Times New Roman" w:eastAsia="Calibri" w:hAnsi="Times New Roman" w:cs="Times New Roman"/>
                <w:b/>
                <w:sz w:val="24"/>
                <w:szCs w:val="24"/>
              </w:rPr>
            </w:pP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imes New Roman"/>
          <w:b/>
          <w:bCs/>
          <w:sz w:val="24"/>
          <w:szCs w:val="24"/>
        </w:rPr>
      </w:pPr>
      <w:r w:rsidRPr="00A26EFC">
        <w:rPr>
          <w:rFonts w:ascii="Times New Roman" w:eastAsiaTheme="majorEastAsia" w:hAnsi="Times New Roman" w:cs="Times New Roman"/>
          <w:b/>
          <w:bCs/>
          <w:sz w:val="24"/>
          <w:szCs w:val="24"/>
        </w:rPr>
        <w:t>Бюджет на приема</w:t>
      </w:r>
    </w:p>
    <w:tbl>
      <w:tblPr>
        <w:tblStyle w:val="a9"/>
        <w:tblW w:w="9606" w:type="dxa"/>
        <w:tblLook w:val="04A0" w:firstRow="1" w:lastRow="0" w:firstColumn="1" w:lastColumn="0" w:noHBand="0" w:noVBand="1"/>
      </w:tblPr>
      <w:tblGrid>
        <w:gridCol w:w="9606"/>
      </w:tblGrid>
      <w:tr w:rsidR="00880E74" w:rsidRPr="0076706C" w:rsidTr="00880E74">
        <w:tc>
          <w:tcPr>
            <w:tcW w:w="9606" w:type="dxa"/>
            <w:tcBorders>
              <w:bottom w:val="single" w:sz="4" w:space="0" w:color="auto"/>
            </w:tcBorders>
          </w:tcPr>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r w:rsidRPr="000707BF">
              <w:rPr>
                <w:rFonts w:ascii="Times New Roman" w:eastAsia="Calibri" w:hAnsi="Times New Roman" w:cs="Times New Roman"/>
                <w:sz w:val="24"/>
                <w:szCs w:val="24"/>
              </w:rPr>
              <w:t>Общият размер на безвъзмездната финансова помощ по настоящата процедура (след проведени два приема по друга процедура) е както следва:</w:t>
            </w:r>
          </w:p>
          <w:p w:rsidR="000707BF" w:rsidRPr="000707BF" w:rsidRDefault="000707BF" w:rsidP="000707BF">
            <w:pPr>
              <w:widowControl w:val="0"/>
              <w:autoSpaceDE w:val="0"/>
              <w:autoSpaceDN w:val="0"/>
              <w:adjustRightInd w:val="0"/>
              <w:jc w:val="both"/>
              <w:rPr>
                <w:rFonts w:ascii="Times New Roman" w:eastAsia="Calibri"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3112"/>
              <w:gridCol w:w="2994"/>
            </w:tblGrid>
            <w:tr w:rsidR="000707BF" w:rsidRPr="000707BF" w:rsidTr="0078343A">
              <w:tc>
                <w:tcPr>
                  <w:tcW w:w="2875"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Общ размер на безвъзмездната финансова помощ</w:t>
                  </w:r>
                </w:p>
              </w:tc>
              <w:tc>
                <w:tcPr>
                  <w:tcW w:w="3112"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Средства от Европейския земеделски фонд за развитие на селските райони (ЕЗФСР)</w:t>
                  </w:r>
                </w:p>
              </w:tc>
              <w:tc>
                <w:tcPr>
                  <w:tcW w:w="2994" w:type="dxa"/>
                  <w:shd w:val="clear" w:color="auto" w:fill="D9D9D9"/>
                </w:tcPr>
                <w:p w:rsidR="000707BF" w:rsidRPr="000707BF" w:rsidRDefault="000707BF" w:rsidP="000707BF">
                  <w:pPr>
                    <w:spacing w:after="0"/>
                    <w:jc w:val="center"/>
                    <w:rPr>
                      <w:rFonts w:ascii="Times New Roman" w:eastAsia="Calibri" w:hAnsi="Times New Roman" w:cs="Times New Roman"/>
                      <w:b/>
                      <w:sz w:val="24"/>
                      <w:szCs w:val="24"/>
                    </w:rPr>
                  </w:pPr>
                  <w:r w:rsidRPr="000707BF">
                    <w:rPr>
                      <w:rFonts w:ascii="Times New Roman" w:eastAsia="Calibri" w:hAnsi="Times New Roman" w:cs="Times New Roman"/>
                      <w:b/>
                      <w:sz w:val="24"/>
                      <w:szCs w:val="24"/>
                    </w:rPr>
                    <w:t xml:space="preserve">Национално </w:t>
                  </w:r>
                  <w:proofErr w:type="spellStart"/>
                  <w:r w:rsidRPr="000707BF">
                    <w:rPr>
                      <w:rFonts w:ascii="Times New Roman" w:eastAsia="Calibri" w:hAnsi="Times New Roman" w:cs="Times New Roman"/>
                      <w:b/>
                      <w:sz w:val="24"/>
                      <w:szCs w:val="24"/>
                    </w:rPr>
                    <w:t>съфинансиране</w:t>
                  </w:r>
                  <w:proofErr w:type="spellEnd"/>
                </w:p>
              </w:tc>
            </w:tr>
            <w:tr w:rsidR="00BB3936" w:rsidRPr="000707BF" w:rsidTr="0078343A">
              <w:trPr>
                <w:trHeight w:val="172"/>
              </w:trPr>
              <w:tc>
                <w:tcPr>
                  <w:tcW w:w="2875"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lang w:eastAsia="en-IE"/>
                    </w:rPr>
                    <w:t>188 213,55 лева</w:t>
                  </w:r>
                </w:p>
              </w:tc>
              <w:tc>
                <w:tcPr>
                  <w:tcW w:w="3112"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rPr>
                    <w:t xml:space="preserve">169 392,20 </w:t>
                  </w:r>
                  <w:r w:rsidRPr="00623DEA">
                    <w:rPr>
                      <w:rFonts w:ascii="Times New Roman" w:hAnsi="Times New Roman"/>
                      <w:sz w:val="24"/>
                      <w:szCs w:val="24"/>
                    </w:rPr>
                    <w:t xml:space="preserve"> лева</w:t>
                  </w:r>
                </w:p>
              </w:tc>
              <w:tc>
                <w:tcPr>
                  <w:tcW w:w="2994" w:type="dxa"/>
                  <w:shd w:val="clear" w:color="auto" w:fill="auto"/>
                </w:tcPr>
                <w:p w:rsidR="00BB3936" w:rsidRPr="00623DEA" w:rsidRDefault="00BB3936" w:rsidP="003F7572">
                  <w:pPr>
                    <w:spacing w:after="0"/>
                    <w:jc w:val="center"/>
                    <w:rPr>
                      <w:rFonts w:ascii="Times New Roman" w:hAnsi="Times New Roman"/>
                      <w:sz w:val="24"/>
                      <w:szCs w:val="24"/>
                    </w:rPr>
                  </w:pPr>
                  <w:r>
                    <w:rPr>
                      <w:rFonts w:ascii="Times New Roman" w:hAnsi="Times New Roman"/>
                      <w:sz w:val="24"/>
                      <w:szCs w:val="24"/>
                    </w:rPr>
                    <w:t>18 821,35</w:t>
                  </w:r>
                  <w:r w:rsidRPr="00623DEA">
                    <w:rPr>
                      <w:rFonts w:ascii="Times New Roman" w:hAnsi="Times New Roman"/>
                      <w:sz w:val="24"/>
                      <w:szCs w:val="24"/>
                    </w:rPr>
                    <w:t xml:space="preserve"> лева</w:t>
                  </w:r>
                </w:p>
              </w:tc>
            </w:tr>
          </w:tbl>
          <w:p w:rsidR="000707BF" w:rsidRPr="000707BF" w:rsidRDefault="000707BF" w:rsidP="000707BF">
            <w:pPr>
              <w:jc w:val="both"/>
              <w:rPr>
                <w:rFonts w:ascii="Times New Roman" w:eastAsia="Calibri" w:hAnsi="Times New Roman" w:cs="Times New Roman"/>
                <w:sz w:val="24"/>
                <w:szCs w:val="24"/>
              </w:rPr>
            </w:pPr>
            <w:r w:rsidRPr="000707BF">
              <w:rPr>
                <w:rFonts w:ascii="Times New Roman" w:eastAsia="Calibri" w:hAnsi="Times New Roman" w:cs="Times New Roman"/>
                <w:sz w:val="24"/>
                <w:szCs w:val="24"/>
              </w:rPr>
              <w:lastRenderedPageBreak/>
              <w:t>Безвъзмездната финансова помощ се предоставя в лева.</w:t>
            </w:r>
          </w:p>
          <w:p w:rsidR="000707BF" w:rsidRPr="000707BF" w:rsidRDefault="000707BF" w:rsidP="000707BF">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0707BF">
              <w:rPr>
                <w:rFonts w:ascii="Times New Roman" w:eastAsia="Times New Roman" w:hAnsi="Times New Roman" w:cs="Times New Roman"/>
                <w:sz w:val="24"/>
                <w:szCs w:val="24"/>
                <w:shd w:val="clear" w:color="auto" w:fill="FEFEFE"/>
                <w:lang w:eastAsia="bg-BG"/>
              </w:rPr>
              <w:t>Може да не се предостави изцяло горепосочената сума при недостатъчен брой качествени проектни предложения.</w:t>
            </w:r>
          </w:p>
          <w:p w:rsidR="00880E74" w:rsidRPr="00353644" w:rsidRDefault="00880E74" w:rsidP="00572D6D">
            <w:pPr>
              <w:widowControl w:val="0"/>
              <w:autoSpaceDE w:val="0"/>
              <w:autoSpaceDN w:val="0"/>
              <w:adjustRightInd w:val="0"/>
              <w:jc w:val="both"/>
              <w:rPr>
                <w:rFonts w:ascii="Times New Roman" w:hAnsi="Times New Roman"/>
                <w:sz w:val="24"/>
                <w:szCs w:val="24"/>
              </w:rPr>
            </w:pP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Минимален и максимален размер на безвъзмездната финансова помощ за</w:t>
      </w:r>
      <w:r w:rsidRPr="00A26EFC">
        <w:rPr>
          <w:rFonts w:ascii="Times New Roman" w:eastAsiaTheme="majorEastAsia" w:hAnsi="Times New Roman" w:cstheme="majorBidi"/>
          <w:b/>
          <w:bCs/>
          <w:sz w:val="24"/>
          <w:szCs w:val="28"/>
        </w:rPr>
        <w:t xml:space="preserve"> конкретен проект:</w:t>
      </w:r>
    </w:p>
    <w:tbl>
      <w:tblPr>
        <w:tblStyle w:val="a9"/>
        <w:tblW w:w="9606" w:type="dxa"/>
        <w:tblLook w:val="04A0" w:firstRow="1" w:lastRow="0" w:firstColumn="1" w:lastColumn="0" w:noHBand="0" w:noVBand="1"/>
      </w:tblPr>
      <w:tblGrid>
        <w:gridCol w:w="9606"/>
      </w:tblGrid>
      <w:tr w:rsidR="00F034B4" w:rsidRPr="00D7461A" w:rsidTr="00880E74">
        <w:tc>
          <w:tcPr>
            <w:tcW w:w="9606" w:type="dxa"/>
          </w:tcPr>
          <w:p w:rsidR="00CE09F8" w:rsidRPr="00CE09F8" w:rsidRDefault="00CE09F8" w:rsidP="00CE09F8">
            <w:pPr>
              <w:widowControl w:val="0"/>
              <w:autoSpaceDE w:val="0"/>
              <w:autoSpaceDN w:val="0"/>
              <w:adjustRightInd w:val="0"/>
              <w:contextualSpacing/>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конкретен проект: </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w:t>
            </w:r>
            <w:proofErr w:type="spellStart"/>
            <w:r w:rsidRPr="00CE09F8">
              <w:rPr>
                <w:rFonts w:ascii="Times New Roman" w:eastAsia="Times New Roman" w:hAnsi="Times New Roman" w:cs="Times New Roman"/>
                <w:color w:val="000000"/>
                <w:sz w:val="24"/>
                <w:szCs w:val="24"/>
                <w:lang w:eastAsia="sr-Cyrl-CS"/>
              </w:rPr>
              <w:t>микро-</w:t>
            </w:r>
            <w:proofErr w:type="spellEnd"/>
            <w:r w:rsidRPr="00CE09F8">
              <w:rPr>
                <w:rFonts w:ascii="Times New Roman" w:eastAsia="Times New Roman" w:hAnsi="Times New Roman" w:cs="Times New Roman"/>
                <w:color w:val="000000"/>
                <w:sz w:val="24"/>
                <w:szCs w:val="24"/>
                <w:lang w:eastAsia="sr-Cyrl-CS"/>
              </w:rPr>
              <w:t>, малко или средно предприятие</w:t>
            </w:r>
            <w:r w:rsidRPr="00CE09F8">
              <w:rPr>
                <w:rFonts w:ascii="Times New Roman" w:eastAsia="Times New Roman" w:hAnsi="Times New Roman" w:cs="Times New Roman"/>
                <w:color w:val="000000"/>
                <w:sz w:val="24"/>
                <w:szCs w:val="24"/>
                <w:vertAlign w:val="superscript"/>
                <w:lang w:eastAsia="sr-Cyrl-CS"/>
              </w:rPr>
              <w:footnoteReference w:id="2"/>
            </w:r>
            <w:r w:rsidRPr="00CE09F8">
              <w:rPr>
                <w:rFonts w:ascii="Times New Roman" w:eastAsia="Times New Roman" w:hAnsi="Times New Roman" w:cs="Times New Roman"/>
                <w:color w:val="000000"/>
                <w:sz w:val="24"/>
                <w:szCs w:val="24"/>
                <w:lang w:eastAsia="sr-Cyrl-CS"/>
              </w:rPr>
              <w:t xml:space="preserve">, е левовата равностойност на </w:t>
            </w:r>
            <w:r w:rsidRPr="00CE09F8">
              <w:rPr>
                <w:rFonts w:ascii="Times New Roman" w:eastAsia="Times New Roman" w:hAnsi="Times New Roman" w:cs="Times New Roman"/>
                <w:color w:val="000000"/>
                <w:sz w:val="24"/>
                <w:szCs w:val="24"/>
                <w:lang w:val="en-US" w:eastAsia="sr-Cyrl-CS"/>
              </w:rPr>
              <w:t>5000</w:t>
            </w:r>
            <w:r w:rsidRPr="00CE09F8">
              <w:rPr>
                <w:rFonts w:ascii="Times New Roman" w:eastAsia="Times New Roman" w:hAnsi="Times New Roman" w:cs="Times New Roman"/>
                <w:color w:val="000000"/>
                <w:sz w:val="24"/>
                <w:szCs w:val="24"/>
                <w:lang w:eastAsia="sr-Cyrl-CS"/>
              </w:rPr>
              <w:t xml:space="preserve"> евро (</w:t>
            </w:r>
            <w:r w:rsidRPr="00CE09F8">
              <w:rPr>
                <w:rFonts w:ascii="Times New Roman" w:eastAsia="Times New Roman" w:hAnsi="Times New Roman" w:cs="Times New Roman"/>
                <w:color w:val="000000"/>
                <w:sz w:val="24"/>
                <w:szCs w:val="24"/>
                <w:lang w:val="en-US" w:eastAsia="sr-Cyrl-CS"/>
              </w:rPr>
              <w:t>9779</w:t>
            </w:r>
            <w:r w:rsidRPr="00CE09F8">
              <w:rPr>
                <w:rFonts w:ascii="Times New Roman" w:eastAsia="Times New Roman" w:hAnsi="Times New Roman" w:cs="Times New Roman"/>
                <w:color w:val="000000"/>
                <w:sz w:val="24"/>
                <w:szCs w:val="24"/>
                <w:lang w:eastAsia="sr-Cyrl-CS"/>
              </w:rPr>
              <w:t>,</w:t>
            </w:r>
            <w:r w:rsidRPr="00CE09F8">
              <w:rPr>
                <w:rFonts w:ascii="Times New Roman" w:eastAsia="Times New Roman" w:hAnsi="Times New Roman" w:cs="Times New Roman"/>
                <w:color w:val="000000"/>
                <w:sz w:val="24"/>
                <w:szCs w:val="24"/>
                <w:lang w:val="en-US" w:eastAsia="sr-Cyrl-CS"/>
              </w:rPr>
              <w:t>00</w:t>
            </w:r>
            <w:r w:rsidRPr="00CE09F8">
              <w:rPr>
                <w:rFonts w:ascii="Times New Roman" w:eastAsia="Times New Roman" w:hAnsi="Times New Roman" w:cs="Times New Roman"/>
                <w:color w:val="000000"/>
                <w:sz w:val="24"/>
                <w:szCs w:val="24"/>
                <w:lang w:eastAsia="sr-Cyrl-CS"/>
              </w:rPr>
              <w:t xml:space="preserve"> лева)</w:t>
            </w:r>
          </w:p>
          <w:p w:rsidR="00CE09F8" w:rsidRPr="00CE09F8" w:rsidRDefault="00CE09F8" w:rsidP="00CE09F8">
            <w:pPr>
              <w:widowControl w:val="0"/>
              <w:numPr>
                <w:ilvl w:val="0"/>
                <w:numId w:val="10"/>
              </w:numPr>
              <w:autoSpaceDE w:val="0"/>
              <w:autoSpaceDN w:val="0"/>
              <w:adjustRightInd w:val="0"/>
              <w:contextualSpacing/>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 xml:space="preserve">Минималният размер на </w:t>
            </w:r>
            <w:r w:rsidRPr="00CE09F8">
              <w:rPr>
                <w:rFonts w:ascii="Times New Roman" w:eastAsia="Times New Roman" w:hAnsi="Times New Roman" w:cs="Times New Roman"/>
                <w:b/>
                <w:color w:val="000000"/>
                <w:sz w:val="24"/>
                <w:szCs w:val="24"/>
                <w:lang w:eastAsia="sr-Cyrl-CS"/>
              </w:rPr>
              <w:t>безвъзмездната финансова помощ</w:t>
            </w:r>
            <w:r w:rsidRPr="00CE09F8">
              <w:rPr>
                <w:rFonts w:ascii="Times New Roman" w:eastAsia="Times New Roman" w:hAnsi="Times New Roman" w:cs="Times New Roman"/>
                <w:color w:val="000000"/>
                <w:sz w:val="24"/>
                <w:szCs w:val="24"/>
                <w:lang w:eastAsia="sr-Cyrl-CS"/>
              </w:rPr>
              <w:t xml:space="preserve"> за проект, представен от голямо предприятие</w:t>
            </w:r>
            <w:r w:rsidRPr="00CE09F8">
              <w:rPr>
                <w:rFonts w:ascii="Times New Roman" w:eastAsia="Times New Roman" w:hAnsi="Times New Roman" w:cs="Times New Roman"/>
                <w:color w:val="000000"/>
                <w:sz w:val="24"/>
                <w:szCs w:val="24"/>
                <w:vertAlign w:val="superscript"/>
                <w:lang w:eastAsia="sr-Cyrl-CS"/>
              </w:rPr>
              <w:footnoteReference w:id="3"/>
            </w:r>
            <w:r w:rsidRPr="00CE09F8">
              <w:rPr>
                <w:rFonts w:ascii="Times New Roman" w:eastAsia="Times New Roman" w:hAnsi="Times New Roman" w:cs="Times New Roman"/>
                <w:color w:val="000000"/>
                <w:sz w:val="24"/>
                <w:szCs w:val="24"/>
                <w:lang w:eastAsia="sr-Cyrl-CS"/>
              </w:rPr>
              <w:t>, е левовата равностойност на 4</w:t>
            </w:r>
            <w:r w:rsidRPr="00CE09F8">
              <w:rPr>
                <w:rFonts w:ascii="Times New Roman" w:eastAsia="Times New Roman" w:hAnsi="Times New Roman" w:cs="Times New Roman"/>
                <w:color w:val="000000"/>
                <w:sz w:val="24"/>
                <w:szCs w:val="24"/>
                <w:lang w:val="en-US" w:eastAsia="sr-Cyrl-CS"/>
              </w:rPr>
              <w:t>000</w:t>
            </w:r>
            <w:r w:rsidRPr="00CE09F8">
              <w:rPr>
                <w:rFonts w:ascii="Times New Roman" w:eastAsia="Times New Roman" w:hAnsi="Times New Roman" w:cs="Times New Roman"/>
                <w:color w:val="000000"/>
                <w:sz w:val="24"/>
                <w:szCs w:val="24"/>
                <w:lang w:eastAsia="sr-Cyrl-CS"/>
              </w:rPr>
              <w:t xml:space="preserve"> евро (7823,</w:t>
            </w:r>
            <w:r w:rsidRPr="00CE09F8">
              <w:rPr>
                <w:rFonts w:ascii="Times New Roman" w:eastAsia="Times New Roman" w:hAnsi="Times New Roman" w:cs="Times New Roman"/>
                <w:color w:val="000000"/>
                <w:sz w:val="24"/>
                <w:szCs w:val="24"/>
                <w:lang w:val="en-US" w:eastAsia="sr-Cyrl-CS"/>
              </w:rPr>
              <w:t>20</w:t>
            </w:r>
            <w:r w:rsidRPr="00CE09F8">
              <w:rPr>
                <w:rFonts w:ascii="Times New Roman" w:eastAsia="Times New Roman" w:hAnsi="Times New Roman" w:cs="Times New Roman"/>
                <w:color w:val="000000"/>
                <w:sz w:val="24"/>
                <w:szCs w:val="24"/>
                <w:lang w:eastAsia="sr-Cyrl-CS"/>
              </w:rPr>
              <w:t xml:space="preserve"> лева)</w:t>
            </w:r>
          </w:p>
          <w:p w:rsidR="002346EE" w:rsidRPr="002346EE" w:rsidRDefault="002346EE" w:rsidP="002346EE">
            <w:pPr>
              <w:pStyle w:val="ae"/>
              <w:numPr>
                <w:ilvl w:val="0"/>
                <w:numId w:val="10"/>
              </w:numPr>
              <w:jc w:val="both"/>
              <w:rPr>
                <w:color w:val="000000"/>
                <w:lang w:eastAsia="sr-Cyrl-CS"/>
              </w:rPr>
            </w:pPr>
            <w:r w:rsidRPr="00DF519D">
              <w:rPr>
                <w:color w:val="000000"/>
                <w:lang w:eastAsia="sr-Cyrl-CS"/>
              </w:rPr>
              <w:t>Максималният размер на безвъзмездната финансова помощ</w:t>
            </w:r>
            <w:r w:rsidR="00DF519D">
              <w:rPr>
                <w:color w:val="000000"/>
                <w:lang w:eastAsia="sr-Cyrl-CS"/>
              </w:rPr>
              <w:t xml:space="preserve"> з</w:t>
            </w:r>
            <w:r w:rsidRPr="002346EE">
              <w:rPr>
                <w:color w:val="000000"/>
                <w:lang w:eastAsia="sr-Cyrl-CS"/>
              </w:rPr>
              <w:t xml:space="preserve">а проект съгласно одобрената Стратегията за ВОМР на МИГ – Елхово – Болярово не може да надвишава левовата равностойност на 50 000 евро (97790,00 лева), но предвид наличния бюджет </w:t>
            </w:r>
            <w:r w:rsidRPr="002346EE">
              <w:rPr>
                <w:b/>
                <w:color w:val="000000"/>
                <w:lang w:eastAsia="sr-Cyrl-CS"/>
              </w:rPr>
              <w:t>максималният размер на безвъзмездната помощ по настоящата процедура не може да превишава разполагаемия бюджет</w:t>
            </w:r>
            <w:r w:rsidRPr="002346EE">
              <w:rPr>
                <w:color w:val="000000"/>
                <w:lang w:eastAsia="sr-Cyrl-CS"/>
              </w:rPr>
              <w:t>.</w:t>
            </w:r>
          </w:p>
          <w:p w:rsidR="00CE09F8" w:rsidRPr="00CE09F8" w:rsidRDefault="00CE09F8" w:rsidP="00CE09F8">
            <w:pPr>
              <w:widowControl w:val="0"/>
              <w:tabs>
                <w:tab w:val="left" w:pos="284"/>
              </w:tabs>
              <w:autoSpaceDE w:val="0"/>
              <w:autoSpaceDN w:val="0"/>
              <w:adjustRightInd w:val="0"/>
              <w:jc w:val="both"/>
              <w:rPr>
                <w:rFonts w:ascii="Times New Roman" w:eastAsia="Times New Roman" w:hAnsi="Times New Roman" w:cs="Times New Roman"/>
                <w:color w:val="000000"/>
                <w:sz w:val="24"/>
                <w:szCs w:val="24"/>
                <w:lang w:val="en-US" w:eastAsia="sr-Cyrl-CS"/>
              </w:rPr>
            </w:pPr>
            <w:r w:rsidRPr="00CE09F8">
              <w:rPr>
                <w:rFonts w:ascii="Times New Roman" w:eastAsia="Times New Roman" w:hAnsi="Times New Roman" w:cs="Times New Roman"/>
                <w:color w:val="000000"/>
                <w:sz w:val="24"/>
                <w:szCs w:val="24"/>
                <w:lang w:eastAsia="sr-Cyrl-CS"/>
              </w:rPr>
              <w:t xml:space="preserve">Минимален и максимален размер на </w:t>
            </w:r>
            <w:r w:rsidRPr="00CE09F8">
              <w:rPr>
                <w:rFonts w:ascii="Times New Roman" w:eastAsia="Times New Roman" w:hAnsi="Times New Roman" w:cs="Times New Roman"/>
                <w:b/>
                <w:color w:val="000000"/>
                <w:sz w:val="24"/>
                <w:szCs w:val="24"/>
                <w:u w:val="single"/>
                <w:lang w:eastAsia="sr-Cyrl-CS"/>
              </w:rPr>
              <w:t xml:space="preserve">общите допустими разходи </w:t>
            </w:r>
            <w:r w:rsidRPr="00CE09F8">
              <w:rPr>
                <w:rFonts w:ascii="Times New Roman" w:eastAsia="Times New Roman" w:hAnsi="Times New Roman" w:cs="Times New Roman"/>
                <w:color w:val="000000"/>
                <w:sz w:val="24"/>
                <w:szCs w:val="24"/>
                <w:lang w:eastAsia="sr-Cyrl-CS"/>
              </w:rPr>
              <w:t>за конкретен проект:</w:t>
            </w:r>
          </w:p>
          <w:p w:rsidR="00CE09F8" w:rsidRPr="00CE09F8" w:rsidRDefault="00CE09F8" w:rsidP="00CE09F8">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Минимален размер на общите допустими разходи за проект е левовата равностойност на 10 000 евро (19 558,30 лева)</w:t>
            </w:r>
          </w:p>
          <w:p w:rsidR="00F034B4" w:rsidRPr="00443EB7" w:rsidRDefault="00CE09F8" w:rsidP="00443EB7">
            <w:pPr>
              <w:widowControl w:val="0"/>
              <w:numPr>
                <w:ilvl w:val="0"/>
                <w:numId w:val="14"/>
              </w:numPr>
              <w:tabs>
                <w:tab w:val="left" w:pos="284"/>
              </w:tabs>
              <w:autoSpaceDE w:val="0"/>
              <w:autoSpaceDN w:val="0"/>
              <w:adjustRightInd w:val="0"/>
              <w:ind w:left="84" w:hanging="7"/>
              <w:jc w:val="both"/>
              <w:rPr>
                <w:rFonts w:ascii="Times New Roman" w:eastAsia="Times New Roman" w:hAnsi="Times New Roman" w:cs="Times New Roman"/>
                <w:color w:val="000000"/>
                <w:sz w:val="24"/>
                <w:szCs w:val="24"/>
                <w:lang w:eastAsia="sr-Cyrl-CS"/>
              </w:rPr>
            </w:pPr>
            <w:r w:rsidRPr="00CE09F8">
              <w:rPr>
                <w:rFonts w:ascii="Times New Roman" w:eastAsia="Times New Roman" w:hAnsi="Times New Roman" w:cs="Times New Roman"/>
                <w:color w:val="000000"/>
                <w:sz w:val="24"/>
                <w:szCs w:val="24"/>
                <w:lang w:eastAsia="sr-Cyrl-CS"/>
              </w:rPr>
              <w:t>Максимален размер на общите допустими разходи за проект е левовата равностойност на 160 000 евро (312932,80 лева)</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t>Критерии</w:t>
      </w:r>
      <w:r w:rsidRPr="00A26EFC">
        <w:rPr>
          <w:rFonts w:ascii="Times New Roman" w:eastAsiaTheme="majorEastAsia" w:hAnsi="Times New Roman" w:cstheme="majorBidi"/>
          <w:b/>
          <w:bCs/>
          <w:sz w:val="24"/>
          <w:szCs w:val="28"/>
        </w:rPr>
        <w:t xml:space="preserve"> за избор на проектни предложения и тяхната тежест</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r w:rsidRPr="00E9367C">
              <w:rPr>
                <w:rFonts w:ascii="Times New Roman" w:eastAsia="Times New Roman" w:hAnsi="Times New Roman" w:cs="Times New Roman"/>
                <w:b/>
                <w:sz w:val="24"/>
                <w:szCs w:val="24"/>
                <w:lang w:eastAsia="bg-BG"/>
              </w:rPr>
              <w:t xml:space="preserve">Подборът на проектни предложения  се извършва по реда на по глава ІV раздел І   на Наредба № 22 от 14.12.2015. </w:t>
            </w:r>
          </w:p>
          <w:p w:rsidR="00E9367C" w:rsidRP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b/>
                <w:sz w:val="24"/>
                <w:szCs w:val="24"/>
                <w:lang w:eastAsia="bg-BG"/>
              </w:rPr>
            </w:pPr>
          </w:p>
          <w:p w:rsidR="00E9367C" w:rsidRDefault="00E9367C"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r w:rsidRPr="00E9367C">
              <w:rPr>
                <w:rFonts w:ascii="Times New Roman" w:eastAsia="Times New Roman" w:hAnsi="Times New Roman" w:cs="Times New Roman"/>
                <w:sz w:val="24"/>
                <w:szCs w:val="24"/>
                <w:lang w:eastAsia="bg-BG"/>
              </w:rPr>
              <w:t xml:space="preserve">Оценката на проектните предложения по настоящата процедура ще се извършва съгласно </w:t>
            </w:r>
            <w:r w:rsidRPr="00E9367C">
              <w:rPr>
                <w:rFonts w:ascii="Times New Roman" w:eastAsia="Times New Roman" w:hAnsi="Times New Roman" w:cs="Times New Roman"/>
                <w:b/>
                <w:sz w:val="24"/>
                <w:szCs w:val="24"/>
                <w:lang w:eastAsia="bg-BG"/>
              </w:rPr>
              <w:t>Правила за провеждане на процедури за предоставяне на БФП и Ред за оценка на проектни предложения по мерки, финансирани от ПРСР 2014-2020 г. и ЕЗФРСР чрез Стратегията за ВОМР</w:t>
            </w:r>
            <w:r w:rsidRPr="00E9367C">
              <w:rPr>
                <w:rFonts w:ascii="Times New Roman" w:eastAsia="Times New Roman" w:hAnsi="Times New Roman" w:cs="Times New Roman"/>
                <w:sz w:val="24"/>
                <w:szCs w:val="24"/>
                <w:lang w:eastAsia="bg-BG"/>
              </w:rPr>
              <w:t xml:space="preserve">, налична на интернет страницата на МИГ – Елхово – Болярово </w:t>
            </w:r>
            <w:hyperlink r:id="rId8" w:history="1">
              <w:r w:rsidRPr="00E9367C">
                <w:rPr>
                  <w:rStyle w:val="aa"/>
                  <w:rFonts w:ascii="Times New Roman" w:eastAsia="Times New Roman" w:hAnsi="Times New Roman" w:cs="Times New Roman"/>
                  <w:sz w:val="24"/>
                  <w:szCs w:val="24"/>
                  <w:lang w:eastAsia="bg-BG"/>
                </w:rPr>
                <w:t>http://www.migelhovo.org/</w:t>
              </w:r>
            </w:hyperlink>
            <w:r w:rsidRPr="00E9367C">
              <w:rPr>
                <w:rFonts w:ascii="Times New Roman" w:eastAsia="Times New Roman" w:hAnsi="Times New Roman" w:cs="Times New Roman"/>
                <w:sz w:val="24"/>
                <w:szCs w:val="24"/>
                <w:lang w:eastAsia="bg-BG"/>
              </w:rPr>
              <w:t xml:space="preserve">, и съгласно КРИТЕРИИ И МЕТОДИКА ЗА ТЕХНИЧЕСКА И ФИНАНСОВА ОЦЕНКА на проектни предложения - </w:t>
            </w:r>
            <w:r w:rsidRPr="00E9367C">
              <w:rPr>
                <w:rFonts w:ascii="Times New Roman" w:eastAsia="Times New Roman" w:hAnsi="Times New Roman" w:cs="Times New Roman"/>
                <w:i/>
                <w:sz w:val="24"/>
                <w:szCs w:val="24"/>
                <w:lang w:eastAsia="bg-BG"/>
              </w:rPr>
              <w:t>Приложение № 2 Критерии и методика за ТФО</w:t>
            </w:r>
            <w:r w:rsidRPr="00E9367C">
              <w:rPr>
                <w:rFonts w:ascii="Times New Roman" w:eastAsia="Times New Roman" w:hAnsi="Times New Roman" w:cs="Times New Roman"/>
                <w:sz w:val="24"/>
                <w:szCs w:val="24"/>
                <w:lang w:eastAsia="bg-BG"/>
              </w:rPr>
              <w:t xml:space="preserve"> от Документи за информация към настоящите Условия за кандидатстване. </w:t>
            </w:r>
          </w:p>
          <w:p w:rsidR="00251FD0" w:rsidRPr="00251FD0" w:rsidRDefault="00251FD0" w:rsidP="00E9367C">
            <w:pPr>
              <w:widowControl w:val="0"/>
              <w:tabs>
                <w:tab w:val="left" w:pos="227"/>
              </w:tabs>
              <w:autoSpaceDE w:val="0"/>
              <w:autoSpaceDN w:val="0"/>
              <w:adjustRightInd w:val="0"/>
              <w:jc w:val="both"/>
              <w:rPr>
                <w:rFonts w:ascii="Times New Roman" w:eastAsia="Times New Roman" w:hAnsi="Times New Roman" w:cs="Times New Roman"/>
                <w:sz w:val="24"/>
                <w:szCs w:val="24"/>
                <w:lang w:val="en-US" w:eastAsia="bg-BG"/>
              </w:rPr>
            </w:pPr>
          </w:p>
          <w:p w:rsidR="00251FD0" w:rsidRPr="00251FD0" w:rsidRDefault="00251FD0" w:rsidP="00251FD0">
            <w:pPr>
              <w:tabs>
                <w:tab w:val="left" w:pos="227"/>
              </w:tabs>
              <w:jc w:val="both"/>
              <w:rPr>
                <w:rFonts w:ascii="Times New Roman" w:eastAsia="Calibri" w:hAnsi="Times New Roman" w:cs="Times New Roman"/>
                <w:b/>
                <w:sz w:val="24"/>
                <w:szCs w:val="24"/>
              </w:rPr>
            </w:pPr>
          </w:p>
          <w:tbl>
            <w:tblPr>
              <w:tblW w:w="91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4"/>
              <w:gridCol w:w="1027"/>
            </w:tblGrid>
            <w:tr w:rsidR="00251FD0" w:rsidRPr="00251FD0" w:rsidTr="0078343A">
              <w:trPr>
                <w:trHeight w:hRule="exact" w:val="312"/>
              </w:trPr>
              <w:tc>
                <w:tcPr>
                  <w:tcW w:w="8074" w:type="dxa"/>
                  <w:shd w:val="clear" w:color="auto" w:fill="auto"/>
                </w:tcPr>
                <w:p w:rsidR="00251FD0" w:rsidRPr="00251FD0" w:rsidRDefault="00251FD0" w:rsidP="00251FD0">
                  <w:pPr>
                    <w:tabs>
                      <w:tab w:val="left" w:pos="72"/>
                      <w:tab w:val="left" w:pos="356"/>
                    </w:tabs>
                    <w:spacing w:after="0"/>
                    <w:jc w:val="both"/>
                    <w:rPr>
                      <w:rFonts w:ascii="Times New Roman" w:eastAsia="Calibri" w:hAnsi="Times New Roman" w:cs="Times New Roman"/>
                      <w:bCs/>
                      <w:sz w:val="24"/>
                      <w:szCs w:val="24"/>
                    </w:rPr>
                  </w:pPr>
                  <w:r w:rsidRPr="00251FD0">
                    <w:rPr>
                      <w:rFonts w:ascii="Times New Roman" w:eastAsia="Calibri" w:hAnsi="Times New Roman" w:cs="Times New Roman"/>
                      <w:b/>
                      <w:sz w:val="24"/>
                      <w:szCs w:val="24"/>
                    </w:rPr>
                    <w:t>Критерии за избор на проекти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точки</w:t>
                  </w:r>
                </w:p>
              </w:tc>
            </w:tr>
            <w:tr w:rsidR="00251FD0" w:rsidRPr="00251FD0" w:rsidTr="0078343A">
              <w:trPr>
                <w:trHeight w:hRule="exact" w:val="588"/>
              </w:trPr>
              <w:tc>
                <w:tcPr>
                  <w:tcW w:w="8074" w:type="dxa"/>
                  <w:shd w:val="clear" w:color="auto" w:fill="auto"/>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bCs/>
                      <w:sz w:val="24"/>
                      <w:szCs w:val="24"/>
                    </w:rPr>
                    <w:t xml:space="preserve">Предприятието е класифицирано като </w:t>
                  </w:r>
                  <w:proofErr w:type="spellStart"/>
                  <w:r w:rsidRPr="00251FD0">
                    <w:rPr>
                      <w:rFonts w:ascii="Times New Roman" w:eastAsia="Calibri" w:hAnsi="Times New Roman" w:cs="Times New Roman"/>
                      <w:bCs/>
                      <w:sz w:val="24"/>
                      <w:szCs w:val="24"/>
                    </w:rPr>
                    <w:t>микро</w:t>
                  </w:r>
                  <w:proofErr w:type="spellEnd"/>
                  <w:r w:rsidRPr="00251FD0">
                    <w:rPr>
                      <w:rFonts w:ascii="Times New Roman" w:eastAsia="Calibri" w:hAnsi="Times New Roman" w:cs="Times New Roman"/>
                      <w:bCs/>
                      <w:sz w:val="24"/>
                      <w:szCs w:val="24"/>
                    </w:rPr>
                    <w:t>, съгласно препоръка на ЕС 2003/361/ЕС</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2009"/>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Иновативност - въвеждане на нови за територията практика, и/или услуга и/или продукт в предприятието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 xml:space="preserve">над 30 % от допустимите инвестиционни разходи по проекта са свързани с иновации в предприятието – 15 т. </w:t>
                  </w:r>
                </w:p>
                <w:p w:rsidR="00251FD0" w:rsidRPr="00251FD0" w:rsidRDefault="00251FD0" w:rsidP="00251FD0">
                  <w:pPr>
                    <w:numPr>
                      <w:ilvl w:val="0"/>
                      <w:numId w:val="15"/>
                    </w:numPr>
                    <w:tabs>
                      <w:tab w:val="left" w:pos="358"/>
                    </w:tabs>
                    <w:spacing w:after="0"/>
                    <w:ind w:firstLine="113"/>
                    <w:contextualSpacing/>
                    <w:jc w:val="both"/>
                    <w:rPr>
                      <w:rFonts w:ascii="Times New Roman" w:eastAsia="Times New Roman" w:hAnsi="Times New Roman" w:cs="Times New Roman"/>
                      <w:sz w:val="24"/>
                      <w:szCs w:val="24"/>
                      <w:lang w:eastAsia="bg-BG"/>
                    </w:rPr>
                  </w:pPr>
                  <w:r w:rsidRPr="00251FD0">
                    <w:rPr>
                      <w:rFonts w:ascii="Times New Roman" w:eastAsia="Times New Roman" w:hAnsi="Times New Roman" w:cs="Times New Roman"/>
                      <w:sz w:val="24"/>
                      <w:szCs w:val="24"/>
                      <w:lang w:eastAsia="bg-BG"/>
                    </w:rPr>
                    <w:t>над 50 % от допустимите инвестиционни разходи по проекта са свързани с иновации в предприятието – 20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20</w:t>
                  </w:r>
                </w:p>
              </w:tc>
            </w:tr>
            <w:tr w:rsidR="00251FD0" w:rsidRPr="00251FD0" w:rsidTr="0078343A">
              <w:trPr>
                <w:trHeight w:hRule="exact" w:val="1282"/>
              </w:trPr>
              <w:tc>
                <w:tcPr>
                  <w:tcW w:w="8074" w:type="dxa"/>
                  <w:shd w:val="clear" w:color="auto" w:fill="auto"/>
                </w:tcPr>
                <w:p w:rsidR="00251FD0" w:rsidRPr="00251FD0" w:rsidRDefault="00251FD0" w:rsidP="00251FD0">
                  <w:pPr>
                    <w:numPr>
                      <w:ilvl w:val="0"/>
                      <w:numId w:val="16"/>
                    </w:numPr>
                    <w:tabs>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Проекти, насърчаващи интеграцията на земеделските стопани</w:t>
                  </w:r>
                </w:p>
                <w:p w:rsidR="00251FD0" w:rsidRPr="00251FD0" w:rsidRDefault="00251FD0" w:rsidP="00251FD0">
                  <w:p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Предприятието на кандидата предвижда в бизнес плана преработката на минимум 65 % собствени или на членовете на групата/организация на производители или на предприятието суровини (земеделски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974"/>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създава нови работни места</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 xml:space="preserve">до 3 работни места – 5 точки </w:t>
                  </w:r>
                </w:p>
                <w:p w:rsidR="00251FD0" w:rsidRPr="00251FD0" w:rsidRDefault="00251FD0" w:rsidP="00251FD0">
                  <w:pPr>
                    <w:tabs>
                      <w:tab w:val="left" w:pos="72"/>
                      <w:tab w:val="left" w:pos="2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w:t>
                  </w:r>
                  <w:r w:rsidRPr="00251FD0">
                    <w:rPr>
                      <w:rFonts w:ascii="Times New Roman" w:eastAsia="Calibri" w:hAnsi="Times New Roman" w:cs="Times New Roman"/>
                      <w:sz w:val="24"/>
                      <w:szCs w:val="24"/>
                    </w:rPr>
                    <w:tab/>
                    <w:t>над 3 работни места – 10 точки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5"/>
              </w:trPr>
              <w:tc>
                <w:tcPr>
                  <w:tcW w:w="8074" w:type="dxa"/>
                  <w:shd w:val="clear" w:color="auto" w:fill="auto"/>
                  <w:vAlign w:val="center"/>
                </w:tcPr>
                <w:p w:rsidR="00251FD0" w:rsidRPr="00251FD0" w:rsidRDefault="00251FD0" w:rsidP="00251FD0">
                  <w:pPr>
                    <w:numPr>
                      <w:ilvl w:val="0"/>
                      <w:numId w:val="16"/>
                    </w:numPr>
                    <w:tabs>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Минимум 10 % от допустимите инвестиционни разходи са за подобряване на енергийната ефективност на предприятието</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41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преработка и производство на биологични продукти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w:t>
                  </w:r>
                </w:p>
              </w:tc>
            </w:tr>
            <w:tr w:rsidR="00251FD0" w:rsidRPr="00251FD0" w:rsidTr="0078343A">
              <w:trPr>
                <w:trHeight w:hRule="exact" w:val="708"/>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Кандидатът не е получавал подкрепа от Общността за подобна инвестиция</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1837"/>
              </w:trPr>
              <w:tc>
                <w:tcPr>
                  <w:tcW w:w="8074" w:type="dxa"/>
                  <w:shd w:val="clear" w:color="auto" w:fill="auto"/>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включва дейности с позитивен принос към околната среда</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30 % - от инвестициите са насочени към дейности, опазващи околната среда - 3 т.</w:t>
                  </w:r>
                </w:p>
                <w:p w:rsidR="00251FD0" w:rsidRPr="00251FD0" w:rsidRDefault="00251FD0" w:rsidP="00251FD0">
                  <w:pPr>
                    <w:tabs>
                      <w:tab w:val="left" w:pos="-284"/>
                      <w:tab w:val="left" w:pos="0"/>
                      <w:tab w:val="left" w:pos="72"/>
                      <w:tab w:val="left" w:pos="356"/>
                    </w:tabs>
                    <w:spacing w:after="0"/>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над 50 % от инвестициите са насочени към дейности, опазващи околната среда - 5 т.</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701"/>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Проектът предвижда използването на местни доставчици на стоки и/или услуги</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847"/>
              </w:trPr>
              <w:tc>
                <w:tcPr>
                  <w:tcW w:w="8074" w:type="dxa"/>
                  <w:shd w:val="clear" w:color="auto" w:fill="auto"/>
                  <w:vAlign w:val="center"/>
                </w:tcPr>
                <w:p w:rsidR="00251FD0" w:rsidRPr="00251FD0" w:rsidRDefault="00251FD0" w:rsidP="00251FD0">
                  <w:pPr>
                    <w:numPr>
                      <w:ilvl w:val="0"/>
                      <w:numId w:val="16"/>
                    </w:numPr>
                    <w:tabs>
                      <w:tab w:val="left" w:pos="-284"/>
                      <w:tab w:val="left" w:pos="0"/>
                      <w:tab w:val="left" w:pos="72"/>
                      <w:tab w:val="left" w:pos="356"/>
                    </w:tabs>
                    <w:spacing w:after="0"/>
                    <w:contextualSpacing/>
                    <w:jc w:val="both"/>
                    <w:rPr>
                      <w:rFonts w:ascii="Calibri" w:eastAsia="Calibri" w:hAnsi="Calibri" w:cs="Times New Roman"/>
                    </w:rPr>
                  </w:pPr>
                  <w:r w:rsidRPr="00251FD0">
                    <w:rPr>
                      <w:rFonts w:ascii="Times New Roman" w:eastAsia="Calibri" w:hAnsi="Times New Roman" w:cs="Times New Roman"/>
                      <w:sz w:val="24"/>
                      <w:szCs w:val="24"/>
                    </w:rPr>
                    <w:t>Проектът предлага уникални производства или услуги, които са знакови за идентичността на територията</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5</w:t>
                  </w:r>
                </w:p>
              </w:tc>
            </w:tr>
            <w:tr w:rsidR="00251FD0" w:rsidRPr="00251FD0" w:rsidTr="0078343A">
              <w:trPr>
                <w:trHeight w:hRule="exact" w:val="394"/>
              </w:trPr>
              <w:tc>
                <w:tcPr>
                  <w:tcW w:w="8074" w:type="dxa"/>
                  <w:shd w:val="clear" w:color="auto" w:fill="auto"/>
                  <w:vAlign w:val="center"/>
                </w:tcPr>
                <w:p w:rsidR="00251FD0" w:rsidRPr="00251FD0" w:rsidRDefault="00251FD0" w:rsidP="00251FD0">
                  <w:pPr>
                    <w:tabs>
                      <w:tab w:val="left" w:pos="-284"/>
                      <w:tab w:val="left" w:pos="0"/>
                    </w:tabs>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 xml:space="preserve">ОБЩО </w:t>
                  </w:r>
                </w:p>
              </w:tc>
              <w:tc>
                <w:tcPr>
                  <w:tcW w:w="1027" w:type="dxa"/>
                  <w:shd w:val="clear" w:color="auto" w:fill="auto"/>
                  <w:vAlign w:val="center"/>
                </w:tcPr>
                <w:p w:rsidR="00251FD0" w:rsidRPr="00251FD0" w:rsidRDefault="00251FD0" w:rsidP="00251FD0">
                  <w:pPr>
                    <w:spacing w:after="0"/>
                    <w:jc w:val="both"/>
                    <w:rPr>
                      <w:rFonts w:ascii="Times New Roman" w:eastAsia="Calibri" w:hAnsi="Times New Roman" w:cs="Times New Roman"/>
                      <w:b/>
                      <w:sz w:val="24"/>
                      <w:szCs w:val="24"/>
                    </w:rPr>
                  </w:pPr>
                  <w:r w:rsidRPr="00251FD0">
                    <w:rPr>
                      <w:rFonts w:ascii="Times New Roman" w:eastAsia="Calibri" w:hAnsi="Times New Roman" w:cs="Times New Roman"/>
                      <w:b/>
                      <w:sz w:val="24"/>
                      <w:szCs w:val="24"/>
                    </w:rPr>
                    <w:t>100</w:t>
                  </w:r>
                </w:p>
              </w:tc>
            </w:tr>
          </w:tbl>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За  да бъде предложено за финансиране едно проектно предложение, общата крайна оценка на етап техническа и финансова оценка трябва да е равна на или по-голяма от 10 точки. (минимално допустима оценка за качество на проектните предложения).</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 xml:space="preserve">В случай, че две или повече проектни предложения имат еднакви общи крайни оценки, </w:t>
            </w:r>
            <w:r w:rsidRPr="00251FD0">
              <w:rPr>
                <w:rFonts w:ascii="Times New Roman" w:eastAsia="Calibri" w:hAnsi="Times New Roman" w:cs="Times New Roman"/>
                <w:sz w:val="24"/>
                <w:szCs w:val="24"/>
              </w:rPr>
              <w:lastRenderedPageBreak/>
              <w:t>проектите ще бъдат подреждани в низходящ ред и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получил/и оценка/и по критерий 2 (Иновативност - въвеждане на нови за територията практика, и/или услуга и/или продукт в предприятието)</w:t>
            </w:r>
          </w:p>
          <w:p w:rsidR="00251FD0" w:rsidRPr="00251FD0" w:rsidRDefault="00251FD0" w:rsidP="00251FD0">
            <w:pPr>
              <w:tabs>
                <w:tab w:val="left" w:pos="177"/>
              </w:tabs>
              <w:jc w:val="both"/>
              <w:rPr>
                <w:rFonts w:ascii="Times New Roman" w:eastAsia="Calibri" w:hAnsi="Times New Roman" w:cs="Times New Roman"/>
                <w:sz w:val="24"/>
                <w:szCs w:val="24"/>
              </w:rPr>
            </w:pPr>
            <w:r w:rsidRPr="00251FD0">
              <w:rPr>
                <w:rFonts w:ascii="Times New Roman" w:eastAsia="Calibri" w:hAnsi="Times New Roman" w:cs="Times New Roman"/>
                <w:sz w:val="24"/>
                <w:szCs w:val="24"/>
              </w:rPr>
              <w:t>При равен брой точки и по този критерий,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xml:space="preserve">, получил/и по-висока/и оценка/и по критерий 3 (Проекти, насърчаващи интеграцията на земеделските стопани). </w:t>
            </w:r>
          </w:p>
          <w:p w:rsidR="00C03357" w:rsidRPr="00251FD0" w:rsidRDefault="00251FD0" w:rsidP="00251FD0">
            <w:pPr>
              <w:tabs>
                <w:tab w:val="left" w:pos="177"/>
              </w:tabs>
              <w:jc w:val="both"/>
              <w:rPr>
                <w:rFonts w:ascii="Times New Roman" w:eastAsia="Calibri" w:hAnsi="Times New Roman" w:cs="Times New Roman"/>
                <w:sz w:val="24"/>
                <w:szCs w:val="24"/>
                <w:lang w:val="en-US"/>
              </w:rPr>
            </w:pPr>
            <w:r w:rsidRPr="00251FD0">
              <w:rPr>
                <w:rFonts w:ascii="Times New Roman" w:eastAsia="Calibri" w:hAnsi="Times New Roman" w:cs="Times New Roman"/>
                <w:sz w:val="24"/>
                <w:szCs w:val="24"/>
              </w:rPr>
              <w:t>При равен брой точки и по двата критерия, проектите ще бъдат подреждани в низходящ ред и ще се дава предимство на проекта/</w:t>
            </w:r>
            <w:proofErr w:type="spellStart"/>
            <w:r w:rsidRPr="00251FD0">
              <w:rPr>
                <w:rFonts w:ascii="Times New Roman" w:eastAsia="Calibri" w:hAnsi="Times New Roman" w:cs="Times New Roman"/>
                <w:sz w:val="24"/>
                <w:szCs w:val="24"/>
              </w:rPr>
              <w:t>ите</w:t>
            </w:r>
            <w:proofErr w:type="spellEnd"/>
            <w:r w:rsidRPr="00251FD0">
              <w:rPr>
                <w:rFonts w:ascii="Times New Roman" w:eastAsia="Calibri" w:hAnsi="Times New Roman" w:cs="Times New Roman"/>
                <w:sz w:val="24"/>
                <w:szCs w:val="24"/>
              </w:rPr>
              <w:t xml:space="preserve">, получил/и по-висока/и оценка/и по критерий 4 (Проектът създава нови работни места). </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8"/>
        </w:rPr>
      </w:pPr>
      <w:r w:rsidRPr="00A26EFC">
        <w:rPr>
          <w:rFonts w:ascii="Times New Roman" w:eastAsiaTheme="majorEastAsia" w:hAnsi="Times New Roman" w:cs="Times New Roman"/>
          <w:b/>
          <w:bCs/>
          <w:sz w:val="24"/>
          <w:szCs w:val="24"/>
        </w:rPr>
        <w:lastRenderedPageBreak/>
        <w:t>Лице</w:t>
      </w:r>
      <w:r w:rsidRPr="00A26EFC">
        <w:rPr>
          <w:rFonts w:ascii="Times New Roman" w:eastAsiaTheme="majorEastAsia" w:hAnsi="Times New Roman" w:cstheme="majorBidi"/>
          <w:b/>
          <w:bCs/>
          <w:sz w:val="24"/>
          <w:szCs w:val="28"/>
        </w:rPr>
        <w:t>/а за контакт и място за достъп до подробна информация;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b/>
                <w:sz w:val="24"/>
                <w:szCs w:val="24"/>
                <w:lang w:eastAsia="bg-BG"/>
              </w:rPr>
              <w:t>Лице за контакт</w:t>
            </w:r>
            <w:r w:rsidRPr="00A26EFC">
              <w:rPr>
                <w:rFonts w:ascii="Times New Roman" w:eastAsia="Times New Roman" w:hAnsi="Times New Roman" w:cs="Times New Roman"/>
                <w:sz w:val="24"/>
                <w:szCs w:val="24"/>
                <w:lang w:eastAsia="bg-BG"/>
              </w:rPr>
              <w:t>: Нели Кадиева, Изпълнителен директор на СНЦ „МИГ – Елхово – Болярово“</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адрес: гр. Елхово, ул. „Калоян“ № 13 ет.2 </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тел: 0879 802 806, 0879 296 905</w:t>
            </w:r>
          </w:p>
          <w:p w:rsidR="00A26EFC" w:rsidRPr="00A26EFC" w:rsidRDefault="00A26EFC" w:rsidP="00A26EFC">
            <w:pPr>
              <w:widowControl w:val="0"/>
              <w:autoSpaceDE w:val="0"/>
              <w:autoSpaceDN w:val="0"/>
              <w:adjustRightInd w:val="0"/>
              <w:jc w:val="both"/>
              <w:rPr>
                <w:rFonts w:ascii="Times New Roman" w:eastAsia="Times New Roman" w:hAnsi="Times New Roman" w:cs="Times New Roman"/>
                <w:sz w:val="24"/>
                <w:szCs w:val="24"/>
                <w:lang w:eastAsia="bg-BG"/>
              </w:rPr>
            </w:pPr>
            <w:proofErr w:type="spellStart"/>
            <w:r w:rsidRPr="00A26EFC">
              <w:rPr>
                <w:rFonts w:ascii="Times New Roman" w:eastAsia="Times New Roman" w:hAnsi="Times New Roman" w:cs="Times New Roman"/>
                <w:sz w:val="24"/>
                <w:szCs w:val="24"/>
                <w:lang w:eastAsia="bg-BG"/>
              </w:rPr>
              <w:t>e-mail</w:t>
            </w:r>
            <w:proofErr w:type="spellEnd"/>
            <w:r w:rsidRPr="00A26EFC">
              <w:rPr>
                <w:rFonts w:ascii="Times New Roman" w:eastAsia="Times New Roman" w:hAnsi="Times New Roman" w:cs="Times New Roman"/>
                <w:sz w:val="24"/>
                <w:szCs w:val="24"/>
                <w:lang w:eastAsia="bg-BG"/>
              </w:rPr>
              <w:t xml:space="preserve">: </w:t>
            </w:r>
            <w:hyperlink r:id="rId9" w:history="1">
              <w:r w:rsidRPr="00A26EFC">
                <w:rPr>
                  <w:rFonts w:ascii="Times New Roman" w:eastAsia="Times New Roman" w:hAnsi="Times New Roman" w:cs="Times New Roman"/>
                  <w:sz w:val="24"/>
                  <w:szCs w:val="24"/>
                  <w:lang w:eastAsia="bg-BG"/>
                </w:rPr>
                <w:t>elhovo_lider@abv.bg</w:t>
              </w:r>
            </w:hyperlink>
            <w:r w:rsidRPr="00A26EFC">
              <w:rPr>
                <w:rFonts w:ascii="Times New Roman" w:eastAsia="Times New Roman" w:hAnsi="Times New Roman" w:cs="Times New Roman"/>
                <w:sz w:val="24"/>
                <w:szCs w:val="24"/>
                <w:lang w:eastAsia="bg-BG"/>
              </w:rPr>
              <w:t xml:space="preserve"> </w:t>
            </w:r>
          </w:p>
          <w:p w:rsidR="00A26EFC" w:rsidRDefault="00A26EFC" w:rsidP="00316F54">
            <w:pPr>
              <w:widowControl w:val="0"/>
              <w:autoSpaceDE w:val="0"/>
              <w:autoSpaceDN w:val="0"/>
              <w:adjustRightInd w:val="0"/>
              <w:jc w:val="both"/>
              <w:rPr>
                <w:rFonts w:ascii="Times New Roman" w:eastAsia="Times New Roman" w:hAnsi="Times New Roman" w:cs="Times New Roman"/>
                <w:sz w:val="24"/>
                <w:szCs w:val="24"/>
                <w:u w:val="single"/>
                <w:lang w:eastAsia="bg-BG"/>
              </w:rPr>
            </w:pPr>
            <w:r w:rsidRPr="00A26EFC">
              <w:rPr>
                <w:rFonts w:ascii="Times New Roman" w:eastAsia="Times New Roman" w:hAnsi="Times New Roman" w:cs="Times New Roman"/>
                <w:b/>
                <w:sz w:val="24"/>
                <w:szCs w:val="24"/>
                <w:lang w:eastAsia="bg-BG"/>
              </w:rPr>
              <w:t>Пълният пакет документи, необходими за кандидатстване</w:t>
            </w:r>
            <w:r w:rsidRPr="00A26EFC">
              <w:rPr>
                <w:rFonts w:ascii="Times New Roman" w:eastAsia="Times New Roman" w:hAnsi="Times New Roman" w:cs="Times New Roman"/>
                <w:sz w:val="24"/>
                <w:szCs w:val="24"/>
                <w:lang w:eastAsia="bg-BG"/>
              </w:rPr>
              <w:t xml:space="preserve"> по</w:t>
            </w:r>
            <w:r w:rsidR="00E063C0">
              <w:rPr>
                <w:rFonts w:ascii="Times New Roman" w:eastAsia="Times New Roman" w:hAnsi="Times New Roman" w:cs="Times New Roman"/>
                <w:sz w:val="24"/>
                <w:szCs w:val="24"/>
                <w:lang w:eastAsia="bg-BG"/>
              </w:rPr>
              <w:t xml:space="preserve"> </w:t>
            </w:r>
            <w:r w:rsidR="00E063C0" w:rsidRPr="00E063C0">
              <w:rPr>
                <w:rFonts w:ascii="Times New Roman" w:eastAsia="Times New Roman" w:hAnsi="Times New Roman" w:cs="Times New Roman"/>
                <w:b/>
                <w:sz w:val="24"/>
                <w:szCs w:val="24"/>
                <w:lang w:eastAsia="bg-BG"/>
              </w:rPr>
              <w:t xml:space="preserve">Мярка </w:t>
            </w:r>
            <w:r w:rsidR="004F6788" w:rsidRPr="004F6788">
              <w:rPr>
                <w:rFonts w:ascii="Times New Roman" w:eastAsia="Times New Roman" w:hAnsi="Times New Roman" w:cs="Times New Roman"/>
                <w:b/>
                <w:noProof/>
                <w:color w:val="000000"/>
                <w:sz w:val="24"/>
                <w:szCs w:val="24"/>
                <w:lang w:val="fr-BE" w:eastAsia="bg-BG"/>
              </w:rPr>
              <w:t>4.</w:t>
            </w:r>
            <w:r w:rsidR="002339E6">
              <w:rPr>
                <w:rFonts w:ascii="Times New Roman" w:eastAsia="Times New Roman" w:hAnsi="Times New Roman" w:cs="Times New Roman"/>
                <w:b/>
                <w:noProof/>
                <w:color w:val="000000"/>
                <w:sz w:val="24"/>
                <w:szCs w:val="24"/>
                <w:lang w:eastAsia="bg-BG"/>
              </w:rPr>
              <w:t xml:space="preserve">2. </w:t>
            </w:r>
            <w:r w:rsidR="004F6788" w:rsidRPr="004F6788">
              <w:rPr>
                <w:rFonts w:ascii="Times New Roman" w:eastAsia="Times New Roman" w:hAnsi="Times New Roman" w:cs="Times New Roman"/>
                <w:noProof/>
                <w:color w:val="000000"/>
                <w:sz w:val="24"/>
                <w:szCs w:val="24"/>
                <w:lang w:val="fr-BE" w:eastAsia="bg-BG"/>
              </w:rPr>
              <w:t xml:space="preserve">„Инвестиции в </w:t>
            </w:r>
            <w:r w:rsidR="002339E6">
              <w:rPr>
                <w:rFonts w:ascii="Times New Roman" w:eastAsia="Times New Roman" w:hAnsi="Times New Roman" w:cs="Times New Roman"/>
                <w:noProof/>
                <w:color w:val="000000"/>
                <w:sz w:val="24"/>
                <w:szCs w:val="24"/>
                <w:lang w:eastAsia="bg-BG"/>
              </w:rPr>
              <w:t>преработка/маркетинг на селскостопански продукти</w:t>
            </w:r>
            <w:r w:rsidR="004F6788" w:rsidRPr="004F6788">
              <w:rPr>
                <w:rFonts w:ascii="Times New Roman" w:eastAsia="Times New Roman" w:hAnsi="Times New Roman" w:cs="Times New Roman"/>
                <w:noProof/>
                <w:color w:val="000000"/>
                <w:sz w:val="24"/>
                <w:szCs w:val="24"/>
                <w:lang w:val="fr-BE" w:eastAsia="bg-BG"/>
              </w:rPr>
              <w:t>и“</w:t>
            </w:r>
            <w:r w:rsidR="004F6788">
              <w:rPr>
                <w:rFonts w:ascii="Times New Roman" w:eastAsia="Times New Roman" w:hAnsi="Times New Roman" w:cs="Times New Roman"/>
                <w:noProof/>
                <w:color w:val="000000"/>
                <w:sz w:val="24"/>
                <w:szCs w:val="24"/>
                <w:lang w:eastAsia="bg-BG"/>
              </w:rPr>
              <w:t xml:space="preserve"> </w:t>
            </w:r>
            <w:r w:rsidRPr="00A26EFC">
              <w:rPr>
                <w:rFonts w:ascii="Times New Roman" w:eastAsia="Times New Roman" w:hAnsi="Times New Roman" w:cs="Times New Roman"/>
                <w:sz w:val="24"/>
                <w:szCs w:val="24"/>
                <w:lang w:eastAsia="bg-BG"/>
              </w:rPr>
              <w:t xml:space="preserve">от Стратегия за Водено от общностите местно развитие на СНЦ „МИГ-Елхово-Болярово” по Програма за развитие на селските райони за периода 2014 – 2020 г. са публикувани на интернет страницата на СНЦ „МИГ-Елхово-Болярово” – </w:t>
            </w:r>
            <w:hyperlink r:id="rId10" w:history="1">
              <w:r w:rsidRPr="00A26EFC">
                <w:rPr>
                  <w:rFonts w:ascii="Times New Roman" w:eastAsia="Times New Roman" w:hAnsi="Times New Roman" w:cs="Times New Roman"/>
                  <w:color w:val="0000FF" w:themeColor="hyperlink"/>
                  <w:sz w:val="24"/>
                  <w:szCs w:val="24"/>
                  <w:u w:val="single"/>
                  <w:lang w:eastAsia="bg-BG"/>
                </w:rPr>
                <w:t>www.migelhovo.org</w:t>
              </w:r>
            </w:hyperlink>
            <w:r w:rsidR="00316F54">
              <w:rPr>
                <w:rFonts w:ascii="Times New Roman" w:eastAsia="Times New Roman" w:hAnsi="Times New Roman" w:cs="Times New Roman"/>
                <w:sz w:val="24"/>
                <w:szCs w:val="24"/>
                <w:u w:val="single"/>
                <w:lang w:eastAsia="bg-BG"/>
              </w:rPr>
              <w:t>.</w:t>
            </w:r>
          </w:p>
          <w:p w:rsidR="00316F54" w:rsidRPr="00762E40" w:rsidRDefault="00316F54" w:rsidP="00316F54">
            <w:pPr>
              <w:tabs>
                <w:tab w:val="left" w:pos="720"/>
              </w:tabs>
              <w:jc w:val="both"/>
              <w:rPr>
                <w:rFonts w:ascii="Times New Roman" w:eastAsia="Times New Roman" w:hAnsi="Times New Roman"/>
                <w:b/>
                <w:sz w:val="24"/>
                <w:szCs w:val="24"/>
                <w:lang w:eastAsia="bg-BG"/>
              </w:rPr>
            </w:pPr>
            <w:r w:rsidRPr="00762E40">
              <w:rPr>
                <w:rFonts w:ascii="Times New Roman" w:eastAsia="Times New Roman" w:hAnsi="Times New Roman"/>
                <w:b/>
                <w:sz w:val="24"/>
                <w:szCs w:val="24"/>
                <w:lang w:eastAsia="bg-BG"/>
              </w:rPr>
              <w:t>Въпроси и допълнителни разяснения</w:t>
            </w:r>
          </w:p>
          <w:p w:rsidR="00316F54" w:rsidRPr="008A4EAD" w:rsidRDefault="00316F54" w:rsidP="00316F54">
            <w:pPr>
              <w:tabs>
                <w:tab w:val="left" w:pos="720"/>
              </w:tabs>
              <w:jc w:val="both"/>
              <w:rPr>
                <w:rFonts w:ascii="Times New Roman" w:eastAsia="Times New Roman" w:hAnsi="Times New Roman"/>
                <w:b/>
                <w:sz w:val="24"/>
                <w:szCs w:val="24"/>
                <w:lang w:eastAsia="bg-BG"/>
              </w:rPr>
            </w:pPr>
            <w:r w:rsidRPr="008A4EAD">
              <w:rPr>
                <w:rFonts w:ascii="Times New Roman" w:eastAsia="Times New Roman" w:hAnsi="Times New Roman"/>
                <w:sz w:val="24"/>
                <w:szCs w:val="24"/>
                <w:lang w:val="en-US" w:eastAsia="bg-BG"/>
              </w:rPr>
              <w:t>В</w:t>
            </w:r>
            <w:r w:rsidRPr="008A4EAD">
              <w:rPr>
                <w:rFonts w:ascii="Times New Roman" w:eastAsia="Times New Roman" w:hAnsi="Times New Roman"/>
                <w:sz w:val="24"/>
                <w:szCs w:val="24"/>
                <w:lang w:eastAsia="bg-BG"/>
              </w:rPr>
              <w:t xml:space="preserve"> срок до 3 седмици преди крайния срок за подаване на проектни предложения по настоящата процедура за прием могат да се задават въпроси и да се искат допълнителни разяснения на </w:t>
            </w:r>
            <w:r w:rsidRPr="008A4EAD">
              <w:rPr>
                <w:rFonts w:ascii="Times New Roman" w:eastAsia="Times New Roman" w:hAnsi="Times New Roman"/>
                <w:sz w:val="24"/>
                <w:szCs w:val="24"/>
                <w:lang w:val="en-US" w:eastAsia="bg-BG"/>
              </w:rPr>
              <w:t xml:space="preserve">e-mail: </w:t>
            </w:r>
            <w:r w:rsidRPr="008A4EAD">
              <w:rPr>
                <w:rFonts w:ascii="Times New Roman" w:eastAsia="Times New Roman" w:hAnsi="Times New Roman"/>
                <w:b/>
                <w:sz w:val="24"/>
                <w:szCs w:val="24"/>
                <w:lang w:val="en-US" w:eastAsia="bg-BG"/>
              </w:rPr>
              <w:t>office@migelhovo.org</w:t>
            </w:r>
            <w:r w:rsidRPr="008A4EAD">
              <w:rPr>
                <w:rFonts w:ascii="Times New Roman" w:eastAsia="Times New Roman" w:hAnsi="Times New Roman"/>
                <w:sz w:val="24"/>
                <w:szCs w:val="24"/>
                <w:lang w:eastAsia="bg-BG"/>
              </w:rPr>
              <w:t>, като ясно се посочва номера на поканата за набиране на предложения</w:t>
            </w:r>
            <w:r w:rsidRPr="008A4EAD">
              <w:rPr>
                <w:rFonts w:ascii="Times New Roman" w:eastAsia="Times New Roman" w:hAnsi="Times New Roman"/>
                <w:b/>
                <w:sz w:val="24"/>
                <w:szCs w:val="24"/>
                <w:lang w:eastAsia="bg-BG"/>
              </w:rPr>
              <w:t xml:space="preserve"> и/или</w:t>
            </w:r>
            <w:r>
              <w:rPr>
                <w:rFonts w:ascii="Times New Roman" w:eastAsia="Times New Roman" w:hAnsi="Times New Roman"/>
                <w:b/>
                <w:sz w:val="24"/>
                <w:szCs w:val="24"/>
                <w:lang w:eastAsia="bg-BG"/>
              </w:rPr>
              <w:t xml:space="preserve"> на</w:t>
            </w:r>
            <w:r w:rsidRPr="008A4EAD">
              <w:rPr>
                <w:rFonts w:ascii="Times New Roman" w:eastAsia="Times New Roman" w:hAnsi="Times New Roman"/>
                <w:b/>
                <w:sz w:val="24"/>
                <w:szCs w:val="24"/>
                <w:lang w:eastAsia="bg-BG"/>
              </w:rPr>
              <w:t xml:space="preserve"> </w:t>
            </w:r>
            <w:hyperlink r:id="rId11" w:history="1">
              <w:r w:rsidRPr="008A4EAD">
                <w:rPr>
                  <w:rStyle w:val="aa"/>
                  <w:rFonts w:ascii="Times New Roman" w:eastAsia="Times New Roman" w:hAnsi="Times New Roman"/>
                  <w:b/>
                  <w:sz w:val="24"/>
                  <w:szCs w:val="24"/>
                  <w:lang w:eastAsia="bg-BG"/>
                </w:rPr>
                <w:t>https://eumis2020.government.bg</w:t>
              </w:r>
            </w:hyperlink>
            <w:r w:rsidRPr="008A4EAD">
              <w:rPr>
                <w:rFonts w:ascii="Times New Roman" w:eastAsia="Times New Roman" w:hAnsi="Times New Roman"/>
                <w:b/>
                <w:sz w:val="24"/>
                <w:szCs w:val="24"/>
                <w:lang w:eastAsia="bg-BG"/>
              </w:rPr>
              <w:t xml:space="preserve"> (секция Разяснения по процедурата).</w:t>
            </w:r>
          </w:p>
          <w:p w:rsidR="00316F54" w:rsidRPr="00316F54" w:rsidRDefault="00316F54" w:rsidP="00316F54">
            <w:pPr>
              <w:tabs>
                <w:tab w:val="left" w:pos="720"/>
              </w:tabs>
              <w:jc w:val="both"/>
              <w:rPr>
                <w:rFonts w:ascii="Times New Roman" w:eastAsia="Times New Roman" w:hAnsi="Times New Roman"/>
                <w:sz w:val="24"/>
                <w:szCs w:val="24"/>
                <w:lang w:eastAsia="bg-BG"/>
              </w:rPr>
            </w:pPr>
            <w:r w:rsidRPr="008A4EAD">
              <w:rPr>
                <w:rFonts w:ascii="Times New Roman" w:eastAsia="Times New Roman" w:hAnsi="Times New Roman"/>
                <w:sz w:val="24"/>
                <w:szCs w:val="24"/>
                <w:lang w:eastAsia="bg-BG"/>
              </w:rPr>
              <w:t>Писмени разяснения ще бъдат дадени в 10-дневен срок от получаване на искането, но не по-късно от  две седмици преди изтичането на срока за кандидатстване.</w:t>
            </w:r>
          </w:p>
        </w:tc>
      </w:tr>
    </w:tbl>
    <w:p w:rsidR="00A26EFC" w:rsidRPr="00A26EFC" w:rsidRDefault="00A26EFC" w:rsidP="006576C4">
      <w:pPr>
        <w:keepNext/>
        <w:keepLines/>
        <w:numPr>
          <w:ilvl w:val="0"/>
          <w:numId w:val="24"/>
        </w:numPr>
        <w:spacing w:before="240" w:after="0"/>
        <w:ind w:left="714" w:hanging="357"/>
        <w:outlineLvl w:val="0"/>
        <w:rPr>
          <w:rFonts w:ascii="Times New Roman" w:eastAsiaTheme="majorEastAsia" w:hAnsi="Times New Roman" w:cstheme="majorBidi"/>
          <w:b/>
          <w:bCs/>
          <w:sz w:val="24"/>
          <w:szCs w:val="24"/>
        </w:rPr>
      </w:pPr>
      <w:r w:rsidRPr="00A26EFC">
        <w:rPr>
          <w:rFonts w:ascii="Times New Roman" w:eastAsiaTheme="majorEastAsia" w:hAnsi="Times New Roman" w:cstheme="majorBidi"/>
          <w:b/>
          <w:bCs/>
          <w:sz w:val="24"/>
          <w:szCs w:val="24"/>
        </w:rPr>
        <w:t>Начин на подаване на проектните предложения:</w:t>
      </w:r>
    </w:p>
    <w:tbl>
      <w:tblPr>
        <w:tblStyle w:val="a9"/>
        <w:tblW w:w="9606" w:type="dxa"/>
        <w:tblLook w:val="04A0" w:firstRow="1" w:lastRow="0" w:firstColumn="1" w:lastColumn="0" w:noHBand="0" w:noVBand="1"/>
      </w:tblPr>
      <w:tblGrid>
        <w:gridCol w:w="9606"/>
      </w:tblGrid>
      <w:tr w:rsidR="00A26EFC" w:rsidRPr="00A26EFC" w:rsidTr="00572D6D">
        <w:tc>
          <w:tcPr>
            <w:tcW w:w="9606" w:type="dxa"/>
          </w:tcPr>
          <w:p w:rsidR="00A26EFC" w:rsidRPr="00A26EFC" w:rsidRDefault="00A26EFC" w:rsidP="00A26EFC">
            <w:pPr>
              <w:spacing w:after="120"/>
              <w:jc w:val="both"/>
              <w:rPr>
                <w:rFonts w:ascii="Times New Roman" w:hAnsi="Times New Roman" w:cs="Times New Roman"/>
                <w:b/>
                <w:bCs/>
                <w:sz w:val="24"/>
                <w:szCs w:val="24"/>
              </w:rPr>
            </w:pPr>
            <w:r w:rsidRPr="00A26EFC">
              <w:rPr>
                <w:rFonts w:ascii="Times New Roman" w:hAnsi="Times New Roman" w:cs="Times New Roman"/>
                <w:sz w:val="24"/>
                <w:szCs w:val="24"/>
              </w:rPr>
              <w:t xml:space="preserve">Проектните предложения по обявената процедура се подават от кандидата или от упълномощено от него лице единствено и изцяло по електронен път чрез попълване на уеб базиран Формуляр за кандидатстване и </w:t>
            </w:r>
            <w:proofErr w:type="spellStart"/>
            <w:r w:rsidRPr="00A26EFC">
              <w:rPr>
                <w:rFonts w:ascii="Times New Roman" w:hAnsi="Times New Roman" w:cs="Times New Roman"/>
                <w:sz w:val="24"/>
                <w:szCs w:val="24"/>
              </w:rPr>
              <w:t>придружителните</w:t>
            </w:r>
            <w:proofErr w:type="spellEnd"/>
            <w:r w:rsidRPr="00A26EFC">
              <w:rPr>
                <w:rFonts w:ascii="Times New Roman" w:hAnsi="Times New Roman" w:cs="Times New Roman"/>
                <w:sz w:val="24"/>
                <w:szCs w:val="24"/>
              </w:rPr>
              <w:t xml:space="preserve"> документи чрез Информационната система за управление и наблюдение на Структурните инструменти на ЕС в България (ИСУН 2020) </w:t>
            </w:r>
            <w:hyperlink r:id="rId12" w:history="1">
              <w:r w:rsidRPr="00A26EFC">
                <w:rPr>
                  <w:rFonts w:ascii="Times New Roman" w:hAnsi="Times New Roman" w:cs="Times New Roman"/>
                  <w:b/>
                  <w:bCs/>
                  <w:color w:val="0000FF" w:themeColor="hyperlink"/>
                  <w:sz w:val="24"/>
                  <w:szCs w:val="24"/>
                  <w:u w:val="single"/>
                </w:rPr>
                <w:t>http://eumis2020.government.bg/</w:t>
              </w:r>
            </w:hyperlink>
            <w:r w:rsidRPr="00A26EFC">
              <w:rPr>
                <w:rFonts w:ascii="Times New Roman" w:hAnsi="Times New Roman" w:cs="Times New Roman"/>
                <w:b/>
                <w:bCs/>
                <w:sz w:val="24"/>
                <w:szCs w:val="24"/>
              </w:rPr>
              <w:t xml:space="preserve"> </w:t>
            </w:r>
            <w:r w:rsidRPr="00A26EFC">
              <w:rPr>
                <w:rFonts w:ascii="Times New Roman" w:hAnsi="Times New Roman" w:cs="Times New Roman"/>
                <w:sz w:val="24"/>
                <w:szCs w:val="24"/>
              </w:rPr>
              <w:t xml:space="preserve">единствено с използването на </w:t>
            </w:r>
            <w:r w:rsidRPr="00A26EFC">
              <w:rPr>
                <w:rFonts w:ascii="Times New Roman" w:hAnsi="Times New Roman" w:cs="Times New Roman"/>
                <w:b/>
                <w:bCs/>
                <w:sz w:val="24"/>
                <w:szCs w:val="24"/>
              </w:rPr>
              <w:t xml:space="preserve">Квалифициран електронен подпис </w:t>
            </w:r>
            <w:r w:rsidRPr="00A26EFC">
              <w:rPr>
                <w:rFonts w:ascii="Times New Roman" w:hAnsi="Times New Roman" w:cs="Times New Roman"/>
                <w:sz w:val="24"/>
                <w:szCs w:val="24"/>
              </w:rPr>
              <w:t>(КЕП), чрез модула „Е</w:t>
            </w:r>
            <w:r w:rsidRPr="00A26EFC">
              <w:rPr>
                <w:sz w:val="24"/>
                <w:szCs w:val="24"/>
              </w:rPr>
              <w:t>-</w:t>
            </w:r>
            <w:r w:rsidRPr="00A26EFC">
              <w:rPr>
                <w:rFonts w:ascii="Times New Roman" w:hAnsi="Times New Roman" w:cs="Times New Roman"/>
                <w:sz w:val="24"/>
                <w:szCs w:val="24"/>
              </w:rPr>
              <w:t xml:space="preserve">кандидатстване“ на следния интернет адрес: </w:t>
            </w:r>
            <w:hyperlink r:id="rId13" w:history="1">
              <w:r w:rsidRPr="00A26EFC">
                <w:rPr>
                  <w:rFonts w:ascii="Times New Roman" w:hAnsi="Times New Roman" w:cs="Times New Roman"/>
                  <w:b/>
                  <w:bCs/>
                  <w:color w:val="0000FF" w:themeColor="hyperlink"/>
                  <w:sz w:val="24"/>
                  <w:szCs w:val="24"/>
                  <w:u w:val="single"/>
                </w:rPr>
                <w:t>https://eumis2020.government.bg</w:t>
              </w:r>
            </w:hyperlink>
          </w:p>
          <w:p w:rsidR="00A26EFC" w:rsidRPr="00A26EFC" w:rsidRDefault="00A26EFC" w:rsidP="00A26EFC">
            <w:pPr>
              <w:shd w:val="clear" w:color="auto" w:fill="808080" w:themeFill="background1" w:themeFillShade="80"/>
              <w:spacing w:after="360"/>
              <w:contextualSpacing/>
              <w:jc w:val="both"/>
              <w:rPr>
                <w:rFonts w:ascii="Times New Roman" w:eastAsia="Times New Roman" w:hAnsi="Times New Roman" w:cs="Times New Roman"/>
                <w:b/>
                <w:color w:val="FFFFFF" w:themeColor="background1"/>
                <w:sz w:val="24"/>
                <w:szCs w:val="24"/>
                <w:lang w:val="en-US" w:eastAsia="bg-BG"/>
              </w:rPr>
            </w:pPr>
            <w:r w:rsidRPr="00A26EFC">
              <w:rPr>
                <w:rFonts w:ascii="Times New Roman" w:eastAsia="Times New Roman" w:hAnsi="Times New Roman" w:cs="Times New Roman"/>
                <w:b/>
                <w:color w:val="FFFFFF" w:themeColor="background1"/>
                <w:sz w:val="24"/>
                <w:szCs w:val="24"/>
                <w:lang w:eastAsia="bg-BG"/>
              </w:rPr>
              <w:t xml:space="preserve">ВАЖНО! </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26EFC" w:rsidRPr="00A26EFC" w:rsidRDefault="00A26EFC" w:rsidP="00A26EFC">
            <w:pPr>
              <w:shd w:val="clear" w:color="auto" w:fill="D9D9D9" w:themeFill="background1" w:themeFillShade="D9"/>
              <w:spacing w:after="360"/>
              <w:contextualSpacing/>
              <w:jc w:val="both"/>
              <w:rPr>
                <w:rFonts w:ascii="Times New Roman" w:eastAsia="Times New Roman" w:hAnsi="Times New Roman" w:cs="Times New Roman"/>
                <w:sz w:val="24"/>
                <w:szCs w:val="24"/>
                <w:lang w:eastAsia="bg-BG"/>
              </w:rPr>
            </w:pPr>
            <w:r w:rsidRPr="00A26EFC">
              <w:rPr>
                <w:rFonts w:ascii="Times New Roman" w:eastAsia="Times New Roman" w:hAnsi="Times New Roman" w:cs="Times New Roman"/>
                <w:sz w:val="24"/>
                <w:szCs w:val="24"/>
                <w:lang w:eastAsia="bg-BG"/>
              </w:rPr>
              <w:t xml:space="preserve">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w:t>
            </w:r>
            <w:r w:rsidRPr="00A26EFC">
              <w:rPr>
                <w:rFonts w:ascii="Times New Roman" w:eastAsia="Times New Roman" w:hAnsi="Times New Roman" w:cs="Times New Roman"/>
                <w:sz w:val="24"/>
                <w:szCs w:val="24"/>
                <w:lang w:eastAsia="bg-BG"/>
              </w:rPr>
              <w:lastRenderedPageBreak/>
              <w:t xml:space="preserve">от изпращането на съответната кореспонденция и уведомление от оценителната комисия в ИСУН. В тази връзка е </w:t>
            </w:r>
            <w:r w:rsidRPr="00A26EFC">
              <w:rPr>
                <w:rFonts w:ascii="Times New Roman" w:eastAsia="Times New Roman" w:hAnsi="Times New Roman" w:cs="Times New Roman"/>
                <w:b/>
                <w:sz w:val="24"/>
                <w:szCs w:val="24"/>
                <w:lang w:eastAsia="bg-BG"/>
              </w:rPr>
              <w:t>важно кандидатите да разполагат винаги с достъп до имейл адреса, към който е асоцииран профила в ИСУН 2020</w:t>
            </w:r>
            <w:r w:rsidRPr="00A26EFC">
              <w:rPr>
                <w:rFonts w:ascii="Times New Roman" w:eastAsia="Times New Roman" w:hAnsi="Times New Roman" w:cs="Times New Roman"/>
                <w:sz w:val="24"/>
                <w:szCs w:val="24"/>
                <w:lang w:eastAsia="bg-BG"/>
              </w:rPr>
              <w:t>.</w:t>
            </w:r>
          </w:p>
        </w:tc>
      </w:tr>
    </w:tbl>
    <w:p w:rsidR="00A26EFC" w:rsidRPr="00A26EFC" w:rsidRDefault="00A26EFC" w:rsidP="00A26EFC">
      <w:pPr>
        <w:spacing w:after="120"/>
        <w:jc w:val="both"/>
        <w:rPr>
          <w:rFonts w:ascii="Times New Roman" w:hAnsi="Times New Roman" w:cs="Times New Roman"/>
          <w:sz w:val="24"/>
          <w:szCs w:val="24"/>
        </w:rPr>
      </w:pPr>
      <w:bookmarkStart w:id="4" w:name="to_paragraph_id30665553"/>
      <w:bookmarkStart w:id="5" w:name="to_paragraph_id30665578"/>
      <w:bookmarkEnd w:id="2"/>
      <w:bookmarkEnd w:id="4"/>
      <w:bookmarkEnd w:id="5"/>
    </w:p>
    <w:sectPr w:rsidR="00A26EFC" w:rsidRPr="00A26EFC">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97D" w:rsidRDefault="00D8397D" w:rsidP="00220D32">
      <w:pPr>
        <w:spacing w:after="0" w:line="240" w:lineRule="auto"/>
      </w:pPr>
      <w:r>
        <w:separator/>
      </w:r>
    </w:p>
  </w:endnote>
  <w:endnote w:type="continuationSeparator" w:id="0">
    <w:p w:rsidR="00D8397D" w:rsidRDefault="00D8397D" w:rsidP="00220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97D" w:rsidRDefault="00D8397D" w:rsidP="00220D32">
      <w:pPr>
        <w:spacing w:after="0" w:line="240" w:lineRule="auto"/>
      </w:pPr>
      <w:r>
        <w:separator/>
      </w:r>
    </w:p>
  </w:footnote>
  <w:footnote w:type="continuationSeparator" w:id="0">
    <w:p w:rsidR="00D8397D" w:rsidRDefault="00D8397D" w:rsidP="00220D32">
      <w:pPr>
        <w:spacing w:after="0" w:line="240" w:lineRule="auto"/>
      </w:pPr>
      <w:r>
        <w:continuationSeparator/>
      </w:r>
    </w:p>
  </w:footnote>
  <w:footnote w:id="1">
    <w:p w:rsidR="00572D6D" w:rsidRPr="0098136F" w:rsidRDefault="00572D6D" w:rsidP="0098136F">
      <w:pPr>
        <w:pStyle w:val="ab"/>
      </w:pPr>
    </w:p>
  </w:footnote>
  <w:footnote w:id="2">
    <w:p w:rsidR="00CE09F8" w:rsidRDefault="00CE09F8" w:rsidP="00CE09F8">
      <w:pPr>
        <w:pStyle w:val="ab"/>
      </w:pPr>
      <w:r>
        <w:rPr>
          <w:rStyle w:val="ad"/>
        </w:rPr>
        <w:footnoteRef/>
      </w:r>
      <w:r>
        <w:t xml:space="preserve"> </w:t>
      </w:r>
      <w:r w:rsidRPr="00980E1C">
        <w:rPr>
          <w:rFonts w:ascii="Times New Roman" w:eastAsia="Times New Roman" w:hAnsi="Times New Roman"/>
          <w:lang w:eastAsia="bg-BG"/>
        </w:rPr>
        <w:t xml:space="preserve">При определянето на едно предприятие за </w:t>
      </w:r>
      <w:proofErr w:type="spellStart"/>
      <w:r w:rsidRPr="002939C9">
        <w:rPr>
          <w:rFonts w:ascii="Times New Roman" w:eastAsia="Times New Roman" w:hAnsi="Times New Roman"/>
          <w:lang w:eastAsia="bg-BG"/>
        </w:rPr>
        <w:t>микро-</w:t>
      </w:r>
      <w:proofErr w:type="spellEnd"/>
      <w:r w:rsidRPr="002939C9">
        <w:rPr>
          <w:rFonts w:ascii="Times New Roman" w:eastAsia="Times New Roman" w:hAnsi="Times New Roman"/>
          <w:lang w:eastAsia="bg-BG"/>
        </w:rPr>
        <w:t>, малко или средно предприятие</w:t>
      </w:r>
      <w:r w:rsidRPr="002939C9" w:rsidDel="002939C9">
        <w:rPr>
          <w:rFonts w:ascii="Times New Roman" w:eastAsia="Times New Roman" w:hAnsi="Times New Roman"/>
          <w:lang w:eastAsia="bg-BG"/>
        </w:rPr>
        <w:t xml:space="preserve"> </w:t>
      </w:r>
      <w:r w:rsidRPr="00980E1C">
        <w:rPr>
          <w:rFonts w:ascii="Times New Roman" w:eastAsia="Times New Roman" w:hAnsi="Times New Roman"/>
          <w:lang w:eastAsia="bg-BG"/>
        </w:rPr>
        <w:t xml:space="preserve">се следва дефиницията на </w:t>
      </w:r>
      <w:r>
        <w:rPr>
          <w:rFonts w:ascii="Times New Roman" w:eastAsia="Times New Roman" w:hAnsi="Times New Roman"/>
          <w:lang w:eastAsia="bg-BG"/>
        </w:rPr>
        <w:t>чл. 3 от ЗМСП</w:t>
      </w:r>
    </w:p>
  </w:footnote>
  <w:footnote w:id="3">
    <w:p w:rsidR="00CE09F8" w:rsidRPr="00B37296" w:rsidRDefault="00CE09F8" w:rsidP="00CE09F8">
      <w:pPr>
        <w:pStyle w:val="ab"/>
        <w:rPr>
          <w:rFonts w:ascii="Times New Roman" w:hAnsi="Times New Roman"/>
        </w:rPr>
      </w:pPr>
      <w:r w:rsidRPr="00B37296">
        <w:rPr>
          <w:rStyle w:val="ad"/>
          <w:rFonts w:ascii="Times New Roman" w:hAnsi="Times New Roman"/>
        </w:rPr>
        <w:footnoteRef/>
      </w:r>
      <w:r w:rsidRPr="00B37296">
        <w:rPr>
          <w:rFonts w:ascii="Times New Roman" w:hAnsi="Times New Roman"/>
        </w:rPr>
        <w:t xml:space="preserve"> </w:t>
      </w:r>
      <w:r>
        <w:rPr>
          <w:rFonts w:ascii="Times New Roman" w:hAnsi="Times New Roman"/>
        </w:rPr>
        <w:t xml:space="preserve">Голямо предприятие съгласно ЗМСП – неотговарящо на критериите за </w:t>
      </w:r>
      <w:proofErr w:type="spellStart"/>
      <w:r>
        <w:rPr>
          <w:rFonts w:ascii="Times New Roman" w:hAnsi="Times New Roman"/>
        </w:rPr>
        <w:t>микро-</w:t>
      </w:r>
      <w:proofErr w:type="spellEnd"/>
      <w:r>
        <w:rPr>
          <w:rFonts w:ascii="Times New Roman" w:hAnsi="Times New Roman"/>
        </w:rPr>
        <w:t>, малко или средно предприятие по чл.3 от ЗМСП</w:t>
      </w:r>
      <w:r w:rsidRPr="00B37296">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D6D" w:rsidRPr="000970E8" w:rsidRDefault="00572D6D" w:rsidP="00220D32">
    <w:pPr>
      <w:widowControl w:val="0"/>
      <w:spacing w:after="0" w:line="240" w:lineRule="auto"/>
      <w:jc w:val="center"/>
      <w:rPr>
        <w:rFonts w:ascii="Times New Roman" w:eastAsia="Times New Roman" w:hAnsi="Times New Roman" w:cs="Times New Roman"/>
        <w:b/>
        <w:snapToGrid w:val="0"/>
        <w:color w:val="003366"/>
        <w:sz w:val="16"/>
        <w:szCs w:val="16"/>
        <w:lang w:val="en-US"/>
      </w:rPr>
    </w:pPr>
  </w:p>
  <w:tbl>
    <w:tblPr>
      <w:tblW w:w="0" w:type="auto"/>
      <w:jc w:val="right"/>
      <w:tblLook w:val="04A0" w:firstRow="1" w:lastRow="0" w:firstColumn="1" w:lastColumn="0" w:noHBand="0" w:noVBand="1"/>
    </w:tblPr>
    <w:tblGrid>
      <w:gridCol w:w="8622"/>
      <w:gridCol w:w="222"/>
      <w:gridCol w:w="222"/>
      <w:gridCol w:w="222"/>
    </w:tblGrid>
    <w:tr w:rsidR="00572D6D" w:rsidRPr="000970E8" w:rsidTr="00572D6D">
      <w:trPr>
        <w:jc w:val="right"/>
      </w:trPr>
      <w:tc>
        <w:tcPr>
          <w:tcW w:w="2260" w:type="dxa"/>
          <w:shd w:val="clear" w:color="auto" w:fill="auto"/>
        </w:tcPr>
        <w:tbl>
          <w:tblPr>
            <w:tblW w:w="8505" w:type="dxa"/>
            <w:tblInd w:w="426" w:type="dxa"/>
            <w:tblLook w:val="04A0" w:firstRow="1" w:lastRow="0" w:firstColumn="1" w:lastColumn="0" w:noHBand="0" w:noVBand="1"/>
          </w:tblPr>
          <w:tblGrid>
            <w:gridCol w:w="1701"/>
            <w:gridCol w:w="1176"/>
            <w:gridCol w:w="1234"/>
            <w:gridCol w:w="2410"/>
            <w:gridCol w:w="1984"/>
          </w:tblGrid>
          <w:tr w:rsidR="00572D6D" w:rsidRPr="000970E8" w:rsidTr="00572D6D">
            <w:tc>
              <w:tcPr>
                <w:tcW w:w="1701" w:type="dxa"/>
                <w:shd w:val="clear" w:color="auto" w:fill="auto"/>
              </w:tcPr>
              <w:p w:rsidR="00572D6D" w:rsidRPr="000970E8" w:rsidRDefault="00572D6D" w:rsidP="00572D6D">
                <w:pPr>
                  <w:tabs>
                    <w:tab w:val="left" w:pos="564"/>
                    <w:tab w:val="center" w:pos="1380"/>
                  </w:tabs>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1D9ADA30" wp14:editId="58B1345C">
                      <wp:extent cx="804545" cy="54102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4545" cy="541020"/>
                              </a:xfrm>
                              <a:prstGeom prst="rect">
                                <a:avLst/>
                              </a:prstGeom>
                              <a:noFill/>
                              <a:ln>
                                <a:noFill/>
                              </a:ln>
                            </pic:spPr>
                          </pic:pic>
                        </a:graphicData>
                      </a:graphic>
                    </wp:inline>
                  </w:drawing>
                </w:r>
              </w:p>
              <w:p w:rsidR="00572D6D" w:rsidRPr="000970E8" w:rsidRDefault="00572D6D" w:rsidP="00572D6D">
                <w:pPr>
                  <w:spacing w:after="0" w:line="240" w:lineRule="auto"/>
                  <w:jc w:val="center"/>
                  <w:rPr>
                    <w:rFonts w:ascii="Times New Roman" w:eastAsia="Times New Roman" w:hAnsi="Times New Roman" w:cs="Times New Roman"/>
                    <w:b/>
                    <w:sz w:val="12"/>
                    <w:szCs w:val="12"/>
                    <w:lang w:val="ru-RU"/>
                  </w:rPr>
                </w:pPr>
                <w:r w:rsidRPr="000970E8">
                  <w:rPr>
                    <w:rFonts w:ascii="Times New Roman" w:eastAsia="Times New Roman" w:hAnsi="Times New Roman" w:cs="Times New Roman"/>
                    <w:b/>
                    <w:sz w:val="12"/>
                    <w:szCs w:val="12"/>
                    <w:lang w:val="ru-RU"/>
                  </w:rPr>
                  <w:t>ЕВРОПЕЙСКИ СЪЮЗ</w:t>
                </w:r>
              </w:p>
            </w:tc>
            <w:tc>
              <w:tcPr>
                <w:tcW w:w="1176"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1328DDB" wp14:editId="2B78DBA2">
                      <wp:extent cx="585470" cy="541020"/>
                      <wp:effectExtent l="0" t="0" r="5080" b="0"/>
                      <wp:docPr id="2" name="Picture 5" descr="Описание: 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ead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5470" cy="541020"/>
                              </a:xfrm>
                              <a:prstGeom prst="rect">
                                <a:avLst/>
                              </a:prstGeom>
                              <a:noFill/>
                              <a:ln>
                                <a:noFill/>
                              </a:ln>
                            </pic:spPr>
                          </pic:pic>
                        </a:graphicData>
                      </a:graphic>
                    </wp:inline>
                  </w:drawing>
                </w:r>
              </w:p>
            </w:tc>
            <w:tc>
              <w:tcPr>
                <w:tcW w:w="1234"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568E9DDB" wp14:editId="384AC9C1">
                      <wp:extent cx="541020" cy="54102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inline>
                  </w:drawing>
                </w:r>
              </w:p>
            </w:tc>
            <w:tc>
              <w:tcPr>
                <w:tcW w:w="2410" w:type="dxa"/>
                <w:shd w:val="clear" w:color="auto" w:fill="auto"/>
              </w:tcPr>
              <w:p w:rsidR="00572D6D" w:rsidRPr="000970E8" w:rsidRDefault="00572D6D" w:rsidP="00572D6D">
                <w:pPr>
                  <w:spacing w:after="0" w:line="240" w:lineRule="auto"/>
                  <w:jc w:val="center"/>
                  <w:rPr>
                    <w:rFonts w:ascii="Times New Roman" w:eastAsia="Times New Roman" w:hAnsi="Times New Roman" w:cs="Times New Roman"/>
                    <w:b/>
                    <w:sz w:val="16"/>
                    <w:szCs w:val="16"/>
                    <w:lang w:val="ru-RU"/>
                  </w:rPr>
                </w:pPr>
                <w:r>
                  <w:rPr>
                    <w:rFonts w:ascii="Calibri" w:eastAsia="Times New Roman" w:hAnsi="Calibri" w:cs="Times New Roman"/>
                    <w:noProof/>
                    <w:lang w:eastAsia="bg-BG"/>
                  </w:rPr>
                  <w:drawing>
                    <wp:inline distT="0" distB="0" distL="0" distR="0" wp14:anchorId="282AB9DF" wp14:editId="0A2961CD">
                      <wp:extent cx="1353185" cy="57785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53185" cy="577850"/>
                              </a:xfrm>
                              <a:prstGeom prst="rect">
                                <a:avLst/>
                              </a:prstGeom>
                              <a:noFill/>
                              <a:ln>
                                <a:noFill/>
                              </a:ln>
                            </pic:spPr>
                          </pic:pic>
                        </a:graphicData>
                      </a:graphic>
                    </wp:inline>
                  </w:drawing>
                </w:r>
              </w:p>
            </w:tc>
            <w:tc>
              <w:tcPr>
                <w:tcW w:w="1984" w:type="dxa"/>
                <w:shd w:val="clear" w:color="auto" w:fill="auto"/>
              </w:tcPr>
              <w:p w:rsidR="00572D6D" w:rsidRPr="000970E8" w:rsidRDefault="00572D6D" w:rsidP="00572D6D">
                <w:pPr>
                  <w:spacing w:after="0" w:line="240" w:lineRule="auto"/>
                  <w:rPr>
                    <w:rFonts w:ascii="Times New Roman" w:eastAsia="Times New Roman" w:hAnsi="Times New Roman" w:cs="Times New Roman"/>
                    <w:noProof/>
                  </w:rPr>
                </w:pPr>
                <w:r>
                  <w:rPr>
                    <w:rFonts w:ascii="Calibri" w:eastAsia="Times New Roman" w:hAnsi="Calibri" w:cs="Times New Roman"/>
                    <w:noProof/>
                    <w:lang w:eastAsia="bg-BG"/>
                  </w:rPr>
                  <w:drawing>
                    <wp:inline distT="0" distB="0" distL="0" distR="0" wp14:anchorId="7099BB61" wp14:editId="54B66422">
                      <wp:extent cx="826770" cy="54102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6770" cy="541020"/>
                              </a:xfrm>
                              <a:prstGeom prst="rect">
                                <a:avLst/>
                              </a:prstGeom>
                              <a:noFill/>
                              <a:ln>
                                <a:noFill/>
                              </a:ln>
                            </pic:spPr>
                          </pic:pic>
                        </a:graphicData>
                      </a:graphic>
                    </wp:inline>
                  </w:drawing>
                </w:r>
              </w:p>
            </w:tc>
          </w:tr>
        </w:tbl>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23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174"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c>
        <w:tcPr>
          <w:tcW w:w="2616" w:type="dxa"/>
          <w:shd w:val="clear" w:color="auto" w:fill="auto"/>
        </w:tcPr>
        <w:p w:rsidR="00572D6D" w:rsidRPr="000970E8" w:rsidRDefault="00572D6D" w:rsidP="00572D6D">
          <w:pPr>
            <w:widowControl w:val="0"/>
            <w:spacing w:after="0" w:line="240" w:lineRule="auto"/>
            <w:jc w:val="center"/>
            <w:rPr>
              <w:rFonts w:ascii="Times New Roman" w:eastAsia="Times New Roman" w:hAnsi="Times New Roman" w:cs="Times New Roman"/>
              <w:b/>
              <w:snapToGrid w:val="0"/>
              <w:sz w:val="16"/>
              <w:szCs w:val="16"/>
              <w:lang w:val="ru-RU"/>
            </w:rPr>
          </w:pPr>
        </w:p>
      </w:tc>
    </w:tr>
  </w:tbl>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p>
  <w:p w:rsidR="00572D6D" w:rsidRPr="000970E8"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ЕВРОПЕЙСКИЯТ ЗЕМЕДЕЛСКИ ФОНД ЗА РАЗВИТИЕ НА СЕЛСКИТЕ РАЙОНИ-</w:t>
    </w:r>
  </w:p>
  <w:p w:rsidR="00572D6D" w:rsidRDefault="00572D6D" w:rsidP="00220D32">
    <w:pPr>
      <w:tabs>
        <w:tab w:val="left" w:pos="-720"/>
        <w:tab w:val="left" w:pos="567"/>
      </w:tabs>
      <w:suppressAutoHyphens/>
      <w:spacing w:after="0" w:line="240" w:lineRule="auto"/>
      <w:ind w:left="-180"/>
      <w:jc w:val="center"/>
      <w:rPr>
        <w:rFonts w:ascii="Times New Roman" w:eastAsia="Times New Roman" w:hAnsi="Times New Roman" w:cs="Times New Roman"/>
        <w:b/>
        <w:snapToGrid w:val="0"/>
        <w:sz w:val="16"/>
        <w:szCs w:val="16"/>
        <w:lang w:val="ru-RU"/>
      </w:rPr>
    </w:pPr>
    <w:r w:rsidRPr="000970E8">
      <w:rPr>
        <w:rFonts w:ascii="Times New Roman" w:eastAsia="Times New Roman" w:hAnsi="Times New Roman" w:cs="Times New Roman"/>
        <w:b/>
        <w:snapToGrid w:val="0"/>
        <w:sz w:val="16"/>
        <w:szCs w:val="16"/>
        <w:lang w:val="ru-RU"/>
      </w:rPr>
      <w:t>ЕВР</w:t>
    </w:r>
    <w:r>
      <w:rPr>
        <w:rFonts w:ascii="Times New Roman" w:eastAsia="Times New Roman" w:hAnsi="Times New Roman" w:cs="Times New Roman"/>
        <w:b/>
        <w:snapToGrid w:val="0"/>
        <w:sz w:val="16"/>
        <w:szCs w:val="16"/>
        <w:lang w:val="ru-RU"/>
      </w:rPr>
      <w:t>ОПА ИНВЕСТИРА В СЕЛСКИТЕ РАЙОНИ</w:t>
    </w:r>
  </w:p>
  <w:p w:rsidR="00572D6D" w:rsidRPr="00175514" w:rsidRDefault="00572D6D" w:rsidP="00220D32">
    <w:pPr>
      <w:widowControl w:val="0"/>
      <w:tabs>
        <w:tab w:val="center" w:pos="4536"/>
        <w:tab w:val="right" w:pos="9072"/>
      </w:tabs>
      <w:spacing w:after="0"/>
      <w:ind w:left="-180"/>
      <w:jc w:val="center"/>
      <w:rPr>
        <w:rFonts w:ascii="Times New Roman" w:eastAsia="Times New Roman" w:hAnsi="Times New Roman" w:cs="Times New Roman"/>
        <w:b/>
        <w:snapToGrid w:val="0"/>
        <w:sz w:val="28"/>
        <w:szCs w:val="28"/>
      </w:rPr>
    </w:pPr>
    <w:r w:rsidRPr="00175514">
      <w:rPr>
        <w:rFonts w:ascii="Times New Roman" w:eastAsia="Times New Roman" w:hAnsi="Times New Roman" w:cs="Times New Roman"/>
        <w:b/>
        <w:snapToGrid w:val="0"/>
        <w:sz w:val="28"/>
        <w:szCs w:val="28"/>
        <w:lang w:val="ru-RU"/>
      </w:rPr>
      <w:t xml:space="preserve">СНЦ „МЕСТНА ИНИЦИАТИВНА ГРУПА – </w:t>
    </w:r>
    <w:r w:rsidRPr="00175514">
      <w:rPr>
        <w:rFonts w:ascii="Times New Roman" w:eastAsia="Times New Roman" w:hAnsi="Times New Roman" w:cs="Times New Roman"/>
        <w:b/>
        <w:snapToGrid w:val="0"/>
        <w:sz w:val="28"/>
        <w:szCs w:val="28"/>
      </w:rPr>
      <w:t>ЕЛХОВО – БОЛЯРОВО”</w:t>
    </w:r>
  </w:p>
  <w:p w:rsidR="00572D6D" w:rsidRDefault="00572D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CA7"/>
    <w:multiLevelType w:val="hybridMultilevel"/>
    <w:tmpl w:val="3FBEBCC2"/>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4840F01"/>
    <w:multiLevelType w:val="hybridMultilevel"/>
    <w:tmpl w:val="B054F550"/>
    <w:lvl w:ilvl="0" w:tplc="04020001">
      <w:start w:val="1"/>
      <w:numFmt w:val="bullet"/>
      <w:lvlText w:val=""/>
      <w:lvlJc w:val="left"/>
      <w:pPr>
        <w:ind w:left="1152" w:hanging="360"/>
      </w:pPr>
      <w:rPr>
        <w:rFonts w:ascii="Symbol" w:hAnsi="Symbol" w:hint="default"/>
      </w:rPr>
    </w:lvl>
    <w:lvl w:ilvl="1" w:tplc="04020003" w:tentative="1">
      <w:start w:val="1"/>
      <w:numFmt w:val="bullet"/>
      <w:lvlText w:val="o"/>
      <w:lvlJc w:val="left"/>
      <w:pPr>
        <w:ind w:left="1872" w:hanging="360"/>
      </w:pPr>
      <w:rPr>
        <w:rFonts w:ascii="Courier New" w:hAnsi="Courier New" w:cs="Courier New" w:hint="default"/>
      </w:rPr>
    </w:lvl>
    <w:lvl w:ilvl="2" w:tplc="04020005" w:tentative="1">
      <w:start w:val="1"/>
      <w:numFmt w:val="bullet"/>
      <w:lvlText w:val=""/>
      <w:lvlJc w:val="left"/>
      <w:pPr>
        <w:ind w:left="2592" w:hanging="360"/>
      </w:pPr>
      <w:rPr>
        <w:rFonts w:ascii="Wingdings" w:hAnsi="Wingdings" w:hint="default"/>
      </w:rPr>
    </w:lvl>
    <w:lvl w:ilvl="3" w:tplc="04020001" w:tentative="1">
      <w:start w:val="1"/>
      <w:numFmt w:val="bullet"/>
      <w:lvlText w:val=""/>
      <w:lvlJc w:val="left"/>
      <w:pPr>
        <w:ind w:left="3312" w:hanging="360"/>
      </w:pPr>
      <w:rPr>
        <w:rFonts w:ascii="Symbol" w:hAnsi="Symbol" w:hint="default"/>
      </w:rPr>
    </w:lvl>
    <w:lvl w:ilvl="4" w:tplc="04020003" w:tentative="1">
      <w:start w:val="1"/>
      <w:numFmt w:val="bullet"/>
      <w:lvlText w:val="o"/>
      <w:lvlJc w:val="left"/>
      <w:pPr>
        <w:ind w:left="4032" w:hanging="360"/>
      </w:pPr>
      <w:rPr>
        <w:rFonts w:ascii="Courier New" w:hAnsi="Courier New" w:cs="Courier New" w:hint="default"/>
      </w:rPr>
    </w:lvl>
    <w:lvl w:ilvl="5" w:tplc="04020005" w:tentative="1">
      <w:start w:val="1"/>
      <w:numFmt w:val="bullet"/>
      <w:lvlText w:val=""/>
      <w:lvlJc w:val="left"/>
      <w:pPr>
        <w:ind w:left="4752" w:hanging="360"/>
      </w:pPr>
      <w:rPr>
        <w:rFonts w:ascii="Wingdings" w:hAnsi="Wingdings" w:hint="default"/>
      </w:rPr>
    </w:lvl>
    <w:lvl w:ilvl="6" w:tplc="04020001" w:tentative="1">
      <w:start w:val="1"/>
      <w:numFmt w:val="bullet"/>
      <w:lvlText w:val=""/>
      <w:lvlJc w:val="left"/>
      <w:pPr>
        <w:ind w:left="5472" w:hanging="360"/>
      </w:pPr>
      <w:rPr>
        <w:rFonts w:ascii="Symbol" w:hAnsi="Symbol" w:hint="default"/>
      </w:rPr>
    </w:lvl>
    <w:lvl w:ilvl="7" w:tplc="04020003" w:tentative="1">
      <w:start w:val="1"/>
      <w:numFmt w:val="bullet"/>
      <w:lvlText w:val="o"/>
      <w:lvlJc w:val="left"/>
      <w:pPr>
        <w:ind w:left="6192" w:hanging="360"/>
      </w:pPr>
      <w:rPr>
        <w:rFonts w:ascii="Courier New" w:hAnsi="Courier New" w:cs="Courier New" w:hint="default"/>
      </w:rPr>
    </w:lvl>
    <w:lvl w:ilvl="8" w:tplc="04020005" w:tentative="1">
      <w:start w:val="1"/>
      <w:numFmt w:val="bullet"/>
      <w:lvlText w:val=""/>
      <w:lvlJc w:val="left"/>
      <w:pPr>
        <w:ind w:left="6912" w:hanging="360"/>
      </w:pPr>
      <w:rPr>
        <w:rFonts w:ascii="Wingdings" w:hAnsi="Wingdings" w:hint="default"/>
      </w:rPr>
    </w:lvl>
  </w:abstractNum>
  <w:abstractNum w:abstractNumId="2">
    <w:nsid w:val="24B30F70"/>
    <w:multiLevelType w:val="hybridMultilevel"/>
    <w:tmpl w:val="E55459DC"/>
    <w:lvl w:ilvl="0" w:tplc="04020001">
      <w:start w:val="1"/>
      <w:numFmt w:val="bullet"/>
      <w:lvlText w:val=""/>
      <w:lvlJc w:val="left"/>
      <w:pPr>
        <w:ind w:left="720" w:hanging="360"/>
      </w:pPr>
      <w:rPr>
        <w:rFonts w:ascii="Symbol" w:hAnsi="Symbol" w:hint="default"/>
      </w:r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2A04E81"/>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4">
    <w:nsid w:val="35C75D7C"/>
    <w:multiLevelType w:val="hybridMultilevel"/>
    <w:tmpl w:val="CAC2F396"/>
    <w:lvl w:ilvl="0" w:tplc="04020011">
      <w:start w:val="1"/>
      <w:numFmt w:val="decimal"/>
      <w:lvlText w:val="%1)"/>
      <w:lvlJc w:val="left"/>
      <w:pPr>
        <w:tabs>
          <w:tab w:val="num" w:pos="786"/>
        </w:tabs>
        <w:ind w:left="786"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380C584F"/>
    <w:multiLevelType w:val="hybridMultilevel"/>
    <w:tmpl w:val="0D22391E"/>
    <w:lvl w:ilvl="0" w:tplc="0402000F">
      <w:start w:val="1"/>
      <w:numFmt w:val="decimal"/>
      <w:lvlText w:val="%1."/>
      <w:lvlJc w:val="left"/>
      <w:pPr>
        <w:ind w:left="720" w:hanging="360"/>
      </w:pPr>
    </w:lvl>
    <w:lvl w:ilvl="1" w:tplc="9E7473AA">
      <w:start w:val="8"/>
      <w:numFmt w:val="bullet"/>
      <w:lvlText w:val="-"/>
      <w:lvlJc w:val="left"/>
      <w:pPr>
        <w:ind w:left="1440" w:hanging="360"/>
      </w:pPr>
      <w:rPr>
        <w:rFonts w:ascii="Times New Roman" w:eastAsia="Times New Roman"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BAE3EB8"/>
    <w:multiLevelType w:val="hybridMultilevel"/>
    <w:tmpl w:val="8F2ABD66"/>
    <w:lvl w:ilvl="0" w:tplc="0402000F">
      <w:start w:val="1"/>
      <w:numFmt w:val="decimal"/>
      <w:lvlText w:val="%1."/>
      <w:lvlJc w:val="left"/>
      <w:pPr>
        <w:ind w:left="728" w:hanging="360"/>
      </w:pPr>
    </w:lvl>
    <w:lvl w:ilvl="1" w:tplc="04020019" w:tentative="1">
      <w:start w:val="1"/>
      <w:numFmt w:val="lowerLetter"/>
      <w:lvlText w:val="%2."/>
      <w:lvlJc w:val="left"/>
      <w:pPr>
        <w:ind w:left="1448" w:hanging="360"/>
      </w:pPr>
    </w:lvl>
    <w:lvl w:ilvl="2" w:tplc="0402001B" w:tentative="1">
      <w:start w:val="1"/>
      <w:numFmt w:val="lowerRoman"/>
      <w:lvlText w:val="%3."/>
      <w:lvlJc w:val="right"/>
      <w:pPr>
        <w:ind w:left="2168" w:hanging="180"/>
      </w:pPr>
    </w:lvl>
    <w:lvl w:ilvl="3" w:tplc="0402000F" w:tentative="1">
      <w:start w:val="1"/>
      <w:numFmt w:val="decimal"/>
      <w:lvlText w:val="%4."/>
      <w:lvlJc w:val="left"/>
      <w:pPr>
        <w:ind w:left="2888" w:hanging="360"/>
      </w:pPr>
    </w:lvl>
    <w:lvl w:ilvl="4" w:tplc="04020019" w:tentative="1">
      <w:start w:val="1"/>
      <w:numFmt w:val="lowerLetter"/>
      <w:lvlText w:val="%5."/>
      <w:lvlJc w:val="left"/>
      <w:pPr>
        <w:ind w:left="3608" w:hanging="360"/>
      </w:pPr>
    </w:lvl>
    <w:lvl w:ilvl="5" w:tplc="0402001B" w:tentative="1">
      <w:start w:val="1"/>
      <w:numFmt w:val="lowerRoman"/>
      <w:lvlText w:val="%6."/>
      <w:lvlJc w:val="right"/>
      <w:pPr>
        <w:ind w:left="4328" w:hanging="180"/>
      </w:pPr>
    </w:lvl>
    <w:lvl w:ilvl="6" w:tplc="0402000F" w:tentative="1">
      <w:start w:val="1"/>
      <w:numFmt w:val="decimal"/>
      <w:lvlText w:val="%7."/>
      <w:lvlJc w:val="left"/>
      <w:pPr>
        <w:ind w:left="5048" w:hanging="360"/>
      </w:pPr>
    </w:lvl>
    <w:lvl w:ilvl="7" w:tplc="04020019" w:tentative="1">
      <w:start w:val="1"/>
      <w:numFmt w:val="lowerLetter"/>
      <w:lvlText w:val="%8."/>
      <w:lvlJc w:val="left"/>
      <w:pPr>
        <w:ind w:left="5768" w:hanging="360"/>
      </w:pPr>
    </w:lvl>
    <w:lvl w:ilvl="8" w:tplc="0402001B" w:tentative="1">
      <w:start w:val="1"/>
      <w:numFmt w:val="lowerRoman"/>
      <w:lvlText w:val="%9."/>
      <w:lvlJc w:val="right"/>
      <w:pPr>
        <w:ind w:left="6488" w:hanging="180"/>
      </w:pPr>
    </w:lvl>
  </w:abstractNum>
  <w:abstractNum w:abstractNumId="7">
    <w:nsid w:val="44FF3BB5"/>
    <w:multiLevelType w:val="hybridMultilevel"/>
    <w:tmpl w:val="4A6A37CE"/>
    <w:lvl w:ilvl="0" w:tplc="B0263B7C">
      <w:start w:val="1"/>
      <w:numFmt w:val="decimal"/>
      <w:lvlText w:val="%1."/>
      <w:lvlJc w:val="left"/>
      <w:pPr>
        <w:ind w:left="36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8">
    <w:nsid w:val="4FA2334C"/>
    <w:multiLevelType w:val="hybridMultilevel"/>
    <w:tmpl w:val="70DAC008"/>
    <w:lvl w:ilvl="0" w:tplc="04020005">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9">
    <w:nsid w:val="55211734"/>
    <w:multiLevelType w:val="hybridMultilevel"/>
    <w:tmpl w:val="A65E17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72A4100"/>
    <w:multiLevelType w:val="hybridMultilevel"/>
    <w:tmpl w:val="A3E4D12A"/>
    <w:lvl w:ilvl="0" w:tplc="B008A998">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nsid w:val="59851347"/>
    <w:multiLevelType w:val="hybridMultilevel"/>
    <w:tmpl w:val="8A0A3F94"/>
    <w:lvl w:ilvl="0" w:tplc="7CB6BACA">
      <w:numFmt w:val="bullet"/>
      <w:lvlText w:val="•"/>
      <w:lvlJc w:val="left"/>
      <w:pPr>
        <w:ind w:left="1065" w:hanging="705"/>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5B9F34EB"/>
    <w:multiLevelType w:val="hybridMultilevel"/>
    <w:tmpl w:val="A04630BC"/>
    <w:lvl w:ilvl="0" w:tplc="513CD196">
      <w:numFmt w:val="bullet"/>
      <w:lvlText w:val="•"/>
      <w:lvlJc w:val="left"/>
      <w:pPr>
        <w:ind w:left="440" w:hanging="44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nsid w:val="60F2672D"/>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2BA392F"/>
    <w:multiLevelType w:val="hybridMultilevel"/>
    <w:tmpl w:val="CAC2F396"/>
    <w:lvl w:ilvl="0" w:tplc="04020011">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547EC190">
      <w:numFmt w:val="bullet"/>
      <w:lvlText w:val="-"/>
      <w:lvlJc w:val="left"/>
      <w:pPr>
        <w:ind w:left="1636" w:hanging="360"/>
      </w:pPr>
      <w:rPr>
        <w:rFonts w:ascii="Times New Roman" w:eastAsia="Calibri" w:hAnsi="Times New Roman" w:cs="Times New Roman" w:hint="default"/>
      </w:rPr>
    </w:lvl>
    <w:lvl w:ilvl="3" w:tplc="6D6C3094">
      <w:numFmt w:val="bullet"/>
      <w:lvlText w:val="•"/>
      <w:lvlJc w:val="left"/>
      <w:pPr>
        <w:ind w:left="3225" w:hanging="705"/>
      </w:pPr>
      <w:rPr>
        <w:rFonts w:ascii="Times New Roman" w:eastAsia="Calibri" w:hAnsi="Times New Roman" w:cs="Times New Roman"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64E279D9"/>
    <w:multiLevelType w:val="hybridMultilevel"/>
    <w:tmpl w:val="7AE65B98"/>
    <w:lvl w:ilvl="0" w:tplc="19A65142">
      <w:start w:val="1"/>
      <w:numFmt w:val="decimal"/>
      <w:lvlText w:val="%1."/>
      <w:lvlJc w:val="left"/>
      <w:pPr>
        <w:ind w:left="432" w:hanging="360"/>
      </w:pPr>
      <w:rPr>
        <w:rFonts w:hint="default"/>
      </w:rPr>
    </w:lvl>
    <w:lvl w:ilvl="1" w:tplc="04020019" w:tentative="1">
      <w:start w:val="1"/>
      <w:numFmt w:val="lowerLetter"/>
      <w:lvlText w:val="%2."/>
      <w:lvlJc w:val="left"/>
      <w:pPr>
        <w:ind w:left="792" w:hanging="360"/>
      </w:pPr>
    </w:lvl>
    <w:lvl w:ilvl="2" w:tplc="0402001B" w:tentative="1">
      <w:start w:val="1"/>
      <w:numFmt w:val="lowerRoman"/>
      <w:lvlText w:val="%3."/>
      <w:lvlJc w:val="right"/>
      <w:pPr>
        <w:ind w:left="1512" w:hanging="180"/>
      </w:pPr>
    </w:lvl>
    <w:lvl w:ilvl="3" w:tplc="0402000F" w:tentative="1">
      <w:start w:val="1"/>
      <w:numFmt w:val="decimal"/>
      <w:lvlText w:val="%4."/>
      <w:lvlJc w:val="left"/>
      <w:pPr>
        <w:ind w:left="2232" w:hanging="360"/>
      </w:pPr>
    </w:lvl>
    <w:lvl w:ilvl="4" w:tplc="04020019" w:tentative="1">
      <w:start w:val="1"/>
      <w:numFmt w:val="lowerLetter"/>
      <w:lvlText w:val="%5."/>
      <w:lvlJc w:val="left"/>
      <w:pPr>
        <w:ind w:left="2952" w:hanging="360"/>
      </w:pPr>
    </w:lvl>
    <w:lvl w:ilvl="5" w:tplc="0402001B" w:tentative="1">
      <w:start w:val="1"/>
      <w:numFmt w:val="lowerRoman"/>
      <w:lvlText w:val="%6."/>
      <w:lvlJc w:val="right"/>
      <w:pPr>
        <w:ind w:left="3672" w:hanging="180"/>
      </w:pPr>
    </w:lvl>
    <w:lvl w:ilvl="6" w:tplc="0402000F" w:tentative="1">
      <w:start w:val="1"/>
      <w:numFmt w:val="decimal"/>
      <w:lvlText w:val="%7."/>
      <w:lvlJc w:val="left"/>
      <w:pPr>
        <w:ind w:left="4392" w:hanging="360"/>
      </w:pPr>
    </w:lvl>
    <w:lvl w:ilvl="7" w:tplc="04020019" w:tentative="1">
      <w:start w:val="1"/>
      <w:numFmt w:val="lowerLetter"/>
      <w:lvlText w:val="%8."/>
      <w:lvlJc w:val="left"/>
      <w:pPr>
        <w:ind w:left="5112" w:hanging="360"/>
      </w:pPr>
    </w:lvl>
    <w:lvl w:ilvl="8" w:tplc="0402001B" w:tentative="1">
      <w:start w:val="1"/>
      <w:numFmt w:val="lowerRoman"/>
      <w:lvlText w:val="%9."/>
      <w:lvlJc w:val="right"/>
      <w:pPr>
        <w:ind w:left="5832" w:hanging="180"/>
      </w:pPr>
    </w:lvl>
  </w:abstractNum>
  <w:abstractNum w:abstractNumId="16">
    <w:nsid w:val="717C7265"/>
    <w:multiLevelType w:val="hybridMultilevel"/>
    <w:tmpl w:val="679E93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72754AD9"/>
    <w:multiLevelType w:val="hybridMultilevel"/>
    <w:tmpl w:val="3FD2EB1C"/>
    <w:lvl w:ilvl="0" w:tplc="4E5A27E0">
      <w:start w:val="1"/>
      <w:numFmt w:val="decimal"/>
      <w:lvlText w:val="%1."/>
      <w:lvlJc w:val="left"/>
      <w:pPr>
        <w:ind w:left="587" w:hanging="360"/>
      </w:pPr>
      <w:rPr>
        <w:rFonts w:hint="default"/>
      </w:rPr>
    </w:lvl>
    <w:lvl w:ilvl="1" w:tplc="04020019" w:tentative="1">
      <w:start w:val="1"/>
      <w:numFmt w:val="lowerLetter"/>
      <w:lvlText w:val="%2."/>
      <w:lvlJc w:val="left"/>
      <w:pPr>
        <w:ind w:left="1307" w:hanging="360"/>
      </w:pPr>
    </w:lvl>
    <w:lvl w:ilvl="2" w:tplc="0402001B" w:tentative="1">
      <w:start w:val="1"/>
      <w:numFmt w:val="lowerRoman"/>
      <w:lvlText w:val="%3."/>
      <w:lvlJc w:val="right"/>
      <w:pPr>
        <w:ind w:left="2027" w:hanging="180"/>
      </w:pPr>
    </w:lvl>
    <w:lvl w:ilvl="3" w:tplc="0402000F" w:tentative="1">
      <w:start w:val="1"/>
      <w:numFmt w:val="decimal"/>
      <w:lvlText w:val="%4."/>
      <w:lvlJc w:val="left"/>
      <w:pPr>
        <w:ind w:left="2747" w:hanging="360"/>
      </w:pPr>
    </w:lvl>
    <w:lvl w:ilvl="4" w:tplc="04020019" w:tentative="1">
      <w:start w:val="1"/>
      <w:numFmt w:val="lowerLetter"/>
      <w:lvlText w:val="%5."/>
      <w:lvlJc w:val="left"/>
      <w:pPr>
        <w:ind w:left="3467" w:hanging="360"/>
      </w:pPr>
    </w:lvl>
    <w:lvl w:ilvl="5" w:tplc="0402001B" w:tentative="1">
      <w:start w:val="1"/>
      <w:numFmt w:val="lowerRoman"/>
      <w:lvlText w:val="%6."/>
      <w:lvlJc w:val="right"/>
      <w:pPr>
        <w:ind w:left="4187" w:hanging="180"/>
      </w:pPr>
    </w:lvl>
    <w:lvl w:ilvl="6" w:tplc="0402000F" w:tentative="1">
      <w:start w:val="1"/>
      <w:numFmt w:val="decimal"/>
      <w:lvlText w:val="%7."/>
      <w:lvlJc w:val="left"/>
      <w:pPr>
        <w:ind w:left="4907" w:hanging="360"/>
      </w:pPr>
    </w:lvl>
    <w:lvl w:ilvl="7" w:tplc="04020019" w:tentative="1">
      <w:start w:val="1"/>
      <w:numFmt w:val="lowerLetter"/>
      <w:lvlText w:val="%8."/>
      <w:lvlJc w:val="left"/>
      <w:pPr>
        <w:ind w:left="5627" w:hanging="360"/>
      </w:pPr>
    </w:lvl>
    <w:lvl w:ilvl="8" w:tplc="0402001B" w:tentative="1">
      <w:start w:val="1"/>
      <w:numFmt w:val="lowerRoman"/>
      <w:lvlText w:val="%9."/>
      <w:lvlJc w:val="right"/>
      <w:pPr>
        <w:ind w:left="6347" w:hanging="180"/>
      </w:pPr>
    </w:lvl>
  </w:abstractNum>
  <w:abstractNum w:abstractNumId="18">
    <w:nsid w:val="76E62DF7"/>
    <w:multiLevelType w:val="hybridMultilevel"/>
    <w:tmpl w:val="26BEBB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72B7FF2"/>
    <w:multiLevelType w:val="hybridMultilevel"/>
    <w:tmpl w:val="FC2CEA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7413EB5"/>
    <w:multiLevelType w:val="hybridMultilevel"/>
    <w:tmpl w:val="88EEA5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7A0C6A41"/>
    <w:multiLevelType w:val="hybridMultilevel"/>
    <w:tmpl w:val="E23CD87C"/>
    <w:lvl w:ilvl="0" w:tplc="513CD196">
      <w:numFmt w:val="bullet"/>
      <w:lvlText w:val="•"/>
      <w:lvlJc w:val="left"/>
      <w:pPr>
        <w:ind w:left="800" w:hanging="44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7C5A56F0"/>
    <w:multiLevelType w:val="hybridMultilevel"/>
    <w:tmpl w:val="05FA9D56"/>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nsid w:val="7D074796"/>
    <w:multiLevelType w:val="hybridMultilevel"/>
    <w:tmpl w:val="3826661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20"/>
  </w:num>
  <w:num w:numId="2">
    <w:abstractNumId w:val="10"/>
  </w:num>
  <w:num w:numId="3">
    <w:abstractNumId w:val="17"/>
  </w:num>
  <w:num w:numId="4">
    <w:abstractNumId w:val="7"/>
  </w:num>
  <w:num w:numId="5">
    <w:abstractNumId w:val="8"/>
  </w:num>
  <w:num w:numId="6">
    <w:abstractNumId w:val="9"/>
  </w:num>
  <w:num w:numId="7">
    <w:abstractNumId w:val="22"/>
  </w:num>
  <w:num w:numId="8">
    <w:abstractNumId w:val="16"/>
  </w:num>
  <w:num w:numId="9">
    <w:abstractNumId w:val="0"/>
  </w:num>
  <w:num w:numId="10">
    <w:abstractNumId w:val="23"/>
  </w:num>
  <w:num w:numId="11">
    <w:abstractNumId w:val="5"/>
  </w:num>
  <w:num w:numId="12">
    <w:abstractNumId w:val="2"/>
  </w:num>
  <w:num w:numId="13">
    <w:abstractNumId w:val="19"/>
  </w:num>
  <w:num w:numId="14">
    <w:abstractNumId w:val="11"/>
  </w:num>
  <w:num w:numId="15">
    <w:abstractNumId w:val="1"/>
  </w:num>
  <w:num w:numId="16">
    <w:abstractNumId w:val="15"/>
  </w:num>
  <w:num w:numId="17">
    <w:abstractNumId w:val="4"/>
  </w:num>
  <w:num w:numId="18">
    <w:abstractNumId w:val="14"/>
  </w:num>
  <w:num w:numId="19">
    <w:abstractNumId w:val="3"/>
  </w:num>
  <w:num w:numId="20">
    <w:abstractNumId w:val="6"/>
  </w:num>
  <w:num w:numId="21">
    <w:abstractNumId w:val="18"/>
  </w:num>
  <w:num w:numId="22">
    <w:abstractNumId w:val="21"/>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D32"/>
    <w:rsid w:val="000021CF"/>
    <w:rsid w:val="00040F53"/>
    <w:rsid w:val="000707BF"/>
    <w:rsid w:val="000812E9"/>
    <w:rsid w:val="0008303D"/>
    <w:rsid w:val="00083819"/>
    <w:rsid w:val="0008556E"/>
    <w:rsid w:val="000D2300"/>
    <w:rsid w:val="000D4CC1"/>
    <w:rsid w:val="000F7804"/>
    <w:rsid w:val="00105D88"/>
    <w:rsid w:val="001212F3"/>
    <w:rsid w:val="00122C94"/>
    <w:rsid w:val="00155E1A"/>
    <w:rsid w:val="00161E24"/>
    <w:rsid w:val="00185B2C"/>
    <w:rsid w:val="001B6CDF"/>
    <w:rsid w:val="001D2996"/>
    <w:rsid w:val="001E0DF3"/>
    <w:rsid w:val="001F5CFB"/>
    <w:rsid w:val="001F71AD"/>
    <w:rsid w:val="00220D32"/>
    <w:rsid w:val="002336FD"/>
    <w:rsid w:val="002339E6"/>
    <w:rsid w:val="002346EE"/>
    <w:rsid w:val="00245296"/>
    <w:rsid w:val="00247691"/>
    <w:rsid w:val="00251FD0"/>
    <w:rsid w:val="002536C9"/>
    <w:rsid w:val="00273019"/>
    <w:rsid w:val="002832C4"/>
    <w:rsid w:val="00292638"/>
    <w:rsid w:val="00292960"/>
    <w:rsid w:val="002938EE"/>
    <w:rsid w:val="00297A97"/>
    <w:rsid w:val="002A2443"/>
    <w:rsid w:val="002A34D0"/>
    <w:rsid w:val="002B6420"/>
    <w:rsid w:val="002B782A"/>
    <w:rsid w:val="002D0851"/>
    <w:rsid w:val="002D3488"/>
    <w:rsid w:val="002E501A"/>
    <w:rsid w:val="002F688D"/>
    <w:rsid w:val="00316F54"/>
    <w:rsid w:val="00353197"/>
    <w:rsid w:val="00353644"/>
    <w:rsid w:val="00372493"/>
    <w:rsid w:val="003C65C6"/>
    <w:rsid w:val="003D2040"/>
    <w:rsid w:val="003D48D1"/>
    <w:rsid w:val="0041174A"/>
    <w:rsid w:val="00422F6D"/>
    <w:rsid w:val="00423B8D"/>
    <w:rsid w:val="00443EB7"/>
    <w:rsid w:val="00471DA3"/>
    <w:rsid w:val="00492B6E"/>
    <w:rsid w:val="004B3987"/>
    <w:rsid w:val="004C162D"/>
    <w:rsid w:val="004C3134"/>
    <w:rsid w:val="004D2960"/>
    <w:rsid w:val="004E15E6"/>
    <w:rsid w:val="004E2C9B"/>
    <w:rsid w:val="004E341C"/>
    <w:rsid w:val="004E5177"/>
    <w:rsid w:val="004F5E69"/>
    <w:rsid w:val="004F6788"/>
    <w:rsid w:val="005377C8"/>
    <w:rsid w:val="00560A30"/>
    <w:rsid w:val="00560D90"/>
    <w:rsid w:val="005625D7"/>
    <w:rsid w:val="00572D6D"/>
    <w:rsid w:val="00580FFB"/>
    <w:rsid w:val="00586901"/>
    <w:rsid w:val="005A64FF"/>
    <w:rsid w:val="00600C91"/>
    <w:rsid w:val="0061411D"/>
    <w:rsid w:val="00617E85"/>
    <w:rsid w:val="006576C4"/>
    <w:rsid w:val="00673D8F"/>
    <w:rsid w:val="00693FE2"/>
    <w:rsid w:val="00696C59"/>
    <w:rsid w:val="006B7CEE"/>
    <w:rsid w:val="00734482"/>
    <w:rsid w:val="007460BC"/>
    <w:rsid w:val="00773E91"/>
    <w:rsid w:val="00783324"/>
    <w:rsid w:val="00785EFD"/>
    <w:rsid w:val="007B156A"/>
    <w:rsid w:val="007C04A0"/>
    <w:rsid w:val="007C52D0"/>
    <w:rsid w:val="007E21E3"/>
    <w:rsid w:val="007F672F"/>
    <w:rsid w:val="00820C74"/>
    <w:rsid w:val="00822F8E"/>
    <w:rsid w:val="00824B8A"/>
    <w:rsid w:val="00834A19"/>
    <w:rsid w:val="008634F0"/>
    <w:rsid w:val="00866C5E"/>
    <w:rsid w:val="00880E74"/>
    <w:rsid w:val="0089793E"/>
    <w:rsid w:val="008C6748"/>
    <w:rsid w:val="008F1A64"/>
    <w:rsid w:val="008F66C5"/>
    <w:rsid w:val="00906AD2"/>
    <w:rsid w:val="00924DDA"/>
    <w:rsid w:val="009319EB"/>
    <w:rsid w:val="00937129"/>
    <w:rsid w:val="00943F9E"/>
    <w:rsid w:val="009568EE"/>
    <w:rsid w:val="0098136F"/>
    <w:rsid w:val="009F1203"/>
    <w:rsid w:val="00A00455"/>
    <w:rsid w:val="00A26EFC"/>
    <w:rsid w:val="00A443AB"/>
    <w:rsid w:val="00AB0489"/>
    <w:rsid w:val="00AB4C69"/>
    <w:rsid w:val="00AD28A8"/>
    <w:rsid w:val="00B40F44"/>
    <w:rsid w:val="00B523C7"/>
    <w:rsid w:val="00BB3936"/>
    <w:rsid w:val="00BC2522"/>
    <w:rsid w:val="00BD17BE"/>
    <w:rsid w:val="00BF0098"/>
    <w:rsid w:val="00BF5B7E"/>
    <w:rsid w:val="00C03357"/>
    <w:rsid w:val="00C04704"/>
    <w:rsid w:val="00C12766"/>
    <w:rsid w:val="00C213EF"/>
    <w:rsid w:val="00C47397"/>
    <w:rsid w:val="00C67744"/>
    <w:rsid w:val="00C92F42"/>
    <w:rsid w:val="00CB3BC6"/>
    <w:rsid w:val="00CE09F8"/>
    <w:rsid w:val="00D34D52"/>
    <w:rsid w:val="00D40725"/>
    <w:rsid w:val="00D63F5A"/>
    <w:rsid w:val="00D8397D"/>
    <w:rsid w:val="00DA3349"/>
    <w:rsid w:val="00DA3DE4"/>
    <w:rsid w:val="00DB7376"/>
    <w:rsid w:val="00DF4F3C"/>
    <w:rsid w:val="00DF519D"/>
    <w:rsid w:val="00E063C0"/>
    <w:rsid w:val="00E441DB"/>
    <w:rsid w:val="00E52DF0"/>
    <w:rsid w:val="00E55B55"/>
    <w:rsid w:val="00E577EA"/>
    <w:rsid w:val="00E67411"/>
    <w:rsid w:val="00E74E5F"/>
    <w:rsid w:val="00E83308"/>
    <w:rsid w:val="00E9367C"/>
    <w:rsid w:val="00E9570C"/>
    <w:rsid w:val="00ED2B8A"/>
    <w:rsid w:val="00F034B4"/>
    <w:rsid w:val="00F04313"/>
    <w:rsid w:val="00F17A70"/>
    <w:rsid w:val="00F5125F"/>
    <w:rsid w:val="00F64F25"/>
    <w:rsid w:val="00FA61D7"/>
    <w:rsid w:val="00FB0A40"/>
    <w:rsid w:val="00FD0DFC"/>
    <w:rsid w:val="00FD27C9"/>
    <w:rsid w:val="00FD5D75"/>
    <w:rsid w:val="00FF4E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D32"/>
    <w:pPr>
      <w:tabs>
        <w:tab w:val="center" w:pos="4536"/>
        <w:tab w:val="right" w:pos="9072"/>
      </w:tabs>
      <w:spacing w:after="0" w:line="240" w:lineRule="auto"/>
    </w:pPr>
  </w:style>
  <w:style w:type="character" w:customStyle="1" w:styleId="a4">
    <w:name w:val="Горен колонтитул Знак"/>
    <w:basedOn w:val="a0"/>
    <w:link w:val="a3"/>
    <w:uiPriority w:val="99"/>
    <w:rsid w:val="00220D32"/>
  </w:style>
  <w:style w:type="paragraph" w:styleId="a5">
    <w:name w:val="footer"/>
    <w:basedOn w:val="a"/>
    <w:link w:val="a6"/>
    <w:uiPriority w:val="99"/>
    <w:unhideWhenUsed/>
    <w:rsid w:val="00220D32"/>
    <w:pPr>
      <w:tabs>
        <w:tab w:val="center" w:pos="4536"/>
        <w:tab w:val="right" w:pos="9072"/>
      </w:tabs>
      <w:spacing w:after="0" w:line="240" w:lineRule="auto"/>
    </w:pPr>
  </w:style>
  <w:style w:type="character" w:customStyle="1" w:styleId="a6">
    <w:name w:val="Долен колонтитул Знак"/>
    <w:basedOn w:val="a0"/>
    <w:link w:val="a5"/>
    <w:uiPriority w:val="99"/>
    <w:rsid w:val="00220D32"/>
  </w:style>
  <w:style w:type="paragraph" w:styleId="a7">
    <w:name w:val="Balloon Text"/>
    <w:basedOn w:val="a"/>
    <w:link w:val="a8"/>
    <w:uiPriority w:val="99"/>
    <w:semiHidden/>
    <w:unhideWhenUsed/>
    <w:rsid w:val="00220D3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220D32"/>
    <w:rPr>
      <w:rFonts w:ascii="Tahoma" w:hAnsi="Tahoma" w:cs="Tahoma"/>
      <w:sz w:val="16"/>
      <w:szCs w:val="16"/>
    </w:rPr>
  </w:style>
  <w:style w:type="table" w:styleId="a9">
    <w:name w:val="Table Grid"/>
    <w:basedOn w:val="a1"/>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Мрежа в таблица4"/>
    <w:basedOn w:val="a1"/>
    <w:next w:val="a9"/>
    <w:uiPriority w:val="59"/>
    <w:rsid w:val="00A26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819"/>
    <w:pPr>
      <w:autoSpaceDE w:val="0"/>
      <w:autoSpaceDN w:val="0"/>
      <w:adjustRightInd w:val="0"/>
      <w:spacing w:after="0" w:line="240" w:lineRule="auto"/>
    </w:pPr>
    <w:rPr>
      <w:rFonts w:ascii="Times New Roman" w:hAnsi="Times New Roman" w:cs="Times New Roman"/>
      <w:color w:val="000000"/>
      <w:sz w:val="24"/>
      <w:szCs w:val="24"/>
    </w:rPr>
  </w:style>
  <w:style w:type="table" w:styleId="3-1">
    <w:name w:val="Medium Grid 3 Accent 1"/>
    <w:basedOn w:val="a1"/>
    <w:uiPriority w:val="69"/>
    <w:rsid w:val="001B6CD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aa">
    <w:name w:val="Hyperlink"/>
    <w:basedOn w:val="a0"/>
    <w:uiPriority w:val="99"/>
    <w:unhideWhenUsed/>
    <w:rsid w:val="00C03357"/>
    <w:rPr>
      <w:color w:val="0000FF" w:themeColor="hyperlink"/>
      <w:u w:val="single"/>
    </w:rPr>
  </w:style>
  <w:style w:type="paragraph" w:styleId="ab">
    <w:name w:val="footnote text"/>
    <w:aliases w:val="Podrozdział,stile 1,Footnote1,Footnote2,Footnote3,Footnote4,Footnote5,Footnote6,Footnote7,Footnote8,Footnote9,Footnote10,Footnote11,Footnote21,Footnote31,Footnote41,Footnote51,Footnote61,Footnote71,Footnote81,Footnote91,single spa"/>
    <w:basedOn w:val="a"/>
    <w:link w:val="ac"/>
    <w:uiPriority w:val="99"/>
    <w:unhideWhenUsed/>
    <w:rsid w:val="00734482"/>
    <w:pPr>
      <w:spacing w:after="0" w:line="240" w:lineRule="auto"/>
    </w:pPr>
    <w:rPr>
      <w:rFonts w:ascii="Calibri" w:eastAsia="Calibri" w:hAnsi="Calibri" w:cs="Times New Roman"/>
      <w:sz w:val="20"/>
      <w:szCs w:val="20"/>
    </w:rPr>
  </w:style>
  <w:style w:type="character" w:customStyle="1" w:styleId="ac">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b"/>
    <w:uiPriority w:val="99"/>
    <w:rsid w:val="00734482"/>
    <w:rPr>
      <w:rFonts w:ascii="Calibri" w:eastAsia="Calibri" w:hAnsi="Calibri" w:cs="Times New Roman"/>
      <w:sz w:val="20"/>
      <w:szCs w:val="20"/>
    </w:rPr>
  </w:style>
  <w:style w:type="character" w:styleId="ad">
    <w:name w:val="footnote reference"/>
    <w:aliases w:val="Footnote symbol,Appel note de bas de p,SUPERS,Nota,(NECG) Footnote Reference,Voetnootverwijzing,Footnote Reference Superscript,BVI fnr,Lábjegyzet-hivatkozás,L?bjegyzet-hivatkoz?s,Char1 Char Char Char Char,ftref,Fussnot"/>
    <w:unhideWhenUsed/>
    <w:rsid w:val="00734482"/>
    <w:rPr>
      <w:vertAlign w:val="superscript"/>
    </w:rPr>
  </w:style>
  <w:style w:type="paragraph" w:styleId="ae">
    <w:name w:val="List Paragraph"/>
    <w:aliases w:val="ПАРАГРАФ,List1,List Paragraph11,List Paragraph111"/>
    <w:basedOn w:val="a"/>
    <w:link w:val="af"/>
    <w:uiPriority w:val="34"/>
    <w:qFormat/>
    <w:rsid w:val="00423B8D"/>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af">
    <w:name w:val="Списък на абзаци Знак"/>
    <w:aliases w:val="ПАРАГРАФ Знак,List1 Знак,List Paragraph11 Знак,List Paragraph111 Знак"/>
    <w:link w:val="ae"/>
    <w:uiPriority w:val="99"/>
    <w:qFormat/>
    <w:locked/>
    <w:rsid w:val="00423B8D"/>
    <w:rPr>
      <w:rFonts w:ascii="Times New Roman" w:eastAsia="Times New Roman" w:hAnsi="Times New Roman" w:cs="Times New Roman"/>
      <w:sz w:val="24"/>
      <w:szCs w:val="24"/>
      <w:lang w:eastAsia="bg-BG"/>
    </w:rPr>
  </w:style>
  <w:style w:type="character" w:styleId="af0">
    <w:name w:val="annotation reference"/>
    <w:basedOn w:val="a0"/>
    <w:uiPriority w:val="99"/>
    <w:semiHidden/>
    <w:unhideWhenUsed/>
    <w:rsid w:val="00E74E5F"/>
    <w:rPr>
      <w:sz w:val="16"/>
      <w:szCs w:val="16"/>
    </w:rPr>
  </w:style>
  <w:style w:type="paragraph" w:styleId="af1">
    <w:name w:val="annotation text"/>
    <w:basedOn w:val="a"/>
    <w:link w:val="af2"/>
    <w:uiPriority w:val="99"/>
    <w:semiHidden/>
    <w:unhideWhenUsed/>
    <w:rsid w:val="00E74E5F"/>
    <w:pPr>
      <w:spacing w:line="240" w:lineRule="auto"/>
    </w:pPr>
    <w:rPr>
      <w:sz w:val="20"/>
      <w:szCs w:val="20"/>
    </w:rPr>
  </w:style>
  <w:style w:type="character" w:customStyle="1" w:styleId="af2">
    <w:name w:val="Текст на коментар Знак"/>
    <w:basedOn w:val="a0"/>
    <w:link w:val="af1"/>
    <w:uiPriority w:val="99"/>
    <w:semiHidden/>
    <w:rsid w:val="00E74E5F"/>
    <w:rPr>
      <w:sz w:val="20"/>
      <w:szCs w:val="20"/>
    </w:rPr>
  </w:style>
  <w:style w:type="paragraph" w:styleId="af3">
    <w:name w:val="annotation subject"/>
    <w:basedOn w:val="af1"/>
    <w:next w:val="af1"/>
    <w:link w:val="af4"/>
    <w:uiPriority w:val="99"/>
    <w:semiHidden/>
    <w:unhideWhenUsed/>
    <w:rsid w:val="00E74E5F"/>
    <w:rPr>
      <w:b/>
      <w:bCs/>
    </w:rPr>
  </w:style>
  <w:style w:type="character" w:customStyle="1" w:styleId="af4">
    <w:name w:val="Предмет на коментар Знак"/>
    <w:basedOn w:val="af2"/>
    <w:link w:val="af3"/>
    <w:uiPriority w:val="99"/>
    <w:semiHidden/>
    <w:rsid w:val="00E74E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430591">
      <w:bodyDiv w:val="1"/>
      <w:marLeft w:val="0"/>
      <w:marRight w:val="0"/>
      <w:marTop w:val="0"/>
      <w:marBottom w:val="0"/>
      <w:divBdr>
        <w:top w:val="none" w:sz="0" w:space="0" w:color="auto"/>
        <w:left w:val="none" w:sz="0" w:space="0" w:color="auto"/>
        <w:bottom w:val="none" w:sz="0" w:space="0" w:color="auto"/>
        <w:right w:val="none" w:sz="0" w:space="0" w:color="auto"/>
      </w:divBdr>
      <w:divsChild>
        <w:div w:id="1408915341">
          <w:marLeft w:val="0"/>
          <w:marRight w:val="0"/>
          <w:marTop w:val="0"/>
          <w:marBottom w:val="0"/>
          <w:divBdr>
            <w:top w:val="none" w:sz="0" w:space="0" w:color="auto"/>
            <w:left w:val="none" w:sz="0" w:space="0" w:color="auto"/>
            <w:bottom w:val="none" w:sz="0" w:space="0" w:color="auto"/>
            <w:right w:val="none" w:sz="0" w:space="0" w:color="auto"/>
          </w:divBdr>
        </w:div>
        <w:div w:id="1291353863">
          <w:marLeft w:val="0"/>
          <w:marRight w:val="0"/>
          <w:marTop w:val="0"/>
          <w:marBottom w:val="0"/>
          <w:divBdr>
            <w:top w:val="none" w:sz="0" w:space="0" w:color="auto"/>
            <w:left w:val="none" w:sz="0" w:space="0" w:color="auto"/>
            <w:bottom w:val="none" w:sz="0" w:space="0" w:color="auto"/>
            <w:right w:val="none" w:sz="0" w:space="0" w:color="auto"/>
          </w:divBdr>
        </w:div>
        <w:div w:id="1295871266">
          <w:marLeft w:val="0"/>
          <w:marRight w:val="0"/>
          <w:marTop w:val="0"/>
          <w:marBottom w:val="0"/>
          <w:divBdr>
            <w:top w:val="none" w:sz="0" w:space="0" w:color="auto"/>
            <w:left w:val="none" w:sz="0" w:space="0" w:color="auto"/>
            <w:bottom w:val="none" w:sz="0" w:space="0" w:color="auto"/>
            <w:right w:val="none" w:sz="0" w:space="0" w:color="auto"/>
          </w:divBdr>
        </w:div>
        <w:div w:id="1351297882">
          <w:marLeft w:val="0"/>
          <w:marRight w:val="0"/>
          <w:marTop w:val="0"/>
          <w:marBottom w:val="0"/>
          <w:divBdr>
            <w:top w:val="none" w:sz="0" w:space="0" w:color="auto"/>
            <w:left w:val="none" w:sz="0" w:space="0" w:color="auto"/>
            <w:bottom w:val="none" w:sz="0" w:space="0" w:color="auto"/>
            <w:right w:val="none" w:sz="0" w:space="0" w:color="auto"/>
          </w:divBdr>
        </w:div>
        <w:div w:id="1054892007">
          <w:marLeft w:val="0"/>
          <w:marRight w:val="0"/>
          <w:marTop w:val="0"/>
          <w:marBottom w:val="0"/>
          <w:divBdr>
            <w:top w:val="none" w:sz="0" w:space="0" w:color="auto"/>
            <w:left w:val="none" w:sz="0" w:space="0" w:color="auto"/>
            <w:bottom w:val="none" w:sz="0" w:space="0" w:color="auto"/>
            <w:right w:val="none" w:sz="0" w:space="0" w:color="auto"/>
          </w:divBdr>
        </w:div>
        <w:div w:id="1421489838">
          <w:marLeft w:val="0"/>
          <w:marRight w:val="0"/>
          <w:marTop w:val="0"/>
          <w:marBottom w:val="0"/>
          <w:divBdr>
            <w:top w:val="none" w:sz="0" w:space="0" w:color="auto"/>
            <w:left w:val="none" w:sz="0" w:space="0" w:color="auto"/>
            <w:bottom w:val="none" w:sz="0" w:space="0" w:color="auto"/>
            <w:right w:val="none" w:sz="0" w:space="0" w:color="auto"/>
          </w:divBdr>
        </w:div>
        <w:div w:id="1509441541">
          <w:marLeft w:val="0"/>
          <w:marRight w:val="0"/>
          <w:marTop w:val="0"/>
          <w:marBottom w:val="0"/>
          <w:divBdr>
            <w:top w:val="none" w:sz="0" w:space="0" w:color="auto"/>
            <w:left w:val="none" w:sz="0" w:space="0" w:color="auto"/>
            <w:bottom w:val="none" w:sz="0" w:space="0" w:color="auto"/>
            <w:right w:val="none" w:sz="0" w:space="0" w:color="auto"/>
          </w:divBdr>
        </w:div>
        <w:div w:id="300380200">
          <w:marLeft w:val="0"/>
          <w:marRight w:val="0"/>
          <w:marTop w:val="0"/>
          <w:marBottom w:val="0"/>
          <w:divBdr>
            <w:top w:val="none" w:sz="0" w:space="0" w:color="auto"/>
            <w:left w:val="none" w:sz="0" w:space="0" w:color="auto"/>
            <w:bottom w:val="none" w:sz="0" w:space="0" w:color="auto"/>
            <w:right w:val="none" w:sz="0" w:space="0" w:color="auto"/>
          </w:divBdr>
        </w:div>
        <w:div w:id="1516840046">
          <w:marLeft w:val="0"/>
          <w:marRight w:val="0"/>
          <w:marTop w:val="0"/>
          <w:marBottom w:val="0"/>
          <w:divBdr>
            <w:top w:val="none" w:sz="0" w:space="0" w:color="auto"/>
            <w:left w:val="none" w:sz="0" w:space="0" w:color="auto"/>
            <w:bottom w:val="none" w:sz="0" w:space="0" w:color="auto"/>
            <w:right w:val="none" w:sz="0" w:space="0" w:color="auto"/>
          </w:divBdr>
        </w:div>
        <w:div w:id="512302422">
          <w:marLeft w:val="0"/>
          <w:marRight w:val="0"/>
          <w:marTop w:val="0"/>
          <w:marBottom w:val="0"/>
          <w:divBdr>
            <w:top w:val="none" w:sz="0" w:space="0" w:color="auto"/>
            <w:left w:val="none" w:sz="0" w:space="0" w:color="auto"/>
            <w:bottom w:val="none" w:sz="0" w:space="0" w:color="auto"/>
            <w:right w:val="none" w:sz="0" w:space="0" w:color="auto"/>
          </w:divBdr>
        </w:div>
        <w:div w:id="214968779">
          <w:marLeft w:val="0"/>
          <w:marRight w:val="0"/>
          <w:marTop w:val="0"/>
          <w:marBottom w:val="0"/>
          <w:divBdr>
            <w:top w:val="none" w:sz="0" w:space="0" w:color="auto"/>
            <w:left w:val="none" w:sz="0" w:space="0" w:color="auto"/>
            <w:bottom w:val="none" w:sz="0" w:space="0" w:color="auto"/>
            <w:right w:val="none" w:sz="0" w:space="0" w:color="auto"/>
          </w:divBdr>
        </w:div>
        <w:div w:id="1701316863">
          <w:marLeft w:val="0"/>
          <w:marRight w:val="0"/>
          <w:marTop w:val="0"/>
          <w:marBottom w:val="0"/>
          <w:divBdr>
            <w:top w:val="none" w:sz="0" w:space="0" w:color="auto"/>
            <w:left w:val="none" w:sz="0" w:space="0" w:color="auto"/>
            <w:bottom w:val="none" w:sz="0" w:space="0" w:color="auto"/>
            <w:right w:val="none" w:sz="0" w:space="0" w:color="auto"/>
          </w:divBdr>
        </w:div>
        <w:div w:id="777482121">
          <w:marLeft w:val="0"/>
          <w:marRight w:val="0"/>
          <w:marTop w:val="0"/>
          <w:marBottom w:val="0"/>
          <w:divBdr>
            <w:top w:val="none" w:sz="0" w:space="0" w:color="auto"/>
            <w:left w:val="none" w:sz="0" w:space="0" w:color="auto"/>
            <w:bottom w:val="none" w:sz="0" w:space="0" w:color="auto"/>
            <w:right w:val="none" w:sz="0" w:space="0" w:color="auto"/>
          </w:divBdr>
        </w:div>
        <w:div w:id="192765150">
          <w:marLeft w:val="0"/>
          <w:marRight w:val="0"/>
          <w:marTop w:val="0"/>
          <w:marBottom w:val="0"/>
          <w:divBdr>
            <w:top w:val="none" w:sz="0" w:space="0" w:color="auto"/>
            <w:left w:val="none" w:sz="0" w:space="0" w:color="auto"/>
            <w:bottom w:val="none" w:sz="0" w:space="0" w:color="auto"/>
            <w:right w:val="none" w:sz="0" w:space="0" w:color="auto"/>
          </w:divBdr>
        </w:div>
        <w:div w:id="1146822752">
          <w:marLeft w:val="0"/>
          <w:marRight w:val="0"/>
          <w:marTop w:val="0"/>
          <w:marBottom w:val="0"/>
          <w:divBdr>
            <w:top w:val="none" w:sz="0" w:space="0" w:color="auto"/>
            <w:left w:val="none" w:sz="0" w:space="0" w:color="auto"/>
            <w:bottom w:val="none" w:sz="0" w:space="0" w:color="auto"/>
            <w:right w:val="none" w:sz="0" w:space="0" w:color="auto"/>
          </w:divBdr>
        </w:div>
        <w:div w:id="358897506">
          <w:marLeft w:val="0"/>
          <w:marRight w:val="0"/>
          <w:marTop w:val="0"/>
          <w:marBottom w:val="0"/>
          <w:divBdr>
            <w:top w:val="none" w:sz="0" w:space="0" w:color="auto"/>
            <w:left w:val="none" w:sz="0" w:space="0" w:color="auto"/>
            <w:bottom w:val="none" w:sz="0" w:space="0" w:color="auto"/>
            <w:right w:val="none" w:sz="0" w:space="0" w:color="auto"/>
          </w:divBdr>
        </w:div>
        <w:div w:id="2118985133">
          <w:marLeft w:val="0"/>
          <w:marRight w:val="0"/>
          <w:marTop w:val="0"/>
          <w:marBottom w:val="0"/>
          <w:divBdr>
            <w:top w:val="none" w:sz="0" w:space="0" w:color="auto"/>
            <w:left w:val="none" w:sz="0" w:space="0" w:color="auto"/>
            <w:bottom w:val="none" w:sz="0" w:space="0" w:color="auto"/>
            <w:right w:val="none" w:sz="0" w:space="0" w:color="auto"/>
          </w:divBdr>
        </w:div>
        <w:div w:id="1911572912">
          <w:marLeft w:val="0"/>
          <w:marRight w:val="0"/>
          <w:marTop w:val="0"/>
          <w:marBottom w:val="0"/>
          <w:divBdr>
            <w:top w:val="none" w:sz="0" w:space="0" w:color="auto"/>
            <w:left w:val="none" w:sz="0" w:space="0" w:color="auto"/>
            <w:bottom w:val="none" w:sz="0" w:space="0" w:color="auto"/>
            <w:right w:val="none" w:sz="0" w:space="0" w:color="auto"/>
          </w:divBdr>
        </w:div>
        <w:div w:id="2100057230">
          <w:marLeft w:val="0"/>
          <w:marRight w:val="0"/>
          <w:marTop w:val="0"/>
          <w:marBottom w:val="0"/>
          <w:divBdr>
            <w:top w:val="none" w:sz="0" w:space="0" w:color="auto"/>
            <w:left w:val="none" w:sz="0" w:space="0" w:color="auto"/>
            <w:bottom w:val="none" w:sz="0" w:space="0" w:color="auto"/>
            <w:right w:val="none" w:sz="0" w:space="0" w:color="auto"/>
          </w:divBdr>
        </w:div>
        <w:div w:id="1569150857">
          <w:marLeft w:val="0"/>
          <w:marRight w:val="0"/>
          <w:marTop w:val="0"/>
          <w:marBottom w:val="0"/>
          <w:divBdr>
            <w:top w:val="none" w:sz="0" w:space="0" w:color="auto"/>
            <w:left w:val="none" w:sz="0" w:space="0" w:color="auto"/>
            <w:bottom w:val="none" w:sz="0" w:space="0" w:color="auto"/>
            <w:right w:val="none" w:sz="0" w:space="0" w:color="auto"/>
          </w:divBdr>
        </w:div>
        <w:div w:id="1098021448">
          <w:marLeft w:val="0"/>
          <w:marRight w:val="0"/>
          <w:marTop w:val="0"/>
          <w:marBottom w:val="0"/>
          <w:divBdr>
            <w:top w:val="none" w:sz="0" w:space="0" w:color="auto"/>
            <w:left w:val="none" w:sz="0" w:space="0" w:color="auto"/>
            <w:bottom w:val="none" w:sz="0" w:space="0" w:color="auto"/>
            <w:right w:val="none" w:sz="0" w:space="0" w:color="auto"/>
          </w:divBdr>
        </w:div>
        <w:div w:id="1326981875">
          <w:marLeft w:val="0"/>
          <w:marRight w:val="0"/>
          <w:marTop w:val="0"/>
          <w:marBottom w:val="0"/>
          <w:divBdr>
            <w:top w:val="none" w:sz="0" w:space="0" w:color="auto"/>
            <w:left w:val="none" w:sz="0" w:space="0" w:color="auto"/>
            <w:bottom w:val="none" w:sz="0" w:space="0" w:color="auto"/>
            <w:right w:val="none" w:sz="0" w:space="0" w:color="auto"/>
          </w:divBdr>
        </w:div>
        <w:div w:id="1563442385">
          <w:marLeft w:val="0"/>
          <w:marRight w:val="0"/>
          <w:marTop w:val="0"/>
          <w:marBottom w:val="0"/>
          <w:divBdr>
            <w:top w:val="none" w:sz="0" w:space="0" w:color="auto"/>
            <w:left w:val="none" w:sz="0" w:space="0" w:color="auto"/>
            <w:bottom w:val="none" w:sz="0" w:space="0" w:color="auto"/>
            <w:right w:val="none" w:sz="0" w:space="0" w:color="auto"/>
          </w:divBdr>
        </w:div>
        <w:div w:id="1157847218">
          <w:marLeft w:val="0"/>
          <w:marRight w:val="0"/>
          <w:marTop w:val="0"/>
          <w:marBottom w:val="0"/>
          <w:divBdr>
            <w:top w:val="none" w:sz="0" w:space="0" w:color="auto"/>
            <w:left w:val="none" w:sz="0" w:space="0" w:color="auto"/>
            <w:bottom w:val="none" w:sz="0" w:space="0" w:color="auto"/>
            <w:right w:val="none" w:sz="0" w:space="0" w:color="auto"/>
          </w:divBdr>
        </w:div>
        <w:div w:id="1459450608">
          <w:marLeft w:val="0"/>
          <w:marRight w:val="0"/>
          <w:marTop w:val="0"/>
          <w:marBottom w:val="0"/>
          <w:divBdr>
            <w:top w:val="none" w:sz="0" w:space="0" w:color="auto"/>
            <w:left w:val="none" w:sz="0" w:space="0" w:color="auto"/>
            <w:bottom w:val="none" w:sz="0" w:space="0" w:color="auto"/>
            <w:right w:val="none" w:sz="0" w:space="0" w:color="auto"/>
          </w:divBdr>
        </w:div>
        <w:div w:id="813072">
          <w:marLeft w:val="0"/>
          <w:marRight w:val="0"/>
          <w:marTop w:val="0"/>
          <w:marBottom w:val="0"/>
          <w:divBdr>
            <w:top w:val="none" w:sz="0" w:space="0" w:color="auto"/>
            <w:left w:val="none" w:sz="0" w:space="0" w:color="auto"/>
            <w:bottom w:val="none" w:sz="0" w:space="0" w:color="auto"/>
            <w:right w:val="none" w:sz="0" w:space="0" w:color="auto"/>
          </w:divBdr>
        </w:div>
        <w:div w:id="1616908371">
          <w:marLeft w:val="0"/>
          <w:marRight w:val="0"/>
          <w:marTop w:val="0"/>
          <w:marBottom w:val="0"/>
          <w:divBdr>
            <w:top w:val="none" w:sz="0" w:space="0" w:color="auto"/>
            <w:left w:val="none" w:sz="0" w:space="0" w:color="auto"/>
            <w:bottom w:val="none" w:sz="0" w:space="0" w:color="auto"/>
            <w:right w:val="none" w:sz="0" w:space="0" w:color="auto"/>
          </w:divBdr>
        </w:div>
        <w:div w:id="1052538783">
          <w:marLeft w:val="0"/>
          <w:marRight w:val="0"/>
          <w:marTop w:val="0"/>
          <w:marBottom w:val="0"/>
          <w:divBdr>
            <w:top w:val="none" w:sz="0" w:space="0" w:color="auto"/>
            <w:left w:val="none" w:sz="0" w:space="0" w:color="auto"/>
            <w:bottom w:val="none" w:sz="0" w:space="0" w:color="auto"/>
            <w:right w:val="none" w:sz="0" w:space="0" w:color="auto"/>
          </w:divBdr>
        </w:div>
        <w:div w:id="952324367">
          <w:marLeft w:val="0"/>
          <w:marRight w:val="0"/>
          <w:marTop w:val="0"/>
          <w:marBottom w:val="0"/>
          <w:divBdr>
            <w:top w:val="none" w:sz="0" w:space="0" w:color="auto"/>
            <w:left w:val="none" w:sz="0" w:space="0" w:color="auto"/>
            <w:bottom w:val="none" w:sz="0" w:space="0" w:color="auto"/>
            <w:right w:val="none" w:sz="0" w:space="0" w:color="auto"/>
          </w:divBdr>
        </w:div>
        <w:div w:id="1155493687">
          <w:marLeft w:val="0"/>
          <w:marRight w:val="0"/>
          <w:marTop w:val="0"/>
          <w:marBottom w:val="0"/>
          <w:divBdr>
            <w:top w:val="none" w:sz="0" w:space="0" w:color="auto"/>
            <w:left w:val="none" w:sz="0" w:space="0" w:color="auto"/>
            <w:bottom w:val="none" w:sz="0" w:space="0" w:color="auto"/>
            <w:right w:val="none" w:sz="0" w:space="0" w:color="auto"/>
          </w:divBdr>
        </w:div>
        <w:div w:id="700974586">
          <w:marLeft w:val="0"/>
          <w:marRight w:val="0"/>
          <w:marTop w:val="0"/>
          <w:marBottom w:val="0"/>
          <w:divBdr>
            <w:top w:val="none" w:sz="0" w:space="0" w:color="auto"/>
            <w:left w:val="none" w:sz="0" w:space="0" w:color="auto"/>
            <w:bottom w:val="none" w:sz="0" w:space="0" w:color="auto"/>
            <w:right w:val="none" w:sz="0" w:space="0" w:color="auto"/>
          </w:divBdr>
        </w:div>
        <w:div w:id="1056512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gelhovo.org/?page_id=2565" TargetMode="External"/><Relationship Id="rId13" Type="http://schemas.openxmlformats.org/officeDocument/2006/relationships/hyperlink" Target="https://eumis2020.government.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mis2020.government.b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igelhovo.org" TargetMode="External"/><Relationship Id="rId4" Type="http://schemas.openxmlformats.org/officeDocument/2006/relationships/settings" Target="settings.xml"/><Relationship Id="rId9" Type="http://schemas.openxmlformats.org/officeDocument/2006/relationships/hyperlink" Target="mailto:elhovo_lider@abv.b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2548</Words>
  <Characters>14526</Characters>
  <Application>Microsoft Office Word</Application>
  <DocSecurity>0</DocSecurity>
  <Lines>121</Lines>
  <Paragraphs>34</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Antoaneta</cp:lastModifiedBy>
  <cp:revision>29</cp:revision>
  <cp:lastPrinted>2018-12-03T08:22:00Z</cp:lastPrinted>
  <dcterms:created xsi:type="dcterms:W3CDTF">2021-03-16T07:46:00Z</dcterms:created>
  <dcterms:modified xsi:type="dcterms:W3CDTF">2023-01-30T07:21:00Z</dcterms:modified>
</cp:coreProperties>
</file>