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223395" w:rsidRDefault="00C83FBD" w:rsidP="0070595E">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223395">
        <w:rPr>
          <w:rFonts w:ascii="Times New Roman" w:eastAsia="Times New Roman" w:hAnsi="Times New Roman" w:cs="Times New Roman"/>
          <w:b/>
          <w:snapToGrid w:val="0"/>
          <w:sz w:val="28"/>
          <w:szCs w:val="28"/>
          <w:lang w:val="ru-RU"/>
        </w:rPr>
        <w:t xml:space="preserve">СНЦ „МЕСТНА ИНИЦИАТИВНА ГРУПА – </w:t>
      </w:r>
      <w:r w:rsidRPr="00223395">
        <w:rPr>
          <w:rFonts w:ascii="Times New Roman" w:eastAsia="Times New Roman" w:hAnsi="Times New Roman" w:cs="Times New Roman"/>
          <w:b/>
          <w:snapToGrid w:val="0"/>
          <w:sz w:val="28"/>
          <w:szCs w:val="28"/>
        </w:rPr>
        <w:t>ЕЛХОВО – БОЛЯРОВО”</w:t>
      </w:r>
    </w:p>
    <w:p w:rsidR="00BB1E2D" w:rsidRPr="00223395" w:rsidRDefault="00C83FBD" w:rsidP="0070595E">
      <w:pPr>
        <w:jc w:val="center"/>
        <w:rPr>
          <w:rFonts w:ascii="Times New Roman" w:eastAsiaTheme="majorEastAsia" w:hAnsi="Times New Roman" w:cstheme="majorBidi"/>
          <w:b/>
          <w:bCs/>
          <w:sz w:val="24"/>
          <w:szCs w:val="28"/>
          <w:lang w:val="en-US"/>
        </w:rPr>
      </w:pPr>
      <w:r w:rsidRPr="00223395">
        <w:rPr>
          <w:rFonts w:ascii="Times New Roman" w:eastAsiaTheme="majorEastAsia" w:hAnsi="Times New Roman" w:cstheme="majorBidi"/>
          <w:b/>
          <w:bCs/>
          <w:sz w:val="24"/>
          <w:szCs w:val="28"/>
          <w:lang w:val="en-US"/>
        </w:rPr>
        <w:t xml:space="preserve">     </w:t>
      </w:r>
    </w:p>
    <w:p w:rsidR="00BB1E2D" w:rsidRPr="00223395" w:rsidRDefault="00BB1E2D" w:rsidP="0070595E">
      <w:pPr>
        <w:jc w:val="center"/>
        <w:rPr>
          <w:rFonts w:ascii="Times New Roman" w:eastAsiaTheme="majorEastAsia" w:hAnsi="Times New Roman" w:cstheme="majorBidi"/>
          <w:b/>
          <w:bCs/>
          <w:sz w:val="24"/>
          <w:szCs w:val="28"/>
          <w:lang w:val="en-US"/>
        </w:rPr>
      </w:pPr>
    </w:p>
    <w:p w:rsidR="00C520C2" w:rsidRPr="00223395" w:rsidRDefault="00C520C2" w:rsidP="0070595E">
      <w:pPr>
        <w:jc w:val="center"/>
        <w:rPr>
          <w:rFonts w:ascii="Times New Roman" w:eastAsiaTheme="majorEastAsia" w:hAnsi="Times New Roman" w:cstheme="majorBidi"/>
          <w:b/>
          <w:bCs/>
          <w:sz w:val="28"/>
          <w:szCs w:val="28"/>
        </w:rPr>
      </w:pPr>
      <w:r w:rsidRPr="00223395">
        <w:rPr>
          <w:rFonts w:ascii="Times New Roman" w:eastAsiaTheme="majorEastAsia" w:hAnsi="Times New Roman" w:cstheme="majorBidi"/>
          <w:b/>
          <w:bCs/>
          <w:sz w:val="28"/>
          <w:szCs w:val="28"/>
        </w:rPr>
        <w:t>УСЛОВИЯ ЗА КАНДИДАТСТВАНЕ</w:t>
      </w:r>
    </w:p>
    <w:p w:rsidR="007A5170" w:rsidRPr="00223395" w:rsidRDefault="00CD0352" w:rsidP="0070595E">
      <w:pPr>
        <w:jc w:val="center"/>
        <w:rPr>
          <w:rFonts w:ascii="Times New Roman" w:eastAsiaTheme="majorEastAsia" w:hAnsi="Times New Roman" w:cstheme="majorBidi"/>
          <w:b/>
          <w:bCs/>
          <w:sz w:val="24"/>
          <w:szCs w:val="28"/>
        </w:rPr>
      </w:pPr>
      <w:r w:rsidRPr="00223395">
        <w:rPr>
          <w:rFonts w:ascii="Times New Roman" w:eastAsiaTheme="majorEastAsia" w:hAnsi="Times New Roman" w:cstheme="majorBidi"/>
          <w:b/>
          <w:bCs/>
          <w:sz w:val="24"/>
          <w:szCs w:val="28"/>
        </w:rPr>
        <w:t>с проектни предложения за предоставяне на</w:t>
      </w:r>
      <w:r w:rsidR="00CC33F4" w:rsidRPr="00223395">
        <w:rPr>
          <w:rFonts w:ascii="Times New Roman" w:eastAsiaTheme="majorEastAsia" w:hAnsi="Times New Roman" w:cstheme="majorBidi"/>
          <w:b/>
          <w:bCs/>
          <w:sz w:val="24"/>
          <w:szCs w:val="28"/>
        </w:rPr>
        <w:t xml:space="preserve"> безвъзмездна финансова помощ </w:t>
      </w:r>
    </w:p>
    <w:p w:rsidR="007A5170" w:rsidRPr="00223395" w:rsidRDefault="00CC33F4" w:rsidP="0070595E">
      <w:pPr>
        <w:jc w:val="center"/>
        <w:rPr>
          <w:rFonts w:ascii="Times New Roman" w:eastAsiaTheme="majorEastAsia" w:hAnsi="Times New Roman" w:cstheme="majorBidi"/>
          <w:b/>
          <w:bCs/>
          <w:sz w:val="24"/>
          <w:szCs w:val="28"/>
        </w:rPr>
      </w:pPr>
      <w:r w:rsidRPr="00223395">
        <w:rPr>
          <w:rFonts w:ascii="Times New Roman" w:eastAsiaTheme="majorEastAsia" w:hAnsi="Times New Roman" w:cstheme="majorBidi"/>
          <w:b/>
          <w:bCs/>
          <w:sz w:val="24"/>
          <w:szCs w:val="28"/>
        </w:rPr>
        <w:t xml:space="preserve">по Стратегията за Водено от общностите местно </w:t>
      </w:r>
      <w:r w:rsidR="007A5170" w:rsidRPr="00223395">
        <w:rPr>
          <w:rFonts w:ascii="Times New Roman" w:eastAsiaTheme="majorEastAsia" w:hAnsi="Times New Roman" w:cstheme="majorBidi"/>
          <w:b/>
          <w:bCs/>
          <w:sz w:val="24"/>
          <w:szCs w:val="28"/>
        </w:rPr>
        <w:t xml:space="preserve">развитие </w:t>
      </w:r>
    </w:p>
    <w:p w:rsidR="007A5170" w:rsidRPr="00223395" w:rsidRDefault="007E3967" w:rsidP="0070595E">
      <w:pPr>
        <w:jc w:val="center"/>
        <w:rPr>
          <w:rFonts w:ascii="Times New Roman" w:eastAsiaTheme="majorEastAsia" w:hAnsi="Times New Roman" w:cstheme="majorBidi"/>
          <w:b/>
          <w:bCs/>
          <w:sz w:val="24"/>
          <w:szCs w:val="28"/>
        </w:rPr>
      </w:pPr>
      <w:r w:rsidRPr="00223395">
        <w:rPr>
          <w:rFonts w:ascii="Times New Roman" w:eastAsiaTheme="majorEastAsia" w:hAnsi="Times New Roman" w:cstheme="majorBidi"/>
          <w:b/>
          <w:bCs/>
          <w:sz w:val="24"/>
          <w:szCs w:val="28"/>
        </w:rPr>
        <w:t xml:space="preserve">на  </w:t>
      </w:r>
      <w:r w:rsidR="00CC33F4" w:rsidRPr="00223395">
        <w:rPr>
          <w:rFonts w:ascii="Times New Roman" w:eastAsiaTheme="majorEastAsia" w:hAnsi="Times New Roman" w:cstheme="majorBidi"/>
          <w:b/>
          <w:bCs/>
          <w:sz w:val="24"/>
          <w:szCs w:val="28"/>
        </w:rPr>
        <w:t xml:space="preserve">СНЦ „МИГ-Елхово-Болярово” </w:t>
      </w:r>
    </w:p>
    <w:p w:rsidR="00CD0352" w:rsidRPr="00223395" w:rsidRDefault="00CC33F4" w:rsidP="0070595E">
      <w:pPr>
        <w:jc w:val="center"/>
        <w:rPr>
          <w:rFonts w:ascii="Times New Roman" w:eastAsiaTheme="majorEastAsia" w:hAnsi="Times New Roman" w:cstheme="majorBidi"/>
          <w:b/>
          <w:bCs/>
          <w:sz w:val="24"/>
          <w:szCs w:val="28"/>
        </w:rPr>
      </w:pPr>
      <w:r w:rsidRPr="00223395">
        <w:rPr>
          <w:rFonts w:ascii="Times New Roman" w:eastAsiaTheme="majorEastAsia" w:hAnsi="Times New Roman" w:cstheme="majorBidi"/>
          <w:b/>
          <w:bCs/>
          <w:sz w:val="24"/>
          <w:szCs w:val="28"/>
        </w:rPr>
        <w:t>от</w:t>
      </w:r>
      <w:r w:rsidR="00CD0352" w:rsidRPr="00223395">
        <w:rPr>
          <w:rFonts w:ascii="Times New Roman" w:eastAsiaTheme="majorEastAsia" w:hAnsi="Times New Roman" w:cstheme="majorBidi"/>
          <w:b/>
          <w:bCs/>
          <w:sz w:val="24"/>
          <w:szCs w:val="28"/>
        </w:rPr>
        <w:t xml:space="preserve"> Програма за развитие на селските райони за периода 2014 – 2020 г</w:t>
      </w:r>
      <w:r w:rsidR="007A5170" w:rsidRPr="00223395">
        <w:rPr>
          <w:rFonts w:ascii="Times New Roman" w:eastAsiaTheme="majorEastAsia" w:hAnsi="Times New Roman" w:cstheme="majorBidi"/>
          <w:b/>
          <w:bCs/>
          <w:sz w:val="24"/>
          <w:szCs w:val="28"/>
        </w:rPr>
        <w:t>.</w:t>
      </w:r>
    </w:p>
    <w:p w:rsidR="00CD0352" w:rsidRPr="00223395" w:rsidRDefault="00CD0352" w:rsidP="0070595E">
      <w:pP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223395" w:rsidTr="00CA249C">
        <w:trPr>
          <w:trHeight w:val="1475"/>
        </w:trPr>
        <w:tc>
          <w:tcPr>
            <w:tcW w:w="9147" w:type="dxa"/>
            <w:shd w:val="clear" w:color="auto" w:fill="D9D9D9" w:themeFill="background1" w:themeFillShade="D9"/>
            <w:vAlign w:val="center"/>
          </w:tcPr>
          <w:p w:rsidR="00ED4E5F" w:rsidRPr="00223395" w:rsidRDefault="002548D8" w:rsidP="002548D8">
            <w:pPr>
              <w:jc w:val="center"/>
              <w:rPr>
                <w:rFonts w:ascii="Times New Roman" w:eastAsiaTheme="majorEastAsia" w:hAnsi="Times New Roman" w:cstheme="majorBidi"/>
                <w:b/>
                <w:bCs/>
              </w:rPr>
            </w:pPr>
            <w:r w:rsidRPr="00223395">
              <w:rPr>
                <w:rFonts w:ascii="Times New Roman" w:eastAsiaTheme="majorEastAsia" w:hAnsi="Times New Roman" w:cstheme="majorBidi"/>
                <w:b/>
                <w:bCs/>
              </w:rPr>
              <w:t>ПРОЦЕДУРА ЧРЕЗ ПОДБОР НА ПРОЕКТНИ ПРЕДЛОЖЕНИЯ С НЯКОЛКО КРАЙНИ СРОКА ЗА КАНДИДАТСТВАНЕ</w:t>
            </w:r>
            <w:r w:rsidRPr="00223395">
              <w:rPr>
                <w:rFonts w:ascii="Times New Roman" w:eastAsiaTheme="majorEastAsia" w:hAnsi="Times New Roman" w:cstheme="majorBidi"/>
                <w:b/>
                <w:bCs/>
                <w:lang w:val="en-US"/>
              </w:rPr>
              <w:t xml:space="preserve"> </w:t>
            </w:r>
            <w:r w:rsidR="000D027A" w:rsidRPr="00223395">
              <w:rPr>
                <w:rFonts w:ascii="Times New Roman" w:eastAsiaTheme="majorEastAsia" w:hAnsi="Times New Roman" w:cstheme="majorBidi"/>
                <w:b/>
                <w:bCs/>
              </w:rPr>
              <w:t>BG06RDNP001-19.</w:t>
            </w:r>
            <w:r w:rsidR="000D027A" w:rsidRPr="00223395">
              <w:t xml:space="preserve"> </w:t>
            </w:r>
            <w:r w:rsidR="000D027A" w:rsidRPr="00223395">
              <w:rPr>
                <w:rFonts w:ascii="Times New Roman" w:eastAsiaTheme="majorEastAsia" w:hAnsi="Times New Roman" w:cstheme="majorBidi"/>
                <w:b/>
                <w:bCs/>
              </w:rPr>
              <w:t>635</w:t>
            </w:r>
          </w:p>
          <w:p w:rsidR="00E2432A" w:rsidRPr="00223395" w:rsidRDefault="00CD0352" w:rsidP="003F65BC">
            <w:pPr>
              <w:jc w:val="center"/>
              <w:rPr>
                <w:rFonts w:ascii="Times New Roman" w:eastAsiaTheme="majorEastAsia" w:hAnsi="Times New Roman" w:cstheme="majorBidi"/>
                <w:b/>
                <w:bCs/>
              </w:rPr>
            </w:pPr>
            <w:r w:rsidRPr="00223395">
              <w:rPr>
                <w:rFonts w:ascii="Times New Roman" w:eastAsiaTheme="majorEastAsia" w:hAnsi="Times New Roman" w:cstheme="majorBidi"/>
                <w:b/>
                <w:bCs/>
              </w:rPr>
              <w:t xml:space="preserve">ПО </w:t>
            </w:r>
            <w:r w:rsidR="005720C5" w:rsidRPr="00223395">
              <w:rPr>
                <w:rFonts w:ascii="Times New Roman" w:eastAsiaTheme="majorEastAsia" w:hAnsi="Times New Roman" w:cstheme="majorBidi"/>
                <w:b/>
                <w:bCs/>
              </w:rPr>
              <w:t xml:space="preserve">МЯРКА 6.4.1. „ИНВЕСТИЦИИ В ПОДКРЕПА НА НЕЗЕМЕДЕЛСКИ ДЕЙНОСТИ“ </w:t>
            </w:r>
            <w:r w:rsidRPr="00223395">
              <w:rPr>
                <w:rFonts w:ascii="Times New Roman" w:eastAsiaTheme="majorEastAsia" w:hAnsi="Times New Roman" w:cstheme="majorBidi"/>
                <w:b/>
                <w:bCs/>
              </w:rPr>
              <w:t xml:space="preserve">ОТ </w:t>
            </w:r>
            <w:r w:rsidR="00DB2537" w:rsidRPr="00223395">
              <w:rPr>
                <w:rFonts w:ascii="Times New Roman" w:eastAsiaTheme="majorEastAsia" w:hAnsi="Times New Roman" w:cstheme="majorBidi"/>
                <w:b/>
                <w:bCs/>
              </w:rPr>
              <w:t>СТРАТЕГИЯТА ЗА В</w:t>
            </w:r>
            <w:r w:rsidR="00C83FBD" w:rsidRPr="00223395">
              <w:rPr>
                <w:rFonts w:ascii="Times New Roman" w:eastAsiaTheme="majorEastAsia" w:hAnsi="Times New Roman" w:cstheme="majorBidi"/>
                <w:b/>
                <w:bCs/>
              </w:rPr>
              <w:t>ОДЕНО ОТ ОБЩНОСТИТЕ МЕСТ</w:t>
            </w:r>
            <w:r w:rsidR="00CA249C" w:rsidRPr="00223395">
              <w:rPr>
                <w:rFonts w:ascii="Times New Roman" w:eastAsiaTheme="majorEastAsia" w:hAnsi="Times New Roman" w:cstheme="majorBidi"/>
                <w:b/>
                <w:bCs/>
              </w:rPr>
              <w:t xml:space="preserve">НО РАЗВИТИЕ НА </w:t>
            </w:r>
            <w:r w:rsidR="00C83FBD" w:rsidRPr="00223395">
              <w:rPr>
                <w:rFonts w:ascii="Times New Roman" w:eastAsiaTheme="majorEastAsia" w:hAnsi="Times New Roman" w:cstheme="majorBidi"/>
                <w:b/>
                <w:bCs/>
              </w:rPr>
              <w:t>СНЦ „МИГ- ЕЛХОВО-БОЛЯРОВО</w:t>
            </w:r>
            <w:r w:rsidR="00694673" w:rsidRPr="00223395">
              <w:rPr>
                <w:rFonts w:ascii="Times New Roman" w:eastAsiaTheme="majorEastAsia" w:hAnsi="Times New Roman" w:cstheme="majorBidi"/>
                <w:b/>
                <w:bCs/>
              </w:rPr>
              <w:t>”</w:t>
            </w:r>
          </w:p>
        </w:tc>
      </w:tr>
    </w:tbl>
    <w:p w:rsidR="00BB1E2D" w:rsidRPr="00223395" w:rsidRDefault="00BB1E2D" w:rsidP="0070595E">
      <w:pPr>
        <w:jc w:val="center"/>
        <w:rPr>
          <w:rFonts w:ascii="Times New Roman" w:eastAsiaTheme="majorEastAsia" w:hAnsi="Times New Roman" w:cstheme="majorBidi"/>
          <w:b/>
          <w:bCs/>
          <w:sz w:val="24"/>
          <w:szCs w:val="28"/>
        </w:rPr>
      </w:pPr>
    </w:p>
    <w:p w:rsidR="00B40904" w:rsidRPr="00223395" w:rsidRDefault="00B40904" w:rsidP="0070595E">
      <w:pPr>
        <w:rPr>
          <w:rFonts w:ascii="Times New Roman" w:eastAsiaTheme="majorEastAsia" w:hAnsi="Times New Roman" w:cstheme="majorBidi"/>
          <w:b/>
          <w:bCs/>
          <w:sz w:val="24"/>
          <w:szCs w:val="28"/>
        </w:rPr>
      </w:pPr>
    </w:p>
    <w:p w:rsidR="00B40904" w:rsidRPr="00223395" w:rsidRDefault="0028007E" w:rsidP="0070595E">
      <w:pPr>
        <w:jc w:val="center"/>
        <w:rPr>
          <w:rFonts w:ascii="Times New Roman" w:eastAsiaTheme="majorEastAsia" w:hAnsi="Times New Roman" w:cstheme="majorBidi"/>
          <w:b/>
          <w:bCs/>
          <w:sz w:val="24"/>
          <w:szCs w:val="28"/>
        </w:rPr>
      </w:pPr>
      <w:r w:rsidRPr="00223395">
        <w:rPr>
          <w:noProof/>
          <w:sz w:val="24"/>
          <w:szCs w:val="24"/>
          <w:shd w:val="clear" w:color="auto" w:fill="FEFEFE"/>
          <w:lang w:eastAsia="bg-BG"/>
        </w:rPr>
        <w:drawing>
          <wp:inline distT="0" distB="0" distL="0" distR="0" wp14:anchorId="61E452FC" wp14:editId="0F506F7B">
            <wp:extent cx="2501900" cy="833755"/>
            <wp:effectExtent l="19050" t="0" r="0" b="0"/>
            <wp:docPr id="3"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cstate="print"/>
                    <a:srcRect/>
                    <a:stretch>
                      <a:fillRect/>
                    </a:stretch>
                  </pic:blipFill>
                  <pic:spPr bwMode="auto">
                    <a:xfrm>
                      <a:off x="0" y="0"/>
                      <a:ext cx="2501900" cy="833755"/>
                    </a:xfrm>
                    <a:prstGeom prst="rect">
                      <a:avLst/>
                    </a:prstGeom>
                    <a:noFill/>
                    <a:ln w="9525">
                      <a:noFill/>
                      <a:miter lim="800000"/>
                      <a:headEnd/>
                      <a:tailEnd/>
                    </a:ln>
                  </pic:spPr>
                </pic:pic>
              </a:graphicData>
            </a:graphic>
          </wp:inline>
        </w:drawing>
      </w:r>
    </w:p>
    <w:p w:rsidR="00A400B3" w:rsidRPr="00223395" w:rsidRDefault="00A400B3" w:rsidP="0070595E">
      <w:pPr>
        <w:rPr>
          <w:rFonts w:ascii="Times New Roman" w:eastAsiaTheme="majorEastAsia" w:hAnsi="Times New Roman" w:cstheme="majorBidi"/>
          <w:b/>
          <w:bCs/>
          <w:sz w:val="24"/>
          <w:szCs w:val="28"/>
          <w:lang w:val="en-US"/>
        </w:rPr>
      </w:pPr>
      <w:r w:rsidRPr="00223395">
        <w:rPr>
          <w:rFonts w:ascii="Times New Roman" w:eastAsiaTheme="majorEastAsia" w:hAnsi="Times New Roman" w:cstheme="majorBidi"/>
          <w:b/>
          <w:bCs/>
          <w:sz w:val="24"/>
          <w:szCs w:val="28"/>
          <w:lang w:val="en-US"/>
        </w:rPr>
        <w:br w:type="page"/>
      </w:r>
    </w:p>
    <w:p w:rsidR="000149AE" w:rsidRPr="00223395" w:rsidRDefault="000149AE" w:rsidP="0070595E">
      <w:pPr>
        <w:rPr>
          <w:rFonts w:ascii="Times New Roman" w:eastAsiaTheme="majorEastAsia" w:hAnsi="Times New Roman" w:cstheme="majorBidi"/>
          <w:b/>
          <w:bCs/>
          <w:sz w:val="24"/>
          <w:szCs w:val="28"/>
          <w:lang w:val="en-US"/>
        </w:rPr>
      </w:pPr>
    </w:p>
    <w:p w:rsidR="00C83FBD" w:rsidRPr="00223395" w:rsidRDefault="00C83FBD" w:rsidP="0070595E">
      <w:pPr>
        <w:jc w:val="center"/>
        <w:rPr>
          <w:rFonts w:ascii="Times New Roman" w:eastAsiaTheme="majorEastAsia" w:hAnsi="Times New Roman" w:cs="Times New Roman"/>
          <w:b/>
          <w:bCs/>
          <w:sz w:val="28"/>
          <w:szCs w:val="28"/>
          <w:lang w:val="en-US"/>
        </w:rPr>
      </w:pPr>
    </w:p>
    <w:sdt>
      <w:sdtPr>
        <w:rPr>
          <w:rFonts w:ascii="Times New Roman" w:hAnsi="Times New Roman" w:cs="Times New Roman"/>
          <w:sz w:val="24"/>
          <w:szCs w:val="24"/>
        </w:rPr>
        <w:id w:val="477424152"/>
        <w:docPartObj>
          <w:docPartGallery w:val="Table of Contents"/>
          <w:docPartUnique/>
        </w:docPartObj>
      </w:sdtPr>
      <w:sdtEndPr>
        <w:rPr>
          <w:b/>
          <w:bCs/>
          <w:noProof/>
          <w:sz w:val="22"/>
          <w:szCs w:val="22"/>
        </w:rPr>
      </w:sdtEndPr>
      <w:sdtContent>
        <w:p w:rsidR="008B664B" w:rsidRDefault="00C1351C">
          <w:pPr>
            <w:pStyle w:val="11"/>
            <w:tabs>
              <w:tab w:val="right" w:leader="dot" w:pos="9373"/>
            </w:tabs>
            <w:rPr>
              <w:rFonts w:eastAsiaTheme="minorEastAsia"/>
              <w:noProof/>
              <w:lang w:eastAsia="bg-BG"/>
            </w:rPr>
          </w:pPr>
          <w:r w:rsidRPr="00223395">
            <w:rPr>
              <w:rFonts w:ascii="Times New Roman" w:hAnsi="Times New Roman" w:cs="Times New Roman"/>
              <w:sz w:val="24"/>
              <w:szCs w:val="24"/>
            </w:rPr>
            <w:fldChar w:fldCharType="begin"/>
          </w:r>
          <w:r w:rsidR="00BB1E2D" w:rsidRPr="00223395">
            <w:rPr>
              <w:rFonts w:ascii="Times New Roman" w:hAnsi="Times New Roman" w:cs="Times New Roman"/>
              <w:sz w:val="24"/>
              <w:szCs w:val="24"/>
            </w:rPr>
            <w:instrText xml:space="preserve"> TOC \o "1-3" \h \z \u </w:instrText>
          </w:r>
          <w:r w:rsidRPr="00223395">
            <w:rPr>
              <w:rFonts w:ascii="Times New Roman" w:hAnsi="Times New Roman" w:cs="Times New Roman"/>
              <w:sz w:val="24"/>
              <w:szCs w:val="24"/>
            </w:rPr>
            <w:fldChar w:fldCharType="separate"/>
          </w:r>
          <w:hyperlink w:anchor="_Toc112142510" w:history="1">
            <w:r w:rsidR="008B664B" w:rsidRPr="00FA51E8">
              <w:rPr>
                <w:rStyle w:val="ab"/>
                <w:rFonts w:cs="Times New Roman"/>
                <w:noProof/>
                <w:lang w:val="en-US"/>
              </w:rPr>
              <w:t>a</w:t>
            </w:r>
            <w:r w:rsidR="008B664B" w:rsidRPr="00FA51E8">
              <w:rPr>
                <w:rStyle w:val="ab"/>
                <w:rFonts w:cs="Times New Roman"/>
                <w:noProof/>
              </w:rPr>
              <w:t>СПИСЪК НА СЪКРАЩЕНИЯТА:</w:t>
            </w:r>
            <w:r w:rsidR="008B664B">
              <w:rPr>
                <w:noProof/>
                <w:webHidden/>
              </w:rPr>
              <w:tab/>
            </w:r>
            <w:r w:rsidR="008B664B">
              <w:rPr>
                <w:noProof/>
                <w:webHidden/>
              </w:rPr>
              <w:fldChar w:fldCharType="begin"/>
            </w:r>
            <w:r w:rsidR="008B664B">
              <w:rPr>
                <w:noProof/>
                <w:webHidden/>
              </w:rPr>
              <w:instrText xml:space="preserve"> PAGEREF _Toc112142510 \h </w:instrText>
            </w:r>
            <w:r w:rsidR="008B664B">
              <w:rPr>
                <w:noProof/>
                <w:webHidden/>
              </w:rPr>
            </w:r>
            <w:r w:rsidR="008B664B">
              <w:rPr>
                <w:noProof/>
                <w:webHidden/>
              </w:rPr>
              <w:fldChar w:fldCharType="separate"/>
            </w:r>
            <w:r w:rsidR="008B664B">
              <w:rPr>
                <w:noProof/>
                <w:webHidden/>
              </w:rPr>
              <w:t>4</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11" w:history="1">
            <w:r w:rsidR="008B664B" w:rsidRPr="00FA51E8">
              <w:rPr>
                <w:rStyle w:val="ab"/>
                <w:rFonts w:cs="Times New Roman"/>
                <w:noProof/>
              </w:rPr>
              <w:t>ОБЯСНИТЕЛНИ БЕЛЕЖКИ/ДЕФИНИЦИИ:</w:t>
            </w:r>
            <w:r w:rsidR="008B664B">
              <w:rPr>
                <w:noProof/>
                <w:webHidden/>
              </w:rPr>
              <w:tab/>
            </w:r>
            <w:r w:rsidR="008B664B">
              <w:rPr>
                <w:noProof/>
                <w:webHidden/>
              </w:rPr>
              <w:fldChar w:fldCharType="begin"/>
            </w:r>
            <w:r w:rsidR="008B664B">
              <w:rPr>
                <w:noProof/>
                <w:webHidden/>
              </w:rPr>
              <w:instrText xml:space="preserve"> PAGEREF _Toc112142511 \h </w:instrText>
            </w:r>
            <w:r w:rsidR="008B664B">
              <w:rPr>
                <w:noProof/>
                <w:webHidden/>
              </w:rPr>
            </w:r>
            <w:r w:rsidR="008B664B">
              <w:rPr>
                <w:noProof/>
                <w:webHidden/>
              </w:rPr>
              <w:fldChar w:fldCharType="separate"/>
            </w:r>
            <w:r w:rsidR="008B664B">
              <w:rPr>
                <w:noProof/>
                <w:webHidden/>
              </w:rPr>
              <w:t>5</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12" w:history="1">
            <w:r w:rsidR="008B664B" w:rsidRPr="00FA51E8">
              <w:rPr>
                <w:rStyle w:val="ab"/>
                <w:rFonts w:cs="Times New Roman"/>
                <w:noProof/>
              </w:rPr>
              <w:t>І. УСЛОВИЯ ЗА КАНДИДАТСТВАНЕ</w:t>
            </w:r>
            <w:r w:rsidR="008B664B">
              <w:rPr>
                <w:noProof/>
                <w:webHidden/>
              </w:rPr>
              <w:tab/>
            </w:r>
            <w:r w:rsidR="008B664B">
              <w:rPr>
                <w:noProof/>
                <w:webHidden/>
              </w:rPr>
              <w:fldChar w:fldCharType="begin"/>
            </w:r>
            <w:r w:rsidR="008B664B">
              <w:rPr>
                <w:noProof/>
                <w:webHidden/>
              </w:rPr>
              <w:instrText xml:space="preserve"> PAGEREF _Toc112142512 \h </w:instrText>
            </w:r>
            <w:r w:rsidR="008B664B">
              <w:rPr>
                <w:noProof/>
                <w:webHidden/>
              </w:rPr>
            </w:r>
            <w:r w:rsidR="008B664B">
              <w:rPr>
                <w:noProof/>
                <w:webHidden/>
              </w:rPr>
              <w:fldChar w:fldCharType="separate"/>
            </w:r>
            <w:r w:rsidR="008B664B">
              <w:rPr>
                <w:noProof/>
                <w:webHidden/>
              </w:rPr>
              <w:t>9</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13" w:history="1">
            <w:r w:rsidR="008B664B" w:rsidRPr="00FA51E8">
              <w:rPr>
                <w:rStyle w:val="ab"/>
                <w:rFonts w:cs="Times New Roman"/>
                <w:noProof/>
              </w:rPr>
              <w:t>1. Наименование на програмата:</w:t>
            </w:r>
            <w:r w:rsidR="008B664B">
              <w:rPr>
                <w:noProof/>
                <w:webHidden/>
              </w:rPr>
              <w:tab/>
            </w:r>
            <w:r w:rsidR="008B664B">
              <w:rPr>
                <w:noProof/>
                <w:webHidden/>
              </w:rPr>
              <w:fldChar w:fldCharType="begin"/>
            </w:r>
            <w:r w:rsidR="008B664B">
              <w:rPr>
                <w:noProof/>
                <w:webHidden/>
              </w:rPr>
              <w:instrText xml:space="preserve"> PAGEREF _Toc112142513 \h </w:instrText>
            </w:r>
            <w:r w:rsidR="008B664B">
              <w:rPr>
                <w:noProof/>
                <w:webHidden/>
              </w:rPr>
            </w:r>
            <w:r w:rsidR="008B664B">
              <w:rPr>
                <w:noProof/>
                <w:webHidden/>
              </w:rPr>
              <w:fldChar w:fldCharType="separate"/>
            </w:r>
            <w:r w:rsidR="008B664B">
              <w:rPr>
                <w:noProof/>
                <w:webHidden/>
              </w:rPr>
              <w:t>9</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14" w:history="1">
            <w:r w:rsidR="008B664B" w:rsidRPr="00FA51E8">
              <w:rPr>
                <w:rStyle w:val="ab"/>
                <w:rFonts w:cs="Times New Roman"/>
                <w:noProof/>
              </w:rPr>
              <w:t>2. Наименование на приоритетната ос:</w:t>
            </w:r>
            <w:r w:rsidR="008B664B">
              <w:rPr>
                <w:noProof/>
                <w:webHidden/>
              </w:rPr>
              <w:tab/>
            </w:r>
            <w:r w:rsidR="008B664B">
              <w:rPr>
                <w:noProof/>
                <w:webHidden/>
              </w:rPr>
              <w:fldChar w:fldCharType="begin"/>
            </w:r>
            <w:r w:rsidR="008B664B">
              <w:rPr>
                <w:noProof/>
                <w:webHidden/>
              </w:rPr>
              <w:instrText xml:space="preserve"> PAGEREF _Toc112142514 \h </w:instrText>
            </w:r>
            <w:r w:rsidR="008B664B">
              <w:rPr>
                <w:noProof/>
                <w:webHidden/>
              </w:rPr>
            </w:r>
            <w:r w:rsidR="008B664B">
              <w:rPr>
                <w:noProof/>
                <w:webHidden/>
              </w:rPr>
              <w:fldChar w:fldCharType="separate"/>
            </w:r>
            <w:r w:rsidR="008B664B">
              <w:rPr>
                <w:noProof/>
                <w:webHidden/>
              </w:rPr>
              <w:t>9</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15" w:history="1">
            <w:r w:rsidR="008B664B" w:rsidRPr="00FA51E8">
              <w:rPr>
                <w:rStyle w:val="ab"/>
                <w:rFonts w:cs="Times New Roman"/>
                <w:noProof/>
              </w:rPr>
              <w:t>3. Наименование на процедурата:</w:t>
            </w:r>
            <w:r w:rsidR="008B664B">
              <w:rPr>
                <w:noProof/>
                <w:webHidden/>
              </w:rPr>
              <w:tab/>
            </w:r>
            <w:r w:rsidR="008B664B">
              <w:rPr>
                <w:noProof/>
                <w:webHidden/>
              </w:rPr>
              <w:fldChar w:fldCharType="begin"/>
            </w:r>
            <w:r w:rsidR="008B664B">
              <w:rPr>
                <w:noProof/>
                <w:webHidden/>
              </w:rPr>
              <w:instrText xml:space="preserve"> PAGEREF _Toc112142515 \h </w:instrText>
            </w:r>
            <w:r w:rsidR="008B664B">
              <w:rPr>
                <w:noProof/>
                <w:webHidden/>
              </w:rPr>
            </w:r>
            <w:r w:rsidR="008B664B">
              <w:rPr>
                <w:noProof/>
                <w:webHidden/>
              </w:rPr>
              <w:fldChar w:fldCharType="separate"/>
            </w:r>
            <w:r w:rsidR="008B664B">
              <w:rPr>
                <w:noProof/>
                <w:webHidden/>
              </w:rPr>
              <w:t>9</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16" w:history="1">
            <w:r w:rsidR="008B664B" w:rsidRPr="00FA51E8">
              <w:rPr>
                <w:rStyle w:val="ab"/>
                <w:rFonts w:cs="Times New Roman"/>
                <w:noProof/>
              </w:rPr>
              <w:t>4. Измерения по кодове:</w:t>
            </w:r>
            <w:r w:rsidR="008B664B">
              <w:rPr>
                <w:noProof/>
                <w:webHidden/>
              </w:rPr>
              <w:tab/>
            </w:r>
            <w:r w:rsidR="008B664B">
              <w:rPr>
                <w:noProof/>
                <w:webHidden/>
              </w:rPr>
              <w:fldChar w:fldCharType="begin"/>
            </w:r>
            <w:r w:rsidR="008B664B">
              <w:rPr>
                <w:noProof/>
                <w:webHidden/>
              </w:rPr>
              <w:instrText xml:space="preserve"> PAGEREF _Toc112142516 \h </w:instrText>
            </w:r>
            <w:r w:rsidR="008B664B">
              <w:rPr>
                <w:noProof/>
                <w:webHidden/>
              </w:rPr>
            </w:r>
            <w:r w:rsidR="008B664B">
              <w:rPr>
                <w:noProof/>
                <w:webHidden/>
              </w:rPr>
              <w:fldChar w:fldCharType="separate"/>
            </w:r>
            <w:r w:rsidR="008B664B">
              <w:rPr>
                <w:noProof/>
                <w:webHidden/>
              </w:rPr>
              <w:t>9</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17" w:history="1">
            <w:r w:rsidR="008B664B" w:rsidRPr="00FA51E8">
              <w:rPr>
                <w:rStyle w:val="ab"/>
                <w:rFonts w:cs="Times New Roman"/>
                <w:noProof/>
              </w:rPr>
              <w:t>5. Териториален обхват:</w:t>
            </w:r>
            <w:r w:rsidR="008B664B">
              <w:rPr>
                <w:noProof/>
                <w:webHidden/>
              </w:rPr>
              <w:tab/>
            </w:r>
            <w:r w:rsidR="008B664B">
              <w:rPr>
                <w:noProof/>
                <w:webHidden/>
              </w:rPr>
              <w:fldChar w:fldCharType="begin"/>
            </w:r>
            <w:r w:rsidR="008B664B">
              <w:rPr>
                <w:noProof/>
                <w:webHidden/>
              </w:rPr>
              <w:instrText xml:space="preserve"> PAGEREF _Toc112142517 \h </w:instrText>
            </w:r>
            <w:r w:rsidR="008B664B">
              <w:rPr>
                <w:noProof/>
                <w:webHidden/>
              </w:rPr>
            </w:r>
            <w:r w:rsidR="008B664B">
              <w:rPr>
                <w:noProof/>
                <w:webHidden/>
              </w:rPr>
              <w:fldChar w:fldCharType="separate"/>
            </w:r>
            <w:r w:rsidR="008B664B">
              <w:rPr>
                <w:noProof/>
                <w:webHidden/>
              </w:rPr>
              <w:t>9</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18" w:history="1">
            <w:r w:rsidR="008B664B" w:rsidRPr="00FA51E8">
              <w:rPr>
                <w:rStyle w:val="ab"/>
                <w:rFonts w:cs="Times New Roman"/>
                <w:noProof/>
              </w:rPr>
              <w:t>6. Цели на предоставяната безвъзмездна финансова помощ по процедурата и очаквани резултати:</w:t>
            </w:r>
            <w:r w:rsidR="008B664B">
              <w:rPr>
                <w:noProof/>
                <w:webHidden/>
              </w:rPr>
              <w:tab/>
            </w:r>
            <w:r w:rsidR="008B664B">
              <w:rPr>
                <w:noProof/>
                <w:webHidden/>
              </w:rPr>
              <w:fldChar w:fldCharType="begin"/>
            </w:r>
            <w:r w:rsidR="008B664B">
              <w:rPr>
                <w:noProof/>
                <w:webHidden/>
              </w:rPr>
              <w:instrText xml:space="preserve"> PAGEREF _Toc112142518 \h </w:instrText>
            </w:r>
            <w:r w:rsidR="008B664B">
              <w:rPr>
                <w:noProof/>
                <w:webHidden/>
              </w:rPr>
            </w:r>
            <w:r w:rsidR="008B664B">
              <w:rPr>
                <w:noProof/>
                <w:webHidden/>
              </w:rPr>
              <w:fldChar w:fldCharType="separate"/>
            </w:r>
            <w:r w:rsidR="008B664B">
              <w:rPr>
                <w:noProof/>
                <w:webHidden/>
              </w:rPr>
              <w:t>10</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19" w:history="1">
            <w:r w:rsidR="008B664B" w:rsidRPr="00FA51E8">
              <w:rPr>
                <w:rStyle w:val="ab"/>
                <w:rFonts w:cs="Times New Roman"/>
                <w:noProof/>
              </w:rPr>
              <w:t>7. Индикатори:</w:t>
            </w:r>
            <w:r w:rsidR="008B664B">
              <w:rPr>
                <w:noProof/>
                <w:webHidden/>
              </w:rPr>
              <w:tab/>
            </w:r>
            <w:r w:rsidR="008B664B">
              <w:rPr>
                <w:noProof/>
                <w:webHidden/>
              </w:rPr>
              <w:fldChar w:fldCharType="begin"/>
            </w:r>
            <w:r w:rsidR="008B664B">
              <w:rPr>
                <w:noProof/>
                <w:webHidden/>
              </w:rPr>
              <w:instrText xml:space="preserve"> PAGEREF _Toc112142519 \h </w:instrText>
            </w:r>
            <w:r w:rsidR="008B664B">
              <w:rPr>
                <w:noProof/>
                <w:webHidden/>
              </w:rPr>
            </w:r>
            <w:r w:rsidR="008B664B">
              <w:rPr>
                <w:noProof/>
                <w:webHidden/>
              </w:rPr>
              <w:fldChar w:fldCharType="separate"/>
            </w:r>
            <w:r w:rsidR="008B664B">
              <w:rPr>
                <w:noProof/>
                <w:webHidden/>
              </w:rPr>
              <w:t>10</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20" w:history="1">
            <w:r w:rsidR="008B664B" w:rsidRPr="00FA51E8">
              <w:rPr>
                <w:rStyle w:val="ab"/>
                <w:rFonts w:cs="Times New Roman"/>
                <w:noProof/>
              </w:rPr>
              <w:t>8. Общ размер на безвъзмездната финансова помощ по процедурата:</w:t>
            </w:r>
            <w:r w:rsidR="008B664B">
              <w:rPr>
                <w:noProof/>
                <w:webHidden/>
              </w:rPr>
              <w:tab/>
            </w:r>
            <w:r w:rsidR="008B664B">
              <w:rPr>
                <w:noProof/>
                <w:webHidden/>
              </w:rPr>
              <w:fldChar w:fldCharType="begin"/>
            </w:r>
            <w:r w:rsidR="008B664B">
              <w:rPr>
                <w:noProof/>
                <w:webHidden/>
              </w:rPr>
              <w:instrText xml:space="preserve"> PAGEREF _Toc112142520 \h </w:instrText>
            </w:r>
            <w:r w:rsidR="008B664B">
              <w:rPr>
                <w:noProof/>
                <w:webHidden/>
              </w:rPr>
            </w:r>
            <w:r w:rsidR="008B664B">
              <w:rPr>
                <w:noProof/>
                <w:webHidden/>
              </w:rPr>
              <w:fldChar w:fldCharType="separate"/>
            </w:r>
            <w:r w:rsidR="008B664B">
              <w:rPr>
                <w:noProof/>
                <w:webHidden/>
              </w:rPr>
              <w:t>11</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21" w:history="1">
            <w:r w:rsidR="008B664B" w:rsidRPr="00FA51E8">
              <w:rPr>
                <w:rStyle w:val="ab"/>
                <w:noProof/>
              </w:rPr>
              <w:t>9. Минимален и максимален размер на безвъзмездната финансова помощ за конкретен проект:</w:t>
            </w:r>
            <w:r w:rsidR="008B664B">
              <w:rPr>
                <w:noProof/>
                <w:webHidden/>
              </w:rPr>
              <w:tab/>
            </w:r>
            <w:r w:rsidR="008B664B">
              <w:rPr>
                <w:noProof/>
                <w:webHidden/>
              </w:rPr>
              <w:fldChar w:fldCharType="begin"/>
            </w:r>
            <w:r w:rsidR="008B664B">
              <w:rPr>
                <w:noProof/>
                <w:webHidden/>
              </w:rPr>
              <w:instrText xml:space="preserve"> PAGEREF _Toc112142521 \h </w:instrText>
            </w:r>
            <w:r w:rsidR="008B664B">
              <w:rPr>
                <w:noProof/>
                <w:webHidden/>
              </w:rPr>
            </w:r>
            <w:r w:rsidR="008B664B">
              <w:rPr>
                <w:noProof/>
                <w:webHidden/>
              </w:rPr>
              <w:fldChar w:fldCharType="separate"/>
            </w:r>
            <w:r w:rsidR="008B664B">
              <w:rPr>
                <w:noProof/>
                <w:webHidden/>
              </w:rPr>
              <w:t>12</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22" w:history="1">
            <w:r w:rsidR="008B664B" w:rsidRPr="00FA51E8">
              <w:rPr>
                <w:rStyle w:val="ab"/>
                <w:noProof/>
              </w:rPr>
              <w:t>10. Процент на съфинансиране:</w:t>
            </w:r>
            <w:r w:rsidR="008B664B">
              <w:rPr>
                <w:noProof/>
                <w:webHidden/>
              </w:rPr>
              <w:tab/>
            </w:r>
            <w:r w:rsidR="008B664B">
              <w:rPr>
                <w:noProof/>
                <w:webHidden/>
              </w:rPr>
              <w:fldChar w:fldCharType="begin"/>
            </w:r>
            <w:r w:rsidR="008B664B">
              <w:rPr>
                <w:noProof/>
                <w:webHidden/>
              </w:rPr>
              <w:instrText xml:space="preserve"> PAGEREF _Toc112142522 \h </w:instrText>
            </w:r>
            <w:r w:rsidR="008B664B">
              <w:rPr>
                <w:noProof/>
                <w:webHidden/>
              </w:rPr>
            </w:r>
            <w:r w:rsidR="008B664B">
              <w:rPr>
                <w:noProof/>
                <w:webHidden/>
              </w:rPr>
              <w:fldChar w:fldCharType="separate"/>
            </w:r>
            <w:r w:rsidR="008B664B">
              <w:rPr>
                <w:noProof/>
                <w:webHidden/>
              </w:rPr>
              <w:t>13</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23" w:history="1">
            <w:r w:rsidR="008B664B" w:rsidRPr="00FA51E8">
              <w:rPr>
                <w:rStyle w:val="ab"/>
                <w:noProof/>
              </w:rPr>
              <w:t>11. Допустими кандидати:</w:t>
            </w:r>
            <w:r w:rsidR="008B664B">
              <w:rPr>
                <w:noProof/>
                <w:webHidden/>
              </w:rPr>
              <w:tab/>
            </w:r>
            <w:r w:rsidR="008B664B">
              <w:rPr>
                <w:noProof/>
                <w:webHidden/>
              </w:rPr>
              <w:fldChar w:fldCharType="begin"/>
            </w:r>
            <w:r w:rsidR="008B664B">
              <w:rPr>
                <w:noProof/>
                <w:webHidden/>
              </w:rPr>
              <w:instrText xml:space="preserve"> PAGEREF _Toc112142523 \h </w:instrText>
            </w:r>
            <w:r w:rsidR="008B664B">
              <w:rPr>
                <w:noProof/>
                <w:webHidden/>
              </w:rPr>
            </w:r>
            <w:r w:rsidR="008B664B">
              <w:rPr>
                <w:noProof/>
                <w:webHidden/>
              </w:rPr>
              <w:fldChar w:fldCharType="separate"/>
            </w:r>
            <w:r w:rsidR="008B664B">
              <w:rPr>
                <w:noProof/>
                <w:webHidden/>
              </w:rPr>
              <w:t>13</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24" w:history="1">
            <w:r w:rsidR="008B664B" w:rsidRPr="00FA51E8">
              <w:rPr>
                <w:rStyle w:val="ab"/>
                <w:noProof/>
              </w:rPr>
              <w:t>11.2 Критерии за недопустимост на кандидатите:</w:t>
            </w:r>
            <w:r w:rsidR="008B664B">
              <w:rPr>
                <w:noProof/>
                <w:webHidden/>
              </w:rPr>
              <w:tab/>
            </w:r>
            <w:r w:rsidR="008B664B">
              <w:rPr>
                <w:noProof/>
                <w:webHidden/>
              </w:rPr>
              <w:fldChar w:fldCharType="begin"/>
            </w:r>
            <w:r w:rsidR="008B664B">
              <w:rPr>
                <w:noProof/>
                <w:webHidden/>
              </w:rPr>
              <w:instrText xml:space="preserve"> PAGEREF _Toc112142524 \h </w:instrText>
            </w:r>
            <w:r w:rsidR="008B664B">
              <w:rPr>
                <w:noProof/>
                <w:webHidden/>
              </w:rPr>
            </w:r>
            <w:r w:rsidR="008B664B">
              <w:rPr>
                <w:noProof/>
                <w:webHidden/>
              </w:rPr>
              <w:fldChar w:fldCharType="separate"/>
            </w:r>
            <w:r w:rsidR="008B664B">
              <w:rPr>
                <w:noProof/>
                <w:webHidden/>
              </w:rPr>
              <w:t>14</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25" w:history="1">
            <w:r w:rsidR="008B664B" w:rsidRPr="00FA51E8">
              <w:rPr>
                <w:rStyle w:val="ab"/>
                <w:noProof/>
              </w:rPr>
              <w:t>12. Допустими партньори:</w:t>
            </w:r>
            <w:r w:rsidR="008B664B">
              <w:rPr>
                <w:noProof/>
                <w:webHidden/>
              </w:rPr>
              <w:tab/>
            </w:r>
            <w:r w:rsidR="008B664B">
              <w:rPr>
                <w:noProof/>
                <w:webHidden/>
              </w:rPr>
              <w:fldChar w:fldCharType="begin"/>
            </w:r>
            <w:r w:rsidR="008B664B">
              <w:rPr>
                <w:noProof/>
                <w:webHidden/>
              </w:rPr>
              <w:instrText xml:space="preserve"> PAGEREF _Toc112142525 \h </w:instrText>
            </w:r>
            <w:r w:rsidR="008B664B">
              <w:rPr>
                <w:noProof/>
                <w:webHidden/>
              </w:rPr>
            </w:r>
            <w:r w:rsidR="008B664B">
              <w:rPr>
                <w:noProof/>
                <w:webHidden/>
              </w:rPr>
              <w:fldChar w:fldCharType="separate"/>
            </w:r>
            <w:r w:rsidR="008B664B">
              <w:rPr>
                <w:noProof/>
                <w:webHidden/>
              </w:rPr>
              <w:t>16</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26" w:history="1">
            <w:r w:rsidR="008B664B" w:rsidRPr="00FA51E8">
              <w:rPr>
                <w:rStyle w:val="ab"/>
                <w:rFonts w:cs="Times New Roman"/>
                <w:noProof/>
              </w:rPr>
              <w:t>13. Дейности, допустими за финансиране:</w:t>
            </w:r>
            <w:r w:rsidR="008B664B">
              <w:rPr>
                <w:noProof/>
                <w:webHidden/>
              </w:rPr>
              <w:tab/>
            </w:r>
            <w:r w:rsidR="008B664B">
              <w:rPr>
                <w:noProof/>
                <w:webHidden/>
              </w:rPr>
              <w:fldChar w:fldCharType="begin"/>
            </w:r>
            <w:r w:rsidR="008B664B">
              <w:rPr>
                <w:noProof/>
                <w:webHidden/>
              </w:rPr>
              <w:instrText xml:space="preserve"> PAGEREF _Toc112142526 \h </w:instrText>
            </w:r>
            <w:r w:rsidR="008B664B">
              <w:rPr>
                <w:noProof/>
                <w:webHidden/>
              </w:rPr>
            </w:r>
            <w:r w:rsidR="008B664B">
              <w:rPr>
                <w:noProof/>
                <w:webHidden/>
              </w:rPr>
              <w:fldChar w:fldCharType="separate"/>
            </w:r>
            <w:r w:rsidR="008B664B">
              <w:rPr>
                <w:noProof/>
                <w:webHidden/>
              </w:rPr>
              <w:t>16</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27" w:history="1">
            <w:r w:rsidR="008B664B" w:rsidRPr="00FA51E8">
              <w:rPr>
                <w:rStyle w:val="ab"/>
                <w:rFonts w:cs="Times New Roman"/>
                <w:noProof/>
              </w:rPr>
              <w:t>13.1. Допустими дейности:</w:t>
            </w:r>
            <w:r w:rsidR="008B664B">
              <w:rPr>
                <w:noProof/>
                <w:webHidden/>
              </w:rPr>
              <w:tab/>
            </w:r>
            <w:r w:rsidR="008B664B">
              <w:rPr>
                <w:noProof/>
                <w:webHidden/>
              </w:rPr>
              <w:fldChar w:fldCharType="begin"/>
            </w:r>
            <w:r w:rsidR="008B664B">
              <w:rPr>
                <w:noProof/>
                <w:webHidden/>
              </w:rPr>
              <w:instrText xml:space="preserve"> PAGEREF _Toc112142527 \h </w:instrText>
            </w:r>
            <w:r w:rsidR="008B664B">
              <w:rPr>
                <w:noProof/>
                <w:webHidden/>
              </w:rPr>
            </w:r>
            <w:r w:rsidR="008B664B">
              <w:rPr>
                <w:noProof/>
                <w:webHidden/>
              </w:rPr>
              <w:fldChar w:fldCharType="separate"/>
            </w:r>
            <w:r w:rsidR="008B664B">
              <w:rPr>
                <w:noProof/>
                <w:webHidden/>
              </w:rPr>
              <w:t>16</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28" w:history="1">
            <w:r w:rsidR="008B664B" w:rsidRPr="00FA51E8">
              <w:rPr>
                <w:rStyle w:val="ab"/>
                <w:rFonts w:cs="Times New Roman"/>
                <w:noProof/>
              </w:rPr>
              <w:t>13.2. Условия за допустимост на дейностите:</w:t>
            </w:r>
            <w:r w:rsidR="008B664B">
              <w:rPr>
                <w:noProof/>
                <w:webHidden/>
              </w:rPr>
              <w:tab/>
            </w:r>
            <w:r w:rsidR="008B664B">
              <w:rPr>
                <w:noProof/>
                <w:webHidden/>
              </w:rPr>
              <w:fldChar w:fldCharType="begin"/>
            </w:r>
            <w:r w:rsidR="008B664B">
              <w:rPr>
                <w:noProof/>
                <w:webHidden/>
              </w:rPr>
              <w:instrText xml:space="preserve"> PAGEREF _Toc112142528 \h </w:instrText>
            </w:r>
            <w:r w:rsidR="008B664B">
              <w:rPr>
                <w:noProof/>
                <w:webHidden/>
              </w:rPr>
            </w:r>
            <w:r w:rsidR="008B664B">
              <w:rPr>
                <w:noProof/>
                <w:webHidden/>
              </w:rPr>
              <w:fldChar w:fldCharType="separate"/>
            </w:r>
            <w:r w:rsidR="008B664B">
              <w:rPr>
                <w:noProof/>
                <w:webHidden/>
              </w:rPr>
              <w:t>16</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29" w:history="1">
            <w:r w:rsidR="008B664B" w:rsidRPr="00FA51E8">
              <w:rPr>
                <w:rStyle w:val="ab"/>
                <w:rFonts w:cs="Times New Roman"/>
                <w:noProof/>
              </w:rPr>
              <w:t>13.3. Недопустими дейности:</w:t>
            </w:r>
            <w:r w:rsidR="008B664B">
              <w:rPr>
                <w:noProof/>
                <w:webHidden/>
              </w:rPr>
              <w:tab/>
            </w:r>
            <w:r w:rsidR="008B664B">
              <w:rPr>
                <w:noProof/>
                <w:webHidden/>
              </w:rPr>
              <w:fldChar w:fldCharType="begin"/>
            </w:r>
            <w:r w:rsidR="008B664B">
              <w:rPr>
                <w:noProof/>
                <w:webHidden/>
              </w:rPr>
              <w:instrText xml:space="preserve"> PAGEREF _Toc112142529 \h </w:instrText>
            </w:r>
            <w:r w:rsidR="008B664B">
              <w:rPr>
                <w:noProof/>
                <w:webHidden/>
              </w:rPr>
            </w:r>
            <w:r w:rsidR="008B664B">
              <w:rPr>
                <w:noProof/>
                <w:webHidden/>
              </w:rPr>
              <w:fldChar w:fldCharType="separate"/>
            </w:r>
            <w:r w:rsidR="008B664B">
              <w:rPr>
                <w:noProof/>
                <w:webHidden/>
              </w:rPr>
              <w:t>20</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30" w:history="1">
            <w:r w:rsidR="008B664B" w:rsidRPr="00FA51E8">
              <w:rPr>
                <w:rStyle w:val="ab"/>
                <w:rFonts w:cs="Times New Roman"/>
                <w:noProof/>
              </w:rPr>
              <w:t>14. Категории разходи, допустими за финансиране:</w:t>
            </w:r>
            <w:r w:rsidR="008B664B">
              <w:rPr>
                <w:noProof/>
                <w:webHidden/>
              </w:rPr>
              <w:tab/>
            </w:r>
            <w:r w:rsidR="008B664B">
              <w:rPr>
                <w:noProof/>
                <w:webHidden/>
              </w:rPr>
              <w:fldChar w:fldCharType="begin"/>
            </w:r>
            <w:r w:rsidR="008B664B">
              <w:rPr>
                <w:noProof/>
                <w:webHidden/>
              </w:rPr>
              <w:instrText xml:space="preserve"> PAGEREF _Toc112142530 \h </w:instrText>
            </w:r>
            <w:r w:rsidR="008B664B">
              <w:rPr>
                <w:noProof/>
                <w:webHidden/>
              </w:rPr>
            </w:r>
            <w:r w:rsidR="008B664B">
              <w:rPr>
                <w:noProof/>
                <w:webHidden/>
              </w:rPr>
              <w:fldChar w:fldCharType="separate"/>
            </w:r>
            <w:r w:rsidR="008B664B">
              <w:rPr>
                <w:noProof/>
                <w:webHidden/>
              </w:rPr>
              <w:t>21</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31" w:history="1">
            <w:r w:rsidR="008B664B" w:rsidRPr="00FA51E8">
              <w:rPr>
                <w:rStyle w:val="ab"/>
                <w:noProof/>
              </w:rPr>
              <w:t>14.1. Допустими разходи:</w:t>
            </w:r>
            <w:r w:rsidR="008B664B">
              <w:rPr>
                <w:noProof/>
                <w:webHidden/>
              </w:rPr>
              <w:tab/>
            </w:r>
            <w:r w:rsidR="008B664B">
              <w:rPr>
                <w:noProof/>
                <w:webHidden/>
              </w:rPr>
              <w:fldChar w:fldCharType="begin"/>
            </w:r>
            <w:r w:rsidR="008B664B">
              <w:rPr>
                <w:noProof/>
                <w:webHidden/>
              </w:rPr>
              <w:instrText xml:space="preserve"> PAGEREF _Toc112142531 \h </w:instrText>
            </w:r>
            <w:r w:rsidR="008B664B">
              <w:rPr>
                <w:noProof/>
                <w:webHidden/>
              </w:rPr>
            </w:r>
            <w:r w:rsidR="008B664B">
              <w:rPr>
                <w:noProof/>
                <w:webHidden/>
              </w:rPr>
              <w:fldChar w:fldCharType="separate"/>
            </w:r>
            <w:r w:rsidR="008B664B">
              <w:rPr>
                <w:noProof/>
                <w:webHidden/>
              </w:rPr>
              <w:t>21</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32" w:history="1">
            <w:r w:rsidR="008B664B" w:rsidRPr="00FA51E8">
              <w:rPr>
                <w:rStyle w:val="ab"/>
                <w:noProof/>
              </w:rPr>
              <w:t>14. 2. Условия за допустимост на разходите:</w:t>
            </w:r>
            <w:r w:rsidR="008B664B">
              <w:rPr>
                <w:noProof/>
                <w:webHidden/>
              </w:rPr>
              <w:tab/>
            </w:r>
            <w:r w:rsidR="008B664B">
              <w:rPr>
                <w:noProof/>
                <w:webHidden/>
              </w:rPr>
              <w:fldChar w:fldCharType="begin"/>
            </w:r>
            <w:r w:rsidR="008B664B">
              <w:rPr>
                <w:noProof/>
                <w:webHidden/>
              </w:rPr>
              <w:instrText xml:space="preserve"> PAGEREF _Toc112142532 \h </w:instrText>
            </w:r>
            <w:r w:rsidR="008B664B">
              <w:rPr>
                <w:noProof/>
                <w:webHidden/>
              </w:rPr>
            </w:r>
            <w:r w:rsidR="008B664B">
              <w:rPr>
                <w:noProof/>
                <w:webHidden/>
              </w:rPr>
              <w:fldChar w:fldCharType="separate"/>
            </w:r>
            <w:r w:rsidR="008B664B">
              <w:rPr>
                <w:noProof/>
                <w:webHidden/>
              </w:rPr>
              <w:t>21</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33" w:history="1">
            <w:r w:rsidR="008B664B" w:rsidRPr="00FA51E8">
              <w:rPr>
                <w:rStyle w:val="ab"/>
                <w:noProof/>
              </w:rPr>
              <w:t>14. 3. Недопустими разходи:</w:t>
            </w:r>
            <w:r w:rsidR="008B664B">
              <w:rPr>
                <w:noProof/>
                <w:webHidden/>
              </w:rPr>
              <w:tab/>
            </w:r>
            <w:r w:rsidR="008B664B">
              <w:rPr>
                <w:noProof/>
                <w:webHidden/>
              </w:rPr>
              <w:fldChar w:fldCharType="begin"/>
            </w:r>
            <w:r w:rsidR="008B664B">
              <w:rPr>
                <w:noProof/>
                <w:webHidden/>
              </w:rPr>
              <w:instrText xml:space="preserve"> PAGEREF _Toc112142533 \h </w:instrText>
            </w:r>
            <w:r w:rsidR="008B664B">
              <w:rPr>
                <w:noProof/>
                <w:webHidden/>
              </w:rPr>
            </w:r>
            <w:r w:rsidR="008B664B">
              <w:rPr>
                <w:noProof/>
                <w:webHidden/>
              </w:rPr>
              <w:fldChar w:fldCharType="separate"/>
            </w:r>
            <w:r w:rsidR="008B664B">
              <w:rPr>
                <w:noProof/>
                <w:webHidden/>
              </w:rPr>
              <w:t>24</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34" w:history="1">
            <w:r w:rsidR="008B664B" w:rsidRPr="00FA51E8">
              <w:rPr>
                <w:rStyle w:val="ab"/>
                <w:noProof/>
              </w:rPr>
              <w:t>15. Допустими целеви групи (ако е приложимо):</w:t>
            </w:r>
            <w:r w:rsidR="008B664B">
              <w:rPr>
                <w:noProof/>
                <w:webHidden/>
              </w:rPr>
              <w:tab/>
            </w:r>
            <w:r w:rsidR="008B664B">
              <w:rPr>
                <w:noProof/>
                <w:webHidden/>
              </w:rPr>
              <w:fldChar w:fldCharType="begin"/>
            </w:r>
            <w:r w:rsidR="008B664B">
              <w:rPr>
                <w:noProof/>
                <w:webHidden/>
              </w:rPr>
              <w:instrText xml:space="preserve"> PAGEREF _Toc112142534 \h </w:instrText>
            </w:r>
            <w:r w:rsidR="008B664B">
              <w:rPr>
                <w:noProof/>
                <w:webHidden/>
              </w:rPr>
            </w:r>
            <w:r w:rsidR="008B664B">
              <w:rPr>
                <w:noProof/>
                <w:webHidden/>
              </w:rPr>
              <w:fldChar w:fldCharType="separate"/>
            </w:r>
            <w:r w:rsidR="008B664B">
              <w:rPr>
                <w:noProof/>
                <w:webHidden/>
              </w:rPr>
              <w:t>26</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35" w:history="1">
            <w:r w:rsidR="008B664B" w:rsidRPr="00FA51E8">
              <w:rPr>
                <w:rStyle w:val="ab"/>
                <w:noProof/>
              </w:rPr>
              <w:t>16. Приложим режим на минимални/държавни помощи:</w:t>
            </w:r>
            <w:r w:rsidR="008B664B">
              <w:rPr>
                <w:noProof/>
                <w:webHidden/>
              </w:rPr>
              <w:tab/>
            </w:r>
            <w:r w:rsidR="008B664B">
              <w:rPr>
                <w:noProof/>
                <w:webHidden/>
              </w:rPr>
              <w:fldChar w:fldCharType="begin"/>
            </w:r>
            <w:r w:rsidR="008B664B">
              <w:rPr>
                <w:noProof/>
                <w:webHidden/>
              </w:rPr>
              <w:instrText xml:space="preserve"> PAGEREF _Toc112142535 \h </w:instrText>
            </w:r>
            <w:r w:rsidR="008B664B">
              <w:rPr>
                <w:noProof/>
                <w:webHidden/>
              </w:rPr>
            </w:r>
            <w:r w:rsidR="008B664B">
              <w:rPr>
                <w:noProof/>
                <w:webHidden/>
              </w:rPr>
              <w:fldChar w:fldCharType="separate"/>
            </w:r>
            <w:r w:rsidR="008B664B">
              <w:rPr>
                <w:noProof/>
                <w:webHidden/>
              </w:rPr>
              <w:t>26</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36" w:history="1">
            <w:r w:rsidR="008B664B" w:rsidRPr="00FA51E8">
              <w:rPr>
                <w:rStyle w:val="ab"/>
                <w:noProof/>
              </w:rPr>
              <w:t>17. Хоризонтални политики:</w:t>
            </w:r>
            <w:r w:rsidR="008B664B">
              <w:rPr>
                <w:noProof/>
                <w:webHidden/>
              </w:rPr>
              <w:tab/>
            </w:r>
            <w:r w:rsidR="008B664B">
              <w:rPr>
                <w:noProof/>
                <w:webHidden/>
              </w:rPr>
              <w:fldChar w:fldCharType="begin"/>
            </w:r>
            <w:r w:rsidR="008B664B">
              <w:rPr>
                <w:noProof/>
                <w:webHidden/>
              </w:rPr>
              <w:instrText xml:space="preserve"> PAGEREF _Toc112142536 \h </w:instrText>
            </w:r>
            <w:r w:rsidR="008B664B">
              <w:rPr>
                <w:noProof/>
                <w:webHidden/>
              </w:rPr>
            </w:r>
            <w:r w:rsidR="008B664B">
              <w:rPr>
                <w:noProof/>
                <w:webHidden/>
              </w:rPr>
              <w:fldChar w:fldCharType="separate"/>
            </w:r>
            <w:r w:rsidR="008B664B">
              <w:rPr>
                <w:noProof/>
                <w:webHidden/>
              </w:rPr>
              <w:t>31</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37" w:history="1">
            <w:r w:rsidR="008B664B" w:rsidRPr="00FA51E8">
              <w:rPr>
                <w:rStyle w:val="ab"/>
                <w:noProof/>
              </w:rPr>
              <w:t>18. Минимален и максимален срок за изпълнение на проекта:</w:t>
            </w:r>
            <w:r w:rsidR="008B664B">
              <w:rPr>
                <w:noProof/>
                <w:webHidden/>
              </w:rPr>
              <w:tab/>
            </w:r>
            <w:r w:rsidR="008B664B">
              <w:rPr>
                <w:noProof/>
                <w:webHidden/>
              </w:rPr>
              <w:fldChar w:fldCharType="begin"/>
            </w:r>
            <w:r w:rsidR="008B664B">
              <w:rPr>
                <w:noProof/>
                <w:webHidden/>
              </w:rPr>
              <w:instrText xml:space="preserve"> PAGEREF _Toc112142537 \h </w:instrText>
            </w:r>
            <w:r w:rsidR="008B664B">
              <w:rPr>
                <w:noProof/>
                <w:webHidden/>
              </w:rPr>
            </w:r>
            <w:r w:rsidR="008B664B">
              <w:rPr>
                <w:noProof/>
                <w:webHidden/>
              </w:rPr>
              <w:fldChar w:fldCharType="separate"/>
            </w:r>
            <w:r w:rsidR="008B664B">
              <w:rPr>
                <w:noProof/>
                <w:webHidden/>
              </w:rPr>
              <w:t>31</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38" w:history="1">
            <w:r w:rsidR="008B664B" w:rsidRPr="00FA51E8">
              <w:rPr>
                <w:rStyle w:val="ab"/>
                <w:noProof/>
              </w:rPr>
              <w:t>19. Ред за оценяване на концепциите за проектни предложения:</w:t>
            </w:r>
            <w:r w:rsidR="008B664B">
              <w:rPr>
                <w:noProof/>
                <w:webHidden/>
              </w:rPr>
              <w:tab/>
            </w:r>
            <w:r w:rsidR="008B664B">
              <w:rPr>
                <w:noProof/>
                <w:webHidden/>
              </w:rPr>
              <w:fldChar w:fldCharType="begin"/>
            </w:r>
            <w:r w:rsidR="008B664B">
              <w:rPr>
                <w:noProof/>
                <w:webHidden/>
              </w:rPr>
              <w:instrText xml:space="preserve"> PAGEREF _Toc112142538 \h </w:instrText>
            </w:r>
            <w:r w:rsidR="008B664B">
              <w:rPr>
                <w:noProof/>
                <w:webHidden/>
              </w:rPr>
            </w:r>
            <w:r w:rsidR="008B664B">
              <w:rPr>
                <w:noProof/>
                <w:webHidden/>
              </w:rPr>
              <w:fldChar w:fldCharType="separate"/>
            </w:r>
            <w:r w:rsidR="008B664B">
              <w:rPr>
                <w:noProof/>
                <w:webHidden/>
              </w:rPr>
              <w:t>31</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39" w:history="1">
            <w:r w:rsidR="008B664B" w:rsidRPr="00FA51E8">
              <w:rPr>
                <w:rStyle w:val="ab"/>
                <w:noProof/>
              </w:rPr>
              <w:t>20. Критерии и методика за оценка на концепциите за проектни предложения:</w:t>
            </w:r>
            <w:r w:rsidR="008B664B">
              <w:rPr>
                <w:noProof/>
                <w:webHidden/>
              </w:rPr>
              <w:tab/>
            </w:r>
            <w:r w:rsidR="008B664B">
              <w:rPr>
                <w:noProof/>
                <w:webHidden/>
              </w:rPr>
              <w:fldChar w:fldCharType="begin"/>
            </w:r>
            <w:r w:rsidR="008B664B">
              <w:rPr>
                <w:noProof/>
                <w:webHidden/>
              </w:rPr>
              <w:instrText xml:space="preserve"> PAGEREF _Toc112142539 \h </w:instrText>
            </w:r>
            <w:r w:rsidR="008B664B">
              <w:rPr>
                <w:noProof/>
                <w:webHidden/>
              </w:rPr>
            </w:r>
            <w:r w:rsidR="008B664B">
              <w:rPr>
                <w:noProof/>
                <w:webHidden/>
              </w:rPr>
              <w:fldChar w:fldCharType="separate"/>
            </w:r>
            <w:r w:rsidR="008B664B">
              <w:rPr>
                <w:noProof/>
                <w:webHidden/>
              </w:rPr>
              <w:t>31</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40" w:history="1">
            <w:r w:rsidR="008B664B" w:rsidRPr="00FA51E8">
              <w:rPr>
                <w:rStyle w:val="ab"/>
                <w:noProof/>
              </w:rPr>
              <w:t>21. Ред за оценяване на проектните предложения:</w:t>
            </w:r>
            <w:r w:rsidR="008B664B">
              <w:rPr>
                <w:noProof/>
                <w:webHidden/>
              </w:rPr>
              <w:tab/>
            </w:r>
            <w:r w:rsidR="008B664B">
              <w:rPr>
                <w:noProof/>
                <w:webHidden/>
              </w:rPr>
              <w:fldChar w:fldCharType="begin"/>
            </w:r>
            <w:r w:rsidR="008B664B">
              <w:rPr>
                <w:noProof/>
                <w:webHidden/>
              </w:rPr>
              <w:instrText xml:space="preserve"> PAGEREF _Toc112142540 \h </w:instrText>
            </w:r>
            <w:r w:rsidR="008B664B">
              <w:rPr>
                <w:noProof/>
                <w:webHidden/>
              </w:rPr>
            </w:r>
            <w:r w:rsidR="008B664B">
              <w:rPr>
                <w:noProof/>
                <w:webHidden/>
              </w:rPr>
              <w:fldChar w:fldCharType="separate"/>
            </w:r>
            <w:r w:rsidR="008B664B">
              <w:rPr>
                <w:noProof/>
                <w:webHidden/>
              </w:rPr>
              <w:t>31</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41" w:history="1">
            <w:r w:rsidR="008B664B" w:rsidRPr="00FA51E8">
              <w:rPr>
                <w:rStyle w:val="ab"/>
                <w:noProof/>
              </w:rPr>
              <w:t>22. Критерии и методика за оценка на проектните предложения:</w:t>
            </w:r>
            <w:r w:rsidR="008B664B">
              <w:rPr>
                <w:noProof/>
                <w:webHidden/>
              </w:rPr>
              <w:tab/>
            </w:r>
            <w:r w:rsidR="008B664B">
              <w:rPr>
                <w:noProof/>
                <w:webHidden/>
              </w:rPr>
              <w:fldChar w:fldCharType="begin"/>
            </w:r>
            <w:r w:rsidR="008B664B">
              <w:rPr>
                <w:noProof/>
                <w:webHidden/>
              </w:rPr>
              <w:instrText xml:space="preserve"> PAGEREF _Toc112142541 \h </w:instrText>
            </w:r>
            <w:r w:rsidR="008B664B">
              <w:rPr>
                <w:noProof/>
                <w:webHidden/>
              </w:rPr>
            </w:r>
            <w:r w:rsidR="008B664B">
              <w:rPr>
                <w:noProof/>
                <w:webHidden/>
              </w:rPr>
              <w:fldChar w:fldCharType="separate"/>
            </w:r>
            <w:r w:rsidR="008B664B">
              <w:rPr>
                <w:noProof/>
                <w:webHidden/>
              </w:rPr>
              <w:t>35</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42" w:history="1">
            <w:r w:rsidR="008B664B" w:rsidRPr="00FA51E8">
              <w:rPr>
                <w:rStyle w:val="ab"/>
                <w:noProof/>
              </w:rPr>
              <w:t>23. Начин на подаване на проектните предложения/концепциите за проектни предложения:</w:t>
            </w:r>
            <w:r w:rsidR="008B664B">
              <w:rPr>
                <w:noProof/>
                <w:webHidden/>
              </w:rPr>
              <w:tab/>
            </w:r>
            <w:r w:rsidR="008B664B">
              <w:rPr>
                <w:noProof/>
                <w:webHidden/>
              </w:rPr>
              <w:fldChar w:fldCharType="begin"/>
            </w:r>
            <w:r w:rsidR="008B664B">
              <w:rPr>
                <w:noProof/>
                <w:webHidden/>
              </w:rPr>
              <w:instrText xml:space="preserve"> PAGEREF _Toc112142542 \h </w:instrText>
            </w:r>
            <w:r w:rsidR="008B664B">
              <w:rPr>
                <w:noProof/>
                <w:webHidden/>
              </w:rPr>
            </w:r>
            <w:r w:rsidR="008B664B">
              <w:rPr>
                <w:noProof/>
                <w:webHidden/>
              </w:rPr>
              <w:fldChar w:fldCharType="separate"/>
            </w:r>
            <w:r w:rsidR="008B664B">
              <w:rPr>
                <w:noProof/>
                <w:webHidden/>
              </w:rPr>
              <w:t>42</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43" w:history="1">
            <w:r w:rsidR="008B664B" w:rsidRPr="00FA51E8">
              <w:rPr>
                <w:rStyle w:val="ab"/>
                <w:rFonts w:cs="Times New Roman"/>
                <w:noProof/>
              </w:rPr>
              <w:t>24. Списък на документите, които се подават на етап кандидатстване:</w:t>
            </w:r>
            <w:r w:rsidR="008B664B">
              <w:rPr>
                <w:noProof/>
                <w:webHidden/>
              </w:rPr>
              <w:tab/>
            </w:r>
            <w:r w:rsidR="008B664B">
              <w:rPr>
                <w:noProof/>
                <w:webHidden/>
              </w:rPr>
              <w:fldChar w:fldCharType="begin"/>
            </w:r>
            <w:r w:rsidR="008B664B">
              <w:rPr>
                <w:noProof/>
                <w:webHidden/>
              </w:rPr>
              <w:instrText xml:space="preserve"> PAGEREF _Toc112142543 \h </w:instrText>
            </w:r>
            <w:r w:rsidR="008B664B">
              <w:rPr>
                <w:noProof/>
                <w:webHidden/>
              </w:rPr>
            </w:r>
            <w:r w:rsidR="008B664B">
              <w:rPr>
                <w:noProof/>
                <w:webHidden/>
              </w:rPr>
              <w:fldChar w:fldCharType="separate"/>
            </w:r>
            <w:r w:rsidR="008B664B">
              <w:rPr>
                <w:noProof/>
                <w:webHidden/>
              </w:rPr>
              <w:t>44</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44" w:history="1">
            <w:r w:rsidR="008B664B" w:rsidRPr="00FA51E8">
              <w:rPr>
                <w:rStyle w:val="ab"/>
                <w:rFonts w:cs="Times New Roman"/>
                <w:noProof/>
              </w:rPr>
              <w:t>24.1. Списък с общи документи:</w:t>
            </w:r>
            <w:r w:rsidR="008B664B">
              <w:rPr>
                <w:noProof/>
                <w:webHidden/>
              </w:rPr>
              <w:tab/>
            </w:r>
            <w:r w:rsidR="008B664B">
              <w:rPr>
                <w:noProof/>
                <w:webHidden/>
              </w:rPr>
              <w:fldChar w:fldCharType="begin"/>
            </w:r>
            <w:r w:rsidR="008B664B">
              <w:rPr>
                <w:noProof/>
                <w:webHidden/>
              </w:rPr>
              <w:instrText xml:space="preserve"> PAGEREF _Toc112142544 \h </w:instrText>
            </w:r>
            <w:r w:rsidR="008B664B">
              <w:rPr>
                <w:noProof/>
                <w:webHidden/>
              </w:rPr>
            </w:r>
            <w:r w:rsidR="008B664B">
              <w:rPr>
                <w:noProof/>
                <w:webHidden/>
              </w:rPr>
              <w:fldChar w:fldCharType="separate"/>
            </w:r>
            <w:r w:rsidR="008B664B">
              <w:rPr>
                <w:noProof/>
                <w:webHidden/>
              </w:rPr>
              <w:t>44</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45" w:history="1">
            <w:r w:rsidR="008B664B" w:rsidRPr="00FA51E8">
              <w:rPr>
                <w:rStyle w:val="ab"/>
                <w:rFonts w:cs="Times New Roman"/>
                <w:noProof/>
              </w:rPr>
              <w:t>24.2. Списък със специфични документи:</w:t>
            </w:r>
            <w:r w:rsidR="008B664B">
              <w:rPr>
                <w:noProof/>
                <w:webHidden/>
              </w:rPr>
              <w:tab/>
            </w:r>
            <w:r w:rsidR="008B664B">
              <w:rPr>
                <w:noProof/>
                <w:webHidden/>
              </w:rPr>
              <w:fldChar w:fldCharType="begin"/>
            </w:r>
            <w:r w:rsidR="008B664B">
              <w:rPr>
                <w:noProof/>
                <w:webHidden/>
              </w:rPr>
              <w:instrText xml:space="preserve"> PAGEREF _Toc112142545 \h </w:instrText>
            </w:r>
            <w:r w:rsidR="008B664B">
              <w:rPr>
                <w:noProof/>
                <w:webHidden/>
              </w:rPr>
            </w:r>
            <w:r w:rsidR="008B664B">
              <w:rPr>
                <w:noProof/>
                <w:webHidden/>
              </w:rPr>
              <w:fldChar w:fldCharType="separate"/>
            </w:r>
            <w:r w:rsidR="008B664B">
              <w:rPr>
                <w:noProof/>
                <w:webHidden/>
              </w:rPr>
              <w:t>47</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46" w:history="1">
            <w:r w:rsidR="008B664B" w:rsidRPr="00FA51E8">
              <w:rPr>
                <w:rStyle w:val="ab"/>
                <w:rFonts w:cs="Times New Roman"/>
                <w:noProof/>
              </w:rPr>
              <w:t>25. Краен срок за подаване на проектните предложения:</w:t>
            </w:r>
            <w:r w:rsidR="008B664B">
              <w:rPr>
                <w:noProof/>
                <w:webHidden/>
              </w:rPr>
              <w:tab/>
            </w:r>
            <w:r w:rsidR="008B664B">
              <w:rPr>
                <w:noProof/>
                <w:webHidden/>
              </w:rPr>
              <w:fldChar w:fldCharType="begin"/>
            </w:r>
            <w:r w:rsidR="008B664B">
              <w:rPr>
                <w:noProof/>
                <w:webHidden/>
              </w:rPr>
              <w:instrText xml:space="preserve"> PAGEREF _Toc112142546 \h </w:instrText>
            </w:r>
            <w:r w:rsidR="008B664B">
              <w:rPr>
                <w:noProof/>
                <w:webHidden/>
              </w:rPr>
            </w:r>
            <w:r w:rsidR="008B664B">
              <w:rPr>
                <w:noProof/>
                <w:webHidden/>
              </w:rPr>
              <w:fldChar w:fldCharType="separate"/>
            </w:r>
            <w:r w:rsidR="008B664B">
              <w:rPr>
                <w:noProof/>
                <w:webHidden/>
              </w:rPr>
              <w:t>49</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47" w:history="1">
            <w:r w:rsidR="008B664B" w:rsidRPr="00FA51E8">
              <w:rPr>
                <w:rStyle w:val="ab"/>
                <w:noProof/>
              </w:rPr>
              <w:t>26. Адрес за подаване на проектните предложения:</w:t>
            </w:r>
            <w:r w:rsidR="008B664B">
              <w:rPr>
                <w:noProof/>
                <w:webHidden/>
              </w:rPr>
              <w:tab/>
            </w:r>
            <w:r w:rsidR="008B664B">
              <w:rPr>
                <w:noProof/>
                <w:webHidden/>
              </w:rPr>
              <w:fldChar w:fldCharType="begin"/>
            </w:r>
            <w:r w:rsidR="008B664B">
              <w:rPr>
                <w:noProof/>
                <w:webHidden/>
              </w:rPr>
              <w:instrText xml:space="preserve"> PAGEREF _Toc112142547 \h </w:instrText>
            </w:r>
            <w:r w:rsidR="008B664B">
              <w:rPr>
                <w:noProof/>
                <w:webHidden/>
              </w:rPr>
            </w:r>
            <w:r w:rsidR="008B664B">
              <w:rPr>
                <w:noProof/>
                <w:webHidden/>
              </w:rPr>
              <w:fldChar w:fldCharType="separate"/>
            </w:r>
            <w:r w:rsidR="008B664B">
              <w:rPr>
                <w:noProof/>
                <w:webHidden/>
              </w:rPr>
              <w:t>49</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48" w:history="1">
            <w:r w:rsidR="008B664B" w:rsidRPr="00FA51E8">
              <w:rPr>
                <w:rStyle w:val="ab"/>
                <w:rFonts w:cs="Times New Roman"/>
                <w:noProof/>
              </w:rPr>
              <w:t>27. Допълнителна информация:</w:t>
            </w:r>
            <w:r w:rsidR="008B664B">
              <w:rPr>
                <w:noProof/>
                <w:webHidden/>
              </w:rPr>
              <w:tab/>
            </w:r>
            <w:r w:rsidR="008B664B">
              <w:rPr>
                <w:noProof/>
                <w:webHidden/>
              </w:rPr>
              <w:fldChar w:fldCharType="begin"/>
            </w:r>
            <w:r w:rsidR="008B664B">
              <w:rPr>
                <w:noProof/>
                <w:webHidden/>
              </w:rPr>
              <w:instrText xml:space="preserve"> PAGEREF _Toc112142548 \h </w:instrText>
            </w:r>
            <w:r w:rsidR="008B664B">
              <w:rPr>
                <w:noProof/>
                <w:webHidden/>
              </w:rPr>
            </w:r>
            <w:r w:rsidR="008B664B">
              <w:rPr>
                <w:noProof/>
                <w:webHidden/>
              </w:rPr>
              <w:fldChar w:fldCharType="separate"/>
            </w:r>
            <w:r w:rsidR="008B664B">
              <w:rPr>
                <w:noProof/>
                <w:webHidden/>
              </w:rPr>
              <w:t>50</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49" w:history="1">
            <w:r w:rsidR="008B664B" w:rsidRPr="00FA51E8">
              <w:rPr>
                <w:rStyle w:val="ab"/>
                <w:rFonts w:cs="Times New Roman"/>
                <w:noProof/>
              </w:rPr>
              <w:t>27.1. Допълнителни въпроси и разяснения във връзка с Условията за кандидатстване:</w:t>
            </w:r>
            <w:r w:rsidR="008B664B">
              <w:rPr>
                <w:noProof/>
                <w:webHidden/>
              </w:rPr>
              <w:tab/>
            </w:r>
            <w:r w:rsidR="008B664B">
              <w:rPr>
                <w:noProof/>
                <w:webHidden/>
              </w:rPr>
              <w:fldChar w:fldCharType="begin"/>
            </w:r>
            <w:r w:rsidR="008B664B">
              <w:rPr>
                <w:noProof/>
                <w:webHidden/>
              </w:rPr>
              <w:instrText xml:space="preserve"> PAGEREF _Toc112142549 \h </w:instrText>
            </w:r>
            <w:r w:rsidR="008B664B">
              <w:rPr>
                <w:noProof/>
                <w:webHidden/>
              </w:rPr>
            </w:r>
            <w:r w:rsidR="008B664B">
              <w:rPr>
                <w:noProof/>
                <w:webHidden/>
              </w:rPr>
              <w:fldChar w:fldCharType="separate"/>
            </w:r>
            <w:r w:rsidR="008B664B">
              <w:rPr>
                <w:noProof/>
                <w:webHidden/>
              </w:rPr>
              <w:t>50</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50" w:history="1">
            <w:r w:rsidR="008B664B" w:rsidRPr="00FA51E8">
              <w:rPr>
                <w:rStyle w:val="ab"/>
                <w:rFonts w:cs="Times New Roman"/>
                <w:noProof/>
              </w:rPr>
              <w:t>27.2.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8B664B">
              <w:rPr>
                <w:noProof/>
                <w:webHidden/>
              </w:rPr>
              <w:tab/>
            </w:r>
            <w:r w:rsidR="008B664B">
              <w:rPr>
                <w:noProof/>
                <w:webHidden/>
              </w:rPr>
              <w:fldChar w:fldCharType="begin"/>
            </w:r>
            <w:r w:rsidR="008B664B">
              <w:rPr>
                <w:noProof/>
                <w:webHidden/>
              </w:rPr>
              <w:instrText xml:space="preserve"> PAGEREF _Toc112142550 \h </w:instrText>
            </w:r>
            <w:r w:rsidR="008B664B">
              <w:rPr>
                <w:noProof/>
                <w:webHidden/>
              </w:rPr>
            </w:r>
            <w:r w:rsidR="008B664B">
              <w:rPr>
                <w:noProof/>
                <w:webHidden/>
              </w:rPr>
              <w:fldChar w:fldCharType="separate"/>
            </w:r>
            <w:r w:rsidR="008B664B">
              <w:rPr>
                <w:noProof/>
                <w:webHidden/>
              </w:rPr>
              <w:t>50</w:t>
            </w:r>
            <w:r w:rsidR="008B664B">
              <w:rPr>
                <w:noProof/>
                <w:webHidden/>
              </w:rPr>
              <w:fldChar w:fldCharType="end"/>
            </w:r>
          </w:hyperlink>
        </w:p>
        <w:p w:rsidR="008B664B" w:rsidRDefault="00010F08">
          <w:pPr>
            <w:pStyle w:val="11"/>
            <w:tabs>
              <w:tab w:val="right" w:leader="dot" w:pos="9373"/>
            </w:tabs>
            <w:rPr>
              <w:rFonts w:eastAsiaTheme="minorEastAsia"/>
              <w:noProof/>
              <w:lang w:eastAsia="bg-BG"/>
            </w:rPr>
          </w:pPr>
          <w:hyperlink w:anchor="_Toc112142551" w:history="1">
            <w:r w:rsidR="008B664B" w:rsidRPr="00FA51E8">
              <w:rPr>
                <w:rStyle w:val="ab"/>
                <w:rFonts w:cs="Times New Roman"/>
                <w:noProof/>
              </w:rPr>
              <w:t>28. Приложения към Условията за кандидатстване:</w:t>
            </w:r>
            <w:r w:rsidR="008B664B">
              <w:rPr>
                <w:noProof/>
                <w:webHidden/>
              </w:rPr>
              <w:tab/>
            </w:r>
            <w:r w:rsidR="008B664B">
              <w:rPr>
                <w:noProof/>
                <w:webHidden/>
              </w:rPr>
              <w:fldChar w:fldCharType="begin"/>
            </w:r>
            <w:r w:rsidR="008B664B">
              <w:rPr>
                <w:noProof/>
                <w:webHidden/>
              </w:rPr>
              <w:instrText xml:space="preserve"> PAGEREF _Toc112142551 \h </w:instrText>
            </w:r>
            <w:r w:rsidR="008B664B">
              <w:rPr>
                <w:noProof/>
                <w:webHidden/>
              </w:rPr>
            </w:r>
            <w:r w:rsidR="008B664B">
              <w:rPr>
                <w:noProof/>
                <w:webHidden/>
              </w:rPr>
              <w:fldChar w:fldCharType="separate"/>
            </w:r>
            <w:r w:rsidR="008B664B">
              <w:rPr>
                <w:noProof/>
                <w:webHidden/>
              </w:rPr>
              <w:t>50</w:t>
            </w:r>
            <w:r w:rsidR="008B664B">
              <w:rPr>
                <w:noProof/>
                <w:webHidden/>
              </w:rPr>
              <w:fldChar w:fldCharType="end"/>
            </w:r>
          </w:hyperlink>
        </w:p>
        <w:p w:rsidR="00BB1E2D" w:rsidRPr="00223395" w:rsidRDefault="00C1351C" w:rsidP="0070595E">
          <w:pPr>
            <w:rPr>
              <w:rFonts w:ascii="Times New Roman" w:hAnsi="Times New Roman" w:cs="Times New Roman"/>
            </w:rPr>
          </w:pPr>
          <w:r w:rsidRPr="00223395">
            <w:rPr>
              <w:rFonts w:ascii="Times New Roman" w:hAnsi="Times New Roman" w:cs="Times New Roman"/>
              <w:b/>
              <w:bCs/>
              <w:noProof/>
              <w:sz w:val="24"/>
              <w:szCs w:val="24"/>
            </w:rPr>
            <w:fldChar w:fldCharType="end"/>
          </w:r>
        </w:p>
      </w:sdtContent>
    </w:sdt>
    <w:p w:rsidR="00AC0FA4" w:rsidRPr="00223395" w:rsidRDefault="00AC0FA4" w:rsidP="0070595E"/>
    <w:p w:rsidR="00A400B3" w:rsidRPr="00223395" w:rsidRDefault="00A400B3" w:rsidP="0070595E">
      <w:pPr>
        <w:rPr>
          <w:rFonts w:ascii="Times New Roman" w:eastAsiaTheme="majorEastAsia" w:hAnsi="Times New Roman" w:cs="Times New Roman"/>
          <w:b/>
          <w:bCs/>
          <w:sz w:val="24"/>
          <w:szCs w:val="24"/>
        </w:rPr>
      </w:pPr>
      <w:r w:rsidRPr="00223395">
        <w:rPr>
          <w:rFonts w:cs="Times New Roman"/>
          <w:szCs w:val="24"/>
        </w:rPr>
        <w:br w:type="page"/>
      </w:r>
    </w:p>
    <w:p w:rsidR="00694673" w:rsidRPr="00223395" w:rsidRDefault="00223395" w:rsidP="0070595E">
      <w:pPr>
        <w:pStyle w:val="1"/>
        <w:rPr>
          <w:rFonts w:cs="Times New Roman"/>
          <w:szCs w:val="24"/>
        </w:rPr>
      </w:pPr>
      <w:bookmarkStart w:id="0" w:name="_Toc112142510"/>
      <w:proofErr w:type="gramStart"/>
      <w:r w:rsidRPr="00223395">
        <w:rPr>
          <w:rFonts w:cs="Times New Roman"/>
          <w:szCs w:val="24"/>
          <w:lang w:val="en-US"/>
        </w:rPr>
        <w:lastRenderedPageBreak/>
        <w:t>a</w:t>
      </w:r>
      <w:r w:rsidR="00CC3223" w:rsidRPr="00223395">
        <w:rPr>
          <w:rFonts w:cs="Times New Roman"/>
          <w:szCs w:val="24"/>
        </w:rPr>
        <w:t>СПИСЪК</w:t>
      </w:r>
      <w:proofErr w:type="gramEnd"/>
      <w:r w:rsidR="00CC3223" w:rsidRPr="00223395">
        <w:rPr>
          <w:rFonts w:cs="Times New Roman"/>
          <w:szCs w:val="24"/>
        </w:rPr>
        <w:t xml:space="preserve"> НА СЪКРАЩЕНИЯТА:</w:t>
      </w:r>
      <w:bookmarkEnd w:id="0"/>
    </w:p>
    <w:tbl>
      <w:tblPr>
        <w:tblStyle w:val="2"/>
        <w:tblW w:w="0" w:type="auto"/>
        <w:tblLook w:val="04A0" w:firstRow="1" w:lastRow="0" w:firstColumn="1" w:lastColumn="0" w:noHBand="0" w:noVBand="1"/>
      </w:tblPr>
      <w:tblGrid>
        <w:gridCol w:w="2235"/>
        <w:gridCol w:w="7323"/>
      </w:tblGrid>
      <w:tr w:rsidR="00CC3223" w:rsidRPr="00223395" w:rsidTr="007C4837">
        <w:tc>
          <w:tcPr>
            <w:tcW w:w="2235" w:type="dxa"/>
          </w:tcPr>
          <w:p w:rsidR="00CC3223" w:rsidRPr="00223395" w:rsidRDefault="00CC3223" w:rsidP="0070595E">
            <w:pPr>
              <w:jc w:val="both"/>
              <w:rPr>
                <w:rFonts w:ascii="Times New Roman" w:hAnsi="Times New Roman" w:cs="Times New Roman"/>
                <w:b/>
                <w:sz w:val="24"/>
                <w:szCs w:val="24"/>
              </w:rPr>
            </w:pPr>
            <w:r w:rsidRPr="00223395">
              <w:rPr>
                <w:rFonts w:ascii="Times New Roman" w:hAnsi="Times New Roman" w:cs="Times New Roman"/>
                <w:b/>
                <w:sz w:val="24"/>
                <w:szCs w:val="24"/>
              </w:rPr>
              <w:t>БФП</w:t>
            </w:r>
          </w:p>
        </w:tc>
        <w:tc>
          <w:tcPr>
            <w:tcW w:w="7323" w:type="dxa"/>
          </w:tcPr>
          <w:p w:rsidR="00CC3223" w:rsidRPr="00223395" w:rsidRDefault="00CC3223" w:rsidP="0070595E">
            <w:pPr>
              <w:jc w:val="both"/>
              <w:rPr>
                <w:rFonts w:ascii="Times New Roman" w:hAnsi="Times New Roman" w:cs="Times New Roman"/>
                <w:sz w:val="24"/>
                <w:szCs w:val="24"/>
              </w:rPr>
            </w:pPr>
            <w:r w:rsidRPr="00223395">
              <w:rPr>
                <w:rFonts w:ascii="Times New Roman" w:hAnsi="Times New Roman" w:cs="Times New Roman"/>
                <w:sz w:val="24"/>
                <w:szCs w:val="24"/>
              </w:rPr>
              <w:t>Безвъзмездна финансова помощ</w:t>
            </w:r>
          </w:p>
        </w:tc>
      </w:tr>
      <w:tr w:rsidR="00694673" w:rsidRPr="00223395" w:rsidTr="007C4837">
        <w:tc>
          <w:tcPr>
            <w:tcW w:w="2235" w:type="dxa"/>
          </w:tcPr>
          <w:p w:rsidR="00694673" w:rsidRPr="00223395" w:rsidRDefault="00694673" w:rsidP="0070595E">
            <w:pPr>
              <w:jc w:val="both"/>
              <w:rPr>
                <w:rFonts w:ascii="Times New Roman" w:hAnsi="Times New Roman" w:cs="Times New Roman"/>
                <w:b/>
                <w:sz w:val="24"/>
                <w:szCs w:val="24"/>
              </w:rPr>
            </w:pPr>
            <w:r w:rsidRPr="00223395">
              <w:rPr>
                <w:rFonts w:ascii="Times New Roman" w:hAnsi="Times New Roman" w:cs="Times New Roman"/>
                <w:b/>
                <w:sz w:val="24"/>
                <w:szCs w:val="24"/>
              </w:rPr>
              <w:t>ВОМР</w:t>
            </w:r>
          </w:p>
        </w:tc>
        <w:tc>
          <w:tcPr>
            <w:tcW w:w="7323" w:type="dxa"/>
          </w:tcPr>
          <w:p w:rsidR="00694673" w:rsidRPr="00223395" w:rsidRDefault="00694673" w:rsidP="0070595E">
            <w:pPr>
              <w:jc w:val="both"/>
              <w:rPr>
                <w:rFonts w:ascii="Times New Roman" w:hAnsi="Times New Roman" w:cs="Times New Roman"/>
                <w:sz w:val="24"/>
                <w:szCs w:val="24"/>
              </w:rPr>
            </w:pPr>
            <w:r w:rsidRPr="00223395">
              <w:rPr>
                <w:rFonts w:ascii="Times New Roman" w:hAnsi="Times New Roman" w:cs="Times New Roman"/>
                <w:sz w:val="24"/>
                <w:szCs w:val="24"/>
              </w:rPr>
              <w:t>Водено от общностите местно развитие</w:t>
            </w:r>
          </w:p>
        </w:tc>
      </w:tr>
      <w:tr w:rsidR="005033E0" w:rsidRPr="00223395" w:rsidTr="007C4837">
        <w:tc>
          <w:tcPr>
            <w:tcW w:w="2235" w:type="dxa"/>
          </w:tcPr>
          <w:p w:rsidR="005033E0" w:rsidRPr="00223395" w:rsidRDefault="005033E0" w:rsidP="0070595E">
            <w:pPr>
              <w:jc w:val="both"/>
              <w:rPr>
                <w:rFonts w:ascii="Times New Roman" w:hAnsi="Times New Roman" w:cs="Times New Roman"/>
                <w:b/>
                <w:sz w:val="24"/>
                <w:szCs w:val="24"/>
              </w:rPr>
            </w:pPr>
            <w:r w:rsidRPr="00223395">
              <w:rPr>
                <w:rFonts w:ascii="Times New Roman" w:hAnsi="Times New Roman" w:cs="Times New Roman"/>
                <w:b/>
                <w:sz w:val="24"/>
                <w:szCs w:val="24"/>
              </w:rPr>
              <w:t>ДДС</w:t>
            </w:r>
          </w:p>
        </w:tc>
        <w:tc>
          <w:tcPr>
            <w:tcW w:w="7323" w:type="dxa"/>
          </w:tcPr>
          <w:p w:rsidR="005033E0" w:rsidRPr="00223395" w:rsidRDefault="005033E0" w:rsidP="0070595E">
            <w:pPr>
              <w:jc w:val="both"/>
              <w:rPr>
                <w:rFonts w:ascii="Times New Roman" w:hAnsi="Times New Roman" w:cs="Times New Roman"/>
                <w:sz w:val="24"/>
                <w:szCs w:val="24"/>
              </w:rPr>
            </w:pPr>
            <w:r w:rsidRPr="00223395">
              <w:rPr>
                <w:rFonts w:ascii="Times New Roman" w:hAnsi="Times New Roman" w:cs="Times New Roman"/>
                <w:sz w:val="24"/>
                <w:szCs w:val="24"/>
              </w:rPr>
              <w:t>Данък върху добавената стойност</w:t>
            </w:r>
          </w:p>
        </w:tc>
      </w:tr>
      <w:tr w:rsidR="00CC3223" w:rsidRPr="00223395" w:rsidTr="007C4837">
        <w:tc>
          <w:tcPr>
            <w:tcW w:w="2235" w:type="dxa"/>
          </w:tcPr>
          <w:p w:rsidR="00CC3223" w:rsidRPr="00223395" w:rsidRDefault="00CC3223" w:rsidP="0070595E">
            <w:pPr>
              <w:jc w:val="both"/>
              <w:rPr>
                <w:rFonts w:ascii="Times New Roman" w:hAnsi="Times New Roman" w:cs="Times New Roman"/>
                <w:b/>
                <w:sz w:val="24"/>
                <w:szCs w:val="24"/>
              </w:rPr>
            </w:pPr>
            <w:r w:rsidRPr="00223395">
              <w:rPr>
                <w:rFonts w:ascii="Times New Roman" w:hAnsi="Times New Roman" w:cs="Times New Roman"/>
                <w:b/>
                <w:sz w:val="24"/>
                <w:szCs w:val="24"/>
              </w:rPr>
              <w:t>ЕС</w:t>
            </w:r>
          </w:p>
        </w:tc>
        <w:tc>
          <w:tcPr>
            <w:tcW w:w="7323" w:type="dxa"/>
          </w:tcPr>
          <w:p w:rsidR="00CC3223" w:rsidRPr="00223395" w:rsidRDefault="00CC3223" w:rsidP="0070595E">
            <w:pPr>
              <w:jc w:val="both"/>
              <w:rPr>
                <w:rFonts w:ascii="Times New Roman" w:hAnsi="Times New Roman" w:cs="Times New Roman"/>
                <w:sz w:val="24"/>
                <w:szCs w:val="24"/>
              </w:rPr>
            </w:pPr>
            <w:r w:rsidRPr="00223395">
              <w:rPr>
                <w:rFonts w:ascii="Times New Roman" w:hAnsi="Times New Roman" w:cs="Times New Roman"/>
                <w:sz w:val="24"/>
                <w:szCs w:val="24"/>
                <w:shd w:val="clear" w:color="auto" w:fill="FEFEFE"/>
              </w:rPr>
              <w:t>Европейски съюз</w:t>
            </w:r>
          </w:p>
        </w:tc>
      </w:tr>
      <w:tr w:rsidR="00CC3223" w:rsidRPr="00223395" w:rsidTr="007C4837">
        <w:tc>
          <w:tcPr>
            <w:tcW w:w="2235" w:type="dxa"/>
          </w:tcPr>
          <w:p w:rsidR="00CC3223" w:rsidRPr="00223395" w:rsidRDefault="00CC3223"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ЕСИФ</w:t>
            </w:r>
          </w:p>
        </w:tc>
        <w:tc>
          <w:tcPr>
            <w:tcW w:w="7323" w:type="dxa"/>
          </w:tcPr>
          <w:p w:rsidR="00CC3223" w:rsidRPr="00223395" w:rsidRDefault="00CC3223" w:rsidP="0070595E">
            <w:pPr>
              <w:jc w:val="both"/>
              <w:rPr>
                <w:rFonts w:ascii="Times New Roman" w:hAnsi="Times New Roman" w:cs="Times New Roman"/>
                <w:sz w:val="24"/>
                <w:szCs w:val="24"/>
              </w:rPr>
            </w:pPr>
            <w:r w:rsidRPr="00223395">
              <w:rPr>
                <w:rFonts w:ascii="Times New Roman" w:hAnsi="Times New Roman" w:cs="Times New Roman"/>
                <w:sz w:val="24"/>
                <w:szCs w:val="24"/>
              </w:rPr>
              <w:t>Европейски структурни и инвестиционни фондове</w:t>
            </w:r>
          </w:p>
        </w:tc>
      </w:tr>
      <w:tr w:rsidR="00CC3223" w:rsidRPr="00223395" w:rsidTr="007C4837">
        <w:tc>
          <w:tcPr>
            <w:tcW w:w="2235" w:type="dxa"/>
          </w:tcPr>
          <w:p w:rsidR="00CC3223" w:rsidRPr="00223395" w:rsidRDefault="00CC3223"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ЕЗФРСР</w:t>
            </w:r>
          </w:p>
        </w:tc>
        <w:tc>
          <w:tcPr>
            <w:tcW w:w="7323" w:type="dxa"/>
          </w:tcPr>
          <w:p w:rsidR="00CC3223" w:rsidRPr="00223395" w:rsidRDefault="00CC3223" w:rsidP="0070595E">
            <w:pPr>
              <w:jc w:val="both"/>
              <w:rPr>
                <w:rFonts w:ascii="Times New Roman" w:hAnsi="Times New Roman" w:cs="Times New Roman"/>
                <w:sz w:val="24"/>
                <w:szCs w:val="24"/>
              </w:rPr>
            </w:pPr>
            <w:r w:rsidRPr="00223395">
              <w:rPr>
                <w:rFonts w:ascii="Times New Roman" w:hAnsi="Times New Roman" w:cs="Times New Roman"/>
                <w:sz w:val="24"/>
                <w:szCs w:val="24"/>
              </w:rPr>
              <w:t>Европейски земеделски фонд за развитие на селските райони</w:t>
            </w:r>
          </w:p>
        </w:tc>
      </w:tr>
      <w:tr w:rsidR="00D646EA" w:rsidRPr="00223395" w:rsidTr="007C4837">
        <w:tc>
          <w:tcPr>
            <w:tcW w:w="2235" w:type="dxa"/>
          </w:tcPr>
          <w:p w:rsidR="00D646EA" w:rsidRPr="00223395" w:rsidRDefault="00D646EA"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ЗКН</w:t>
            </w:r>
          </w:p>
        </w:tc>
        <w:tc>
          <w:tcPr>
            <w:tcW w:w="7323" w:type="dxa"/>
          </w:tcPr>
          <w:p w:rsidR="00D646EA" w:rsidRPr="00223395" w:rsidRDefault="00D646EA" w:rsidP="0070595E">
            <w:pPr>
              <w:jc w:val="both"/>
              <w:rPr>
                <w:rFonts w:ascii="Times New Roman" w:hAnsi="Times New Roman" w:cs="Times New Roman"/>
                <w:sz w:val="24"/>
                <w:szCs w:val="24"/>
              </w:rPr>
            </w:pPr>
            <w:r w:rsidRPr="00223395">
              <w:rPr>
                <w:rFonts w:ascii="Times New Roman" w:hAnsi="Times New Roman" w:cs="Times New Roman"/>
                <w:sz w:val="24"/>
                <w:szCs w:val="24"/>
              </w:rPr>
              <w:t>Закон за културното наследство</w:t>
            </w:r>
          </w:p>
        </w:tc>
      </w:tr>
      <w:tr w:rsidR="00CC3223" w:rsidRPr="00223395" w:rsidTr="007C4837">
        <w:tc>
          <w:tcPr>
            <w:tcW w:w="2235" w:type="dxa"/>
          </w:tcPr>
          <w:p w:rsidR="00CC3223" w:rsidRPr="00223395" w:rsidRDefault="00CC3223"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ЗПЗП</w:t>
            </w:r>
          </w:p>
        </w:tc>
        <w:tc>
          <w:tcPr>
            <w:tcW w:w="7323" w:type="dxa"/>
          </w:tcPr>
          <w:p w:rsidR="00CC3223" w:rsidRPr="00223395" w:rsidRDefault="00CC3223"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CC3223" w:rsidRPr="00223395" w:rsidTr="007C4837">
        <w:tc>
          <w:tcPr>
            <w:tcW w:w="2235" w:type="dxa"/>
          </w:tcPr>
          <w:p w:rsidR="00CC3223" w:rsidRPr="00223395" w:rsidRDefault="00CC3223"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ЗУСЕСИФ</w:t>
            </w:r>
          </w:p>
        </w:tc>
        <w:tc>
          <w:tcPr>
            <w:tcW w:w="7323" w:type="dxa"/>
          </w:tcPr>
          <w:p w:rsidR="00CC3223" w:rsidRPr="00223395" w:rsidRDefault="00CC3223"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CC3223" w:rsidRPr="00223395" w:rsidTr="007C4837">
        <w:tc>
          <w:tcPr>
            <w:tcW w:w="2235" w:type="dxa"/>
          </w:tcPr>
          <w:p w:rsidR="00CC3223" w:rsidRPr="00223395" w:rsidRDefault="00CC3223"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ЗУТ</w:t>
            </w:r>
          </w:p>
        </w:tc>
        <w:tc>
          <w:tcPr>
            <w:tcW w:w="7323" w:type="dxa"/>
          </w:tcPr>
          <w:p w:rsidR="00CC3223" w:rsidRPr="00223395" w:rsidRDefault="00CC3223" w:rsidP="0070595E">
            <w:pPr>
              <w:jc w:val="both"/>
              <w:rPr>
                <w:rFonts w:ascii="Times New Roman" w:hAnsi="Times New Roman" w:cs="Times New Roman"/>
                <w:sz w:val="24"/>
                <w:szCs w:val="24"/>
              </w:rPr>
            </w:pPr>
            <w:r w:rsidRPr="00223395">
              <w:rPr>
                <w:rFonts w:ascii="Times New Roman" w:hAnsi="Times New Roman" w:cs="Times New Roman"/>
                <w:sz w:val="24"/>
                <w:szCs w:val="24"/>
              </w:rPr>
              <w:t>Закон за устройство на територията</w:t>
            </w:r>
          </w:p>
        </w:tc>
      </w:tr>
      <w:tr w:rsidR="00CC3223" w:rsidRPr="00223395" w:rsidTr="007C4837">
        <w:tc>
          <w:tcPr>
            <w:tcW w:w="2235" w:type="dxa"/>
          </w:tcPr>
          <w:p w:rsidR="00CC3223" w:rsidRPr="00223395" w:rsidRDefault="00CC3223"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ИСУН</w:t>
            </w:r>
          </w:p>
        </w:tc>
        <w:tc>
          <w:tcPr>
            <w:tcW w:w="7323" w:type="dxa"/>
          </w:tcPr>
          <w:p w:rsidR="00CC3223" w:rsidRPr="00223395" w:rsidRDefault="00CC3223" w:rsidP="0070595E">
            <w:pPr>
              <w:jc w:val="both"/>
              <w:rPr>
                <w:rFonts w:ascii="Times New Roman" w:hAnsi="Times New Roman" w:cs="Times New Roman"/>
                <w:sz w:val="24"/>
                <w:szCs w:val="24"/>
              </w:rPr>
            </w:pPr>
            <w:r w:rsidRPr="00223395">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223395">
              <w:rPr>
                <w:rFonts w:ascii="Times New Roman" w:hAnsi="Times New Roman" w:cs="Times New Roman"/>
                <w:sz w:val="24"/>
                <w:szCs w:val="24"/>
              </w:rPr>
              <w:t xml:space="preserve"> </w:t>
            </w:r>
          </w:p>
        </w:tc>
      </w:tr>
      <w:tr w:rsidR="00CC3223" w:rsidRPr="00223395" w:rsidTr="007C4837">
        <w:tc>
          <w:tcPr>
            <w:tcW w:w="2235" w:type="dxa"/>
          </w:tcPr>
          <w:p w:rsidR="00CC3223" w:rsidRPr="00223395" w:rsidRDefault="00CC3223"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 xml:space="preserve">КЕП </w:t>
            </w:r>
          </w:p>
        </w:tc>
        <w:tc>
          <w:tcPr>
            <w:tcW w:w="7323" w:type="dxa"/>
          </w:tcPr>
          <w:p w:rsidR="00CC3223" w:rsidRPr="00223395" w:rsidRDefault="00CC3223" w:rsidP="0070595E">
            <w:pPr>
              <w:jc w:val="both"/>
              <w:rPr>
                <w:rFonts w:ascii="Times New Roman" w:hAnsi="Times New Roman" w:cs="Times New Roman"/>
                <w:sz w:val="24"/>
                <w:szCs w:val="24"/>
                <w:shd w:val="clear" w:color="auto" w:fill="FEFEFE"/>
              </w:rPr>
            </w:pPr>
            <w:r w:rsidRPr="00223395">
              <w:rPr>
                <w:rFonts w:ascii="Times New Roman" w:eastAsia="Times New Roman" w:hAnsi="Times New Roman" w:cs="Times New Roman"/>
                <w:sz w:val="24"/>
                <w:szCs w:val="24"/>
                <w:shd w:val="clear" w:color="auto" w:fill="FEFEFE"/>
                <w:lang w:eastAsia="bg-BG"/>
              </w:rPr>
              <w:t>Квалифициран електронен подпис</w:t>
            </w:r>
          </w:p>
        </w:tc>
      </w:tr>
      <w:tr w:rsidR="00CC3223" w:rsidRPr="00223395" w:rsidTr="007C4837">
        <w:tc>
          <w:tcPr>
            <w:tcW w:w="2235" w:type="dxa"/>
          </w:tcPr>
          <w:p w:rsidR="00CC3223" w:rsidRPr="00223395" w:rsidRDefault="00CA6FDF" w:rsidP="0070595E">
            <w:pPr>
              <w:jc w:val="both"/>
              <w:rPr>
                <w:rFonts w:ascii="Times New Roman" w:hAnsi="Times New Roman" w:cs="Times New Roman"/>
                <w:b/>
                <w:sz w:val="24"/>
                <w:szCs w:val="24"/>
              </w:rPr>
            </w:pPr>
            <w:proofErr w:type="spellStart"/>
            <w:r w:rsidRPr="00223395">
              <w:rPr>
                <w:rFonts w:ascii="Times New Roman" w:hAnsi="Times New Roman" w:cs="Times New Roman"/>
                <w:b/>
                <w:color w:val="000000"/>
                <w:sz w:val="24"/>
                <w:szCs w:val="24"/>
              </w:rPr>
              <w:t>МЗм</w:t>
            </w:r>
            <w:proofErr w:type="spellEnd"/>
          </w:p>
        </w:tc>
        <w:tc>
          <w:tcPr>
            <w:tcW w:w="7323" w:type="dxa"/>
          </w:tcPr>
          <w:p w:rsidR="00CC3223" w:rsidRPr="00223395" w:rsidRDefault="00CC3223" w:rsidP="0070595E">
            <w:pPr>
              <w:jc w:val="both"/>
              <w:rPr>
                <w:rFonts w:ascii="Times New Roman" w:hAnsi="Times New Roman" w:cs="Times New Roman"/>
                <w:sz w:val="24"/>
                <w:szCs w:val="24"/>
              </w:rPr>
            </w:pPr>
            <w:r w:rsidRPr="00223395">
              <w:rPr>
                <w:rFonts w:ascii="Times New Roman" w:hAnsi="Times New Roman" w:cs="Times New Roman"/>
                <w:sz w:val="24"/>
                <w:szCs w:val="24"/>
              </w:rPr>
              <w:t xml:space="preserve">Министерство </w:t>
            </w:r>
            <w:r w:rsidR="00CA6FDF" w:rsidRPr="00223395">
              <w:rPr>
                <w:rFonts w:ascii="Times New Roman" w:hAnsi="Times New Roman" w:cs="Times New Roman"/>
                <w:sz w:val="24"/>
                <w:szCs w:val="24"/>
              </w:rPr>
              <w:t>на земеделието</w:t>
            </w:r>
          </w:p>
        </w:tc>
      </w:tr>
      <w:tr w:rsidR="00694673" w:rsidRPr="00223395" w:rsidTr="007C4837">
        <w:tc>
          <w:tcPr>
            <w:tcW w:w="2235" w:type="dxa"/>
          </w:tcPr>
          <w:p w:rsidR="00694673" w:rsidRPr="00223395" w:rsidRDefault="00694673"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МИГ</w:t>
            </w:r>
          </w:p>
        </w:tc>
        <w:tc>
          <w:tcPr>
            <w:tcW w:w="7323" w:type="dxa"/>
          </w:tcPr>
          <w:p w:rsidR="00694673" w:rsidRPr="00223395" w:rsidRDefault="00694673" w:rsidP="0070595E">
            <w:pPr>
              <w:jc w:val="both"/>
              <w:rPr>
                <w:rFonts w:ascii="Times New Roman" w:hAnsi="Times New Roman" w:cs="Times New Roman"/>
                <w:sz w:val="24"/>
                <w:szCs w:val="24"/>
              </w:rPr>
            </w:pPr>
            <w:r w:rsidRPr="00223395">
              <w:rPr>
                <w:rFonts w:ascii="Times New Roman" w:hAnsi="Times New Roman" w:cs="Times New Roman"/>
                <w:sz w:val="24"/>
                <w:szCs w:val="24"/>
              </w:rPr>
              <w:t>Местна инициативна група</w:t>
            </w:r>
          </w:p>
        </w:tc>
      </w:tr>
      <w:tr w:rsidR="00CC3223" w:rsidRPr="00223395" w:rsidTr="007C4837">
        <w:tc>
          <w:tcPr>
            <w:tcW w:w="2235" w:type="dxa"/>
          </w:tcPr>
          <w:p w:rsidR="00CC3223" w:rsidRPr="00223395" w:rsidRDefault="00CC3223"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ОВ</w:t>
            </w:r>
          </w:p>
        </w:tc>
        <w:tc>
          <w:tcPr>
            <w:tcW w:w="7323" w:type="dxa"/>
          </w:tcPr>
          <w:p w:rsidR="00CC3223" w:rsidRPr="00223395" w:rsidRDefault="00CC3223" w:rsidP="0070595E">
            <w:pPr>
              <w:jc w:val="both"/>
              <w:rPr>
                <w:rFonts w:ascii="Times New Roman" w:hAnsi="Times New Roman" w:cs="Times New Roman"/>
                <w:sz w:val="24"/>
                <w:szCs w:val="24"/>
              </w:rPr>
            </w:pPr>
            <w:r w:rsidRPr="00223395">
              <w:rPr>
                <w:rFonts w:ascii="Times New Roman" w:hAnsi="Times New Roman" w:cs="Times New Roman"/>
                <w:sz w:val="24"/>
                <w:szCs w:val="24"/>
              </w:rPr>
              <w:t>Официален вестник на ЕС</w:t>
            </w:r>
          </w:p>
        </w:tc>
      </w:tr>
      <w:tr w:rsidR="00CC3223" w:rsidRPr="00223395" w:rsidTr="007C4837">
        <w:tc>
          <w:tcPr>
            <w:tcW w:w="2235" w:type="dxa"/>
          </w:tcPr>
          <w:p w:rsidR="00CC3223" w:rsidRPr="00223395" w:rsidRDefault="00CC3223"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ПРСР 2014 – 2020 г.</w:t>
            </w:r>
          </w:p>
        </w:tc>
        <w:tc>
          <w:tcPr>
            <w:tcW w:w="7323" w:type="dxa"/>
          </w:tcPr>
          <w:p w:rsidR="00CC3223" w:rsidRPr="00223395" w:rsidRDefault="00CC3223" w:rsidP="0070595E">
            <w:pPr>
              <w:jc w:val="both"/>
              <w:rPr>
                <w:rFonts w:ascii="Times New Roman" w:hAnsi="Times New Roman" w:cs="Times New Roman"/>
                <w:sz w:val="24"/>
                <w:szCs w:val="24"/>
              </w:rPr>
            </w:pPr>
            <w:r w:rsidRPr="00223395">
              <w:rPr>
                <w:rFonts w:ascii="Times New Roman" w:hAnsi="Times New Roman" w:cs="Times New Roman"/>
                <w:sz w:val="24"/>
                <w:szCs w:val="24"/>
              </w:rPr>
              <w:t>Програма за развитие на селските райони за периода 2014 – 2020 г.</w:t>
            </w:r>
          </w:p>
        </w:tc>
      </w:tr>
      <w:tr w:rsidR="00CC3223" w:rsidRPr="00223395" w:rsidTr="007C4837">
        <w:tc>
          <w:tcPr>
            <w:tcW w:w="2235" w:type="dxa"/>
          </w:tcPr>
          <w:p w:rsidR="00CC3223" w:rsidRPr="00223395" w:rsidRDefault="00CC3223"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ПМС</w:t>
            </w:r>
          </w:p>
        </w:tc>
        <w:tc>
          <w:tcPr>
            <w:tcW w:w="7323" w:type="dxa"/>
          </w:tcPr>
          <w:p w:rsidR="00CC3223" w:rsidRPr="00223395" w:rsidRDefault="00CC3223" w:rsidP="0070595E">
            <w:pPr>
              <w:jc w:val="both"/>
              <w:rPr>
                <w:rFonts w:ascii="Times New Roman" w:hAnsi="Times New Roman" w:cs="Times New Roman"/>
                <w:sz w:val="24"/>
                <w:szCs w:val="24"/>
              </w:rPr>
            </w:pPr>
            <w:r w:rsidRPr="00223395">
              <w:rPr>
                <w:rFonts w:ascii="Times New Roman" w:hAnsi="Times New Roman" w:cs="Times New Roman"/>
                <w:sz w:val="24"/>
                <w:szCs w:val="24"/>
              </w:rPr>
              <w:t>Постановление на Министерски съвет</w:t>
            </w:r>
          </w:p>
        </w:tc>
      </w:tr>
      <w:tr w:rsidR="00CC3223" w:rsidRPr="00223395" w:rsidTr="007C4837">
        <w:tc>
          <w:tcPr>
            <w:tcW w:w="2235" w:type="dxa"/>
          </w:tcPr>
          <w:p w:rsidR="00CC3223" w:rsidRPr="00223395" w:rsidRDefault="00CC3223"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РУО</w:t>
            </w:r>
          </w:p>
        </w:tc>
        <w:tc>
          <w:tcPr>
            <w:tcW w:w="7323" w:type="dxa"/>
          </w:tcPr>
          <w:p w:rsidR="00CC3223" w:rsidRPr="00223395" w:rsidRDefault="00CC3223" w:rsidP="0070595E">
            <w:pPr>
              <w:jc w:val="both"/>
              <w:rPr>
                <w:rFonts w:ascii="Times New Roman" w:hAnsi="Times New Roman" w:cs="Times New Roman"/>
                <w:sz w:val="24"/>
                <w:szCs w:val="24"/>
              </w:rPr>
            </w:pPr>
            <w:r w:rsidRPr="00223395">
              <w:rPr>
                <w:rFonts w:ascii="Times New Roman" w:hAnsi="Times New Roman" w:cs="Times New Roman"/>
                <w:sz w:val="24"/>
                <w:szCs w:val="24"/>
              </w:rPr>
              <w:t>Ръководител на управляващият орган</w:t>
            </w:r>
          </w:p>
        </w:tc>
      </w:tr>
      <w:tr w:rsidR="00CC3223" w:rsidRPr="00223395" w:rsidTr="007C4837">
        <w:tc>
          <w:tcPr>
            <w:tcW w:w="2235" w:type="dxa"/>
          </w:tcPr>
          <w:p w:rsidR="00CC3223" w:rsidRPr="00223395" w:rsidRDefault="00CC3223"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СМР</w:t>
            </w:r>
          </w:p>
        </w:tc>
        <w:tc>
          <w:tcPr>
            <w:tcW w:w="7323" w:type="dxa"/>
          </w:tcPr>
          <w:p w:rsidR="00CC3223" w:rsidRPr="00223395" w:rsidRDefault="00CC3223" w:rsidP="0070595E">
            <w:pPr>
              <w:jc w:val="both"/>
              <w:rPr>
                <w:rFonts w:ascii="Times New Roman" w:hAnsi="Times New Roman" w:cs="Times New Roman"/>
                <w:sz w:val="24"/>
                <w:szCs w:val="24"/>
              </w:rPr>
            </w:pPr>
            <w:r w:rsidRPr="00223395">
              <w:rPr>
                <w:rFonts w:ascii="Times New Roman" w:hAnsi="Times New Roman" w:cs="Times New Roman"/>
                <w:sz w:val="24"/>
                <w:szCs w:val="24"/>
              </w:rPr>
              <w:t>Строително-монтажни работи</w:t>
            </w:r>
          </w:p>
        </w:tc>
      </w:tr>
      <w:tr w:rsidR="0028007E" w:rsidRPr="00223395" w:rsidTr="007C4837">
        <w:tc>
          <w:tcPr>
            <w:tcW w:w="2235" w:type="dxa"/>
          </w:tcPr>
          <w:p w:rsidR="0028007E" w:rsidRPr="00223395" w:rsidRDefault="0028007E"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СВОМР</w:t>
            </w:r>
          </w:p>
        </w:tc>
        <w:tc>
          <w:tcPr>
            <w:tcW w:w="7323" w:type="dxa"/>
          </w:tcPr>
          <w:p w:rsidR="0028007E" w:rsidRPr="00223395" w:rsidRDefault="0028007E" w:rsidP="0070595E">
            <w:pPr>
              <w:jc w:val="both"/>
              <w:rPr>
                <w:rFonts w:ascii="Times New Roman" w:hAnsi="Times New Roman" w:cs="Times New Roman"/>
                <w:sz w:val="24"/>
                <w:szCs w:val="24"/>
              </w:rPr>
            </w:pPr>
            <w:r w:rsidRPr="00223395">
              <w:rPr>
                <w:rFonts w:ascii="Times New Roman" w:hAnsi="Times New Roman" w:cs="Times New Roman"/>
                <w:sz w:val="24"/>
                <w:szCs w:val="24"/>
              </w:rPr>
              <w:t>Стратегия за Водено от общностите местно развитие</w:t>
            </w:r>
          </w:p>
        </w:tc>
      </w:tr>
      <w:tr w:rsidR="00CC3223" w:rsidRPr="00223395" w:rsidTr="007C4837">
        <w:tc>
          <w:tcPr>
            <w:tcW w:w="2235" w:type="dxa"/>
          </w:tcPr>
          <w:p w:rsidR="00CC3223" w:rsidRPr="00223395" w:rsidRDefault="00CC3223"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УО</w:t>
            </w:r>
          </w:p>
        </w:tc>
        <w:tc>
          <w:tcPr>
            <w:tcW w:w="7323" w:type="dxa"/>
          </w:tcPr>
          <w:p w:rsidR="00CC3223" w:rsidRPr="00223395" w:rsidRDefault="00CC3223" w:rsidP="0070595E">
            <w:pPr>
              <w:jc w:val="both"/>
              <w:rPr>
                <w:rFonts w:ascii="Times New Roman" w:hAnsi="Times New Roman" w:cs="Times New Roman"/>
                <w:sz w:val="24"/>
                <w:szCs w:val="24"/>
              </w:rPr>
            </w:pPr>
            <w:r w:rsidRPr="00223395">
              <w:rPr>
                <w:rFonts w:ascii="Times New Roman" w:hAnsi="Times New Roman" w:cs="Times New Roman"/>
                <w:sz w:val="24"/>
                <w:szCs w:val="24"/>
              </w:rPr>
              <w:t>Управляващ орган</w:t>
            </w:r>
          </w:p>
        </w:tc>
      </w:tr>
    </w:tbl>
    <w:p w:rsidR="00CC3223" w:rsidRPr="00223395" w:rsidRDefault="00CC3223" w:rsidP="0070595E">
      <w:pPr>
        <w:rPr>
          <w:rFonts w:ascii="Times New Roman" w:hAnsi="Times New Roman" w:cs="Times New Roman"/>
          <w:sz w:val="24"/>
          <w:szCs w:val="24"/>
        </w:rPr>
      </w:pPr>
    </w:p>
    <w:p w:rsidR="00A400B3" w:rsidRPr="00223395" w:rsidRDefault="00A400B3" w:rsidP="0070595E">
      <w:pPr>
        <w:rPr>
          <w:rFonts w:ascii="Times New Roman" w:eastAsiaTheme="majorEastAsia" w:hAnsi="Times New Roman" w:cs="Times New Roman"/>
          <w:b/>
          <w:bCs/>
          <w:sz w:val="24"/>
          <w:szCs w:val="24"/>
        </w:rPr>
      </w:pPr>
      <w:r w:rsidRPr="00223395">
        <w:rPr>
          <w:rFonts w:cs="Times New Roman"/>
          <w:szCs w:val="24"/>
        </w:rPr>
        <w:br w:type="page"/>
      </w:r>
    </w:p>
    <w:p w:rsidR="00AC0FA4" w:rsidRPr="00223395" w:rsidRDefault="00AC0FA4" w:rsidP="0070595E">
      <w:pPr>
        <w:pStyle w:val="1"/>
        <w:rPr>
          <w:rFonts w:cs="Times New Roman"/>
          <w:szCs w:val="24"/>
        </w:rPr>
      </w:pPr>
      <w:bookmarkStart w:id="1" w:name="_Toc112142511"/>
      <w:r w:rsidRPr="00223395">
        <w:rPr>
          <w:rFonts w:cs="Times New Roman"/>
          <w:szCs w:val="24"/>
        </w:rPr>
        <w:lastRenderedPageBreak/>
        <w:t>ОБ</w:t>
      </w:r>
      <w:r w:rsidR="00BC5888" w:rsidRPr="00223395">
        <w:rPr>
          <w:rFonts w:cs="Times New Roman"/>
          <w:szCs w:val="24"/>
        </w:rPr>
        <w:t>Я</w:t>
      </w:r>
      <w:r w:rsidRPr="00223395">
        <w:rPr>
          <w:rFonts w:cs="Times New Roman"/>
          <w:szCs w:val="24"/>
        </w:rPr>
        <w:t>СНИТЕЛНИ БЕЛЕЖКИ</w:t>
      </w:r>
      <w:r w:rsidR="007C4837" w:rsidRPr="00223395">
        <w:rPr>
          <w:rFonts w:cs="Times New Roman"/>
          <w:szCs w:val="24"/>
        </w:rPr>
        <w:t>/ДЕФИНИЦИИ</w:t>
      </w:r>
      <w:r w:rsidRPr="00223395">
        <w:rPr>
          <w:rFonts w:cs="Times New Roman"/>
          <w:szCs w:val="24"/>
        </w:rPr>
        <w:t>:</w:t>
      </w:r>
      <w:bookmarkEnd w:id="1"/>
    </w:p>
    <w:p w:rsidR="009B3989" w:rsidRPr="00223395" w:rsidRDefault="009B3989" w:rsidP="0070595E"/>
    <w:tbl>
      <w:tblPr>
        <w:tblStyle w:val="12"/>
        <w:tblW w:w="9606" w:type="dxa"/>
        <w:tblLook w:val="04A0" w:firstRow="1" w:lastRow="0" w:firstColumn="1" w:lastColumn="0" w:noHBand="0" w:noVBand="1"/>
      </w:tblPr>
      <w:tblGrid>
        <w:gridCol w:w="2287"/>
        <w:gridCol w:w="7319"/>
      </w:tblGrid>
      <w:tr w:rsidR="00AC0FA4" w:rsidRPr="00223395" w:rsidTr="00253ED4">
        <w:tc>
          <w:tcPr>
            <w:tcW w:w="2287" w:type="dxa"/>
          </w:tcPr>
          <w:p w:rsidR="00AC0FA4" w:rsidRPr="00223395" w:rsidRDefault="00AC0FA4" w:rsidP="0070595E">
            <w:pPr>
              <w:spacing w:after="200" w:line="276" w:lineRule="auto"/>
              <w:jc w:val="both"/>
              <w:rPr>
                <w:rFonts w:ascii="Times New Roman" w:hAnsi="Times New Roman" w:cs="Times New Roman"/>
                <w:b/>
                <w:sz w:val="24"/>
              </w:rPr>
            </w:pPr>
            <w:r w:rsidRPr="00223395">
              <w:rPr>
                <w:rFonts w:ascii="Times New Roman" w:hAnsi="Times New Roman" w:cs="Times New Roman"/>
                <w:b/>
                <w:color w:val="000000"/>
                <w:sz w:val="24"/>
              </w:rPr>
              <w:t>Авансово плащане</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 xml:space="preserve">Плащане по смисъла на </w:t>
            </w:r>
            <w:hyperlink r:id="rId10" w:history="1">
              <w:r w:rsidRPr="00223395">
                <w:rPr>
                  <w:rFonts w:ascii="Times New Roman" w:hAnsi="Times New Roman" w:cs="Times New Roman"/>
                  <w:color w:val="000000"/>
                  <w:sz w:val="24"/>
                  <w:szCs w:val="24"/>
                </w:rPr>
                <w:t>чл. 63 от Регламент (ЕС) № 1305/2013</w:t>
              </w:r>
            </w:hyperlink>
            <w:r w:rsidRPr="00223395">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223395">
                <w:rPr>
                  <w:rFonts w:ascii="Times New Roman" w:hAnsi="Times New Roman" w:cs="Times New Roman"/>
                  <w:color w:val="000000"/>
                  <w:sz w:val="24"/>
                  <w:szCs w:val="24"/>
                </w:rPr>
                <w:t>Регламент (ЕО) № 1698/2005</w:t>
              </w:r>
            </w:hyperlink>
            <w:r w:rsidRPr="00223395">
              <w:rPr>
                <w:rFonts w:ascii="Times New Roman" w:hAnsi="Times New Roman" w:cs="Times New Roman"/>
                <w:sz w:val="24"/>
                <w:szCs w:val="24"/>
              </w:rPr>
              <w:t xml:space="preserve"> на Съвета (ОВ, L 347/487 от 20 декември 2013 г.)</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sz w:val="24"/>
                <w:szCs w:val="24"/>
                <w:shd w:val="clear" w:color="auto" w:fill="FEFEFE"/>
              </w:rPr>
              <w:t>Административен договор</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223395">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223395">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Административни проверки</w:t>
            </w:r>
          </w:p>
        </w:tc>
        <w:tc>
          <w:tcPr>
            <w:tcW w:w="7319" w:type="dxa"/>
          </w:tcPr>
          <w:p w:rsidR="00AC0FA4" w:rsidRPr="00223395" w:rsidRDefault="0028007E" w:rsidP="0070595E">
            <w:pPr>
              <w:jc w:val="both"/>
              <w:rPr>
                <w:rFonts w:ascii="Times New Roman" w:hAnsi="Times New Roman" w:cs="Times New Roman"/>
                <w:sz w:val="24"/>
                <w:szCs w:val="24"/>
              </w:rPr>
            </w:pPr>
            <w:r w:rsidRPr="00223395">
              <w:rPr>
                <w:rFonts w:ascii="Times New Roman" w:hAnsi="Times New Roman" w:cs="Times New Roman"/>
                <w:sz w:val="24"/>
                <w:szCs w:val="24"/>
              </w:rPr>
              <w:t>П</w:t>
            </w:r>
            <w:r w:rsidR="00AC0FA4" w:rsidRPr="00223395">
              <w:rPr>
                <w:rFonts w:ascii="Times New Roman" w:hAnsi="Times New Roman" w:cs="Times New Roman"/>
                <w:sz w:val="24"/>
                <w:szCs w:val="24"/>
              </w:rPr>
              <w:t xml:space="preserve">роверки съгласно условията и разпоредбите на </w:t>
            </w:r>
            <w:hyperlink r:id="rId12" w:history="1">
              <w:r w:rsidR="00AC0FA4" w:rsidRPr="00223395">
                <w:rPr>
                  <w:rFonts w:ascii="Times New Roman" w:hAnsi="Times New Roman" w:cs="Times New Roman"/>
                  <w:color w:val="000000"/>
                  <w:sz w:val="24"/>
                  <w:szCs w:val="24"/>
                </w:rPr>
                <w:t>чл. 48 от Регламент за изпълнение (ЕС) № 809/2014</w:t>
              </w:r>
              <w:r w:rsidR="00AC0FA4" w:rsidRPr="00223395">
                <w:rPr>
                  <w:rFonts w:ascii="Times New Roman" w:hAnsi="Times New Roman" w:cs="Times New Roman"/>
                  <w:sz w:val="24"/>
                  <w:szCs w:val="24"/>
                </w:rPr>
                <w:t xml:space="preserve"> на Комисията от 17 юли 2014 г. за определяне на правила за прилагането на </w:t>
              </w:r>
              <w:hyperlink r:id="rId13" w:history="1">
                <w:r w:rsidR="00AC0FA4" w:rsidRPr="00223395">
                  <w:rPr>
                    <w:rFonts w:ascii="Times New Roman" w:hAnsi="Times New Roman" w:cs="Times New Roman"/>
                    <w:color w:val="000000"/>
                    <w:sz w:val="24"/>
                    <w:szCs w:val="24"/>
                  </w:rPr>
                  <w:t>Регламент (ЕС) № 1306/2013</w:t>
                </w:r>
              </w:hyperlink>
              <w:r w:rsidR="00AC0FA4" w:rsidRPr="00223395">
                <w:rPr>
                  <w:rFonts w:ascii="Times New Roman" w:hAnsi="Times New Roman" w:cs="Times New Roman"/>
                  <w:sz w:val="24"/>
                  <w:szCs w:val="24"/>
                </w:rPr>
                <w:t xml:space="preserve"> </w:t>
              </w:r>
              <w:proofErr w:type="spellStart"/>
              <w:r w:rsidR="00AC0FA4" w:rsidRPr="00223395">
                <w:rPr>
                  <w:rFonts w:ascii="Times New Roman" w:hAnsi="Times New Roman" w:cs="Times New Roman"/>
                  <w:sz w:val="24"/>
                  <w:szCs w:val="24"/>
                </w:rPr>
                <w:t>на</w:t>
              </w:r>
              <w:proofErr w:type="spellEnd"/>
              <w:r w:rsidR="00AC0FA4" w:rsidRPr="00223395">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223395">
                <w:rPr>
                  <w:rFonts w:ascii="Times New Roman" w:hAnsi="Times New Roman" w:cs="Times New Roman"/>
                  <w:color w:val="000000"/>
                  <w:sz w:val="24"/>
                  <w:szCs w:val="24"/>
                </w:rPr>
                <w:t>.</w:t>
              </w:r>
            </w:hyperlink>
          </w:p>
        </w:tc>
      </w:tr>
      <w:tr w:rsidR="005759AC" w:rsidRPr="00223395" w:rsidTr="00253ED4">
        <w:tc>
          <w:tcPr>
            <w:tcW w:w="2287" w:type="dxa"/>
          </w:tcPr>
          <w:p w:rsidR="005759AC" w:rsidRPr="00223395" w:rsidRDefault="005759AC"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shd w:val="clear" w:color="auto" w:fill="FEFEFE"/>
              </w:rPr>
              <w:t>Административно съответствие</w:t>
            </w:r>
          </w:p>
        </w:tc>
        <w:tc>
          <w:tcPr>
            <w:tcW w:w="7319" w:type="dxa"/>
          </w:tcPr>
          <w:p w:rsidR="005759AC" w:rsidRPr="00223395" w:rsidRDefault="005759AC" w:rsidP="0070595E">
            <w:pPr>
              <w:jc w:val="both"/>
              <w:rPr>
                <w:rFonts w:ascii="Times New Roman" w:hAnsi="Times New Roman" w:cs="Times New Roman"/>
                <w:sz w:val="24"/>
                <w:szCs w:val="24"/>
              </w:rPr>
            </w:pPr>
            <w:r w:rsidRPr="00223395">
              <w:rPr>
                <w:rFonts w:ascii="Times New Roman" w:hAnsi="Times New Roman" w:cs="Times New Roman"/>
                <w:color w:val="000000"/>
                <w:sz w:val="24"/>
                <w:szCs w:val="24"/>
                <w:shd w:val="clear" w:color="auto" w:fill="FEFEFE"/>
              </w:rPr>
              <w:t xml:space="preserve">Съответствие с формалните изисквания към документите, които включват: срок на подаване, </w:t>
            </w:r>
            <w:proofErr w:type="spellStart"/>
            <w:r w:rsidRPr="00223395">
              <w:rPr>
                <w:rFonts w:ascii="Times New Roman" w:hAnsi="Times New Roman" w:cs="Times New Roman"/>
                <w:color w:val="000000"/>
                <w:sz w:val="24"/>
                <w:szCs w:val="24"/>
                <w:shd w:val="clear" w:color="auto" w:fill="FEFEFE"/>
              </w:rPr>
              <w:t>комплектованост</w:t>
            </w:r>
            <w:proofErr w:type="spellEnd"/>
            <w:r w:rsidRPr="00223395">
              <w:rPr>
                <w:rFonts w:ascii="Times New Roman" w:hAnsi="Times New Roman" w:cs="Times New Roman"/>
                <w:color w:val="000000"/>
                <w:sz w:val="24"/>
                <w:szCs w:val="24"/>
                <w:shd w:val="clear" w:color="auto" w:fill="FEFEFE"/>
              </w:rPr>
              <w:t>, спазване на изискуемата форма, валидност и други, определени в наредбата и в насоките за кандидатстване по съответната процедура</w:t>
            </w:r>
          </w:p>
        </w:tc>
      </w:tr>
      <w:tr w:rsidR="00F02BB2" w:rsidRPr="00223395" w:rsidTr="00253ED4">
        <w:tc>
          <w:tcPr>
            <w:tcW w:w="2287" w:type="dxa"/>
          </w:tcPr>
          <w:p w:rsidR="00F02BB2" w:rsidRPr="00223395" w:rsidRDefault="00F02BB2" w:rsidP="0070595E">
            <w:pPr>
              <w:jc w:val="both"/>
              <w:rPr>
                <w:rFonts w:ascii="Times New Roman" w:hAnsi="Times New Roman" w:cs="Times New Roman"/>
                <w:b/>
                <w:color w:val="000000"/>
                <w:sz w:val="24"/>
                <w:szCs w:val="24"/>
                <w:shd w:val="clear" w:color="auto" w:fill="FEFEFE"/>
              </w:rPr>
            </w:pPr>
            <w:r w:rsidRPr="00223395">
              <w:rPr>
                <w:rStyle w:val="legaldocreference"/>
                <w:rFonts w:ascii="Times New Roman" w:hAnsi="Times New Roman" w:cs="Times New Roman"/>
                <w:b/>
                <w:color w:val="000000"/>
                <w:sz w:val="24"/>
                <w:szCs w:val="24"/>
                <w:shd w:val="clear" w:color="auto" w:fill="FEFEFE"/>
              </w:rPr>
              <w:t>Актив</w:t>
            </w:r>
          </w:p>
        </w:tc>
        <w:tc>
          <w:tcPr>
            <w:tcW w:w="7319" w:type="dxa"/>
          </w:tcPr>
          <w:p w:rsidR="00F02BB2" w:rsidRPr="00223395" w:rsidRDefault="00F02BB2" w:rsidP="0070595E">
            <w:pPr>
              <w:jc w:val="both"/>
              <w:rPr>
                <w:rFonts w:ascii="Times New Roman" w:hAnsi="Times New Roman" w:cs="Times New Roman"/>
                <w:color w:val="000000"/>
                <w:sz w:val="24"/>
                <w:szCs w:val="24"/>
                <w:shd w:val="clear" w:color="auto" w:fill="FEFEFE"/>
              </w:rPr>
            </w:pPr>
            <w:r w:rsidRPr="00223395">
              <w:rPr>
                <w:rFonts w:ascii="Times New Roman" w:hAnsi="Times New Roman" w:cs="Times New Roman"/>
                <w:color w:val="000000"/>
                <w:sz w:val="24"/>
                <w:szCs w:val="24"/>
                <w:shd w:val="clear" w:color="auto" w:fill="FEFEFE"/>
              </w:rPr>
              <w:t>Материален или нематериален актив по смисъла на</w:t>
            </w:r>
            <w:r w:rsidRPr="00223395">
              <w:rPr>
                <w:rStyle w:val="apple-converted-space"/>
                <w:rFonts w:ascii="Times New Roman" w:hAnsi="Times New Roman" w:cs="Times New Roman"/>
                <w:color w:val="000000"/>
                <w:sz w:val="24"/>
                <w:szCs w:val="24"/>
                <w:shd w:val="clear" w:color="auto" w:fill="FEFEFE"/>
              </w:rPr>
              <w:t> </w:t>
            </w:r>
            <w:r w:rsidRPr="00223395">
              <w:rPr>
                <w:rStyle w:val="newdocreference"/>
                <w:rFonts w:ascii="Times New Roman" w:hAnsi="Times New Roman" w:cs="Times New Roman"/>
                <w:color w:val="000000"/>
                <w:sz w:val="24"/>
                <w:szCs w:val="24"/>
                <w:shd w:val="clear" w:color="auto" w:fill="FEFEFE"/>
              </w:rPr>
              <w:t>Регламент (ЕС) № 651/2014</w:t>
            </w:r>
            <w:r w:rsidRPr="00223395">
              <w:rPr>
                <w:rStyle w:val="apple-converted-space"/>
                <w:rFonts w:ascii="Times New Roman" w:hAnsi="Times New Roman" w:cs="Times New Roman"/>
                <w:color w:val="000000"/>
                <w:sz w:val="24"/>
                <w:szCs w:val="24"/>
                <w:shd w:val="clear" w:color="auto" w:fill="FEFEFE"/>
              </w:rPr>
              <w:t> </w:t>
            </w:r>
            <w:r w:rsidRPr="00223395">
              <w:rPr>
                <w:rFonts w:ascii="Times New Roman" w:hAnsi="Times New Roman" w:cs="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tc>
      </w:tr>
      <w:tr w:rsidR="00A966E8" w:rsidRPr="00223395" w:rsidTr="00253ED4">
        <w:tc>
          <w:tcPr>
            <w:tcW w:w="2287" w:type="dxa"/>
          </w:tcPr>
          <w:p w:rsidR="00A966E8" w:rsidRPr="00223395" w:rsidRDefault="00A966E8" w:rsidP="0070595E">
            <w:pPr>
              <w:jc w:val="both"/>
              <w:rPr>
                <w:rFonts w:ascii="Times New Roman" w:hAnsi="Times New Roman" w:cs="Times New Roman"/>
                <w:b/>
                <w:color w:val="000000"/>
                <w:sz w:val="24"/>
                <w:szCs w:val="24"/>
                <w:shd w:val="clear" w:color="auto" w:fill="FEFEFE"/>
              </w:rPr>
            </w:pPr>
            <w:r w:rsidRPr="00223395">
              <w:rPr>
                <w:rFonts w:ascii="Times New Roman" w:hAnsi="Times New Roman" w:cs="Times New Roman"/>
                <w:b/>
                <w:color w:val="000000"/>
                <w:sz w:val="24"/>
                <w:szCs w:val="24"/>
                <w:shd w:val="clear" w:color="auto" w:fill="FEFEFE"/>
              </w:rPr>
              <w:t>ВОМР</w:t>
            </w:r>
          </w:p>
        </w:tc>
        <w:tc>
          <w:tcPr>
            <w:tcW w:w="7319" w:type="dxa"/>
          </w:tcPr>
          <w:p w:rsidR="00A966E8" w:rsidRPr="00223395" w:rsidRDefault="00A966E8" w:rsidP="0070595E">
            <w:pPr>
              <w:jc w:val="both"/>
              <w:rPr>
                <w:rFonts w:ascii="Times New Roman" w:hAnsi="Times New Roman" w:cs="Times New Roman"/>
                <w:color w:val="000000"/>
                <w:sz w:val="24"/>
                <w:szCs w:val="24"/>
                <w:shd w:val="clear" w:color="auto" w:fill="FEFEFE"/>
              </w:rPr>
            </w:pPr>
            <w:r w:rsidRPr="00223395">
              <w:rPr>
                <w:rFonts w:ascii="Times New Roman" w:hAnsi="Times New Roman" w:cs="Times New Roman"/>
                <w:color w:val="000000"/>
                <w:sz w:val="24"/>
                <w:szCs w:val="24"/>
                <w:shd w:val="clear" w:color="auto" w:fill="FEFEFE"/>
              </w:rPr>
              <w:t>Водено от общностите местно развитие</w:t>
            </w:r>
          </w:p>
        </w:tc>
      </w:tr>
      <w:tr w:rsidR="00080251" w:rsidRPr="00223395" w:rsidTr="00253ED4">
        <w:tc>
          <w:tcPr>
            <w:tcW w:w="2287" w:type="dxa"/>
          </w:tcPr>
          <w:p w:rsidR="00080251" w:rsidRPr="00223395" w:rsidRDefault="00080251" w:rsidP="0070595E">
            <w:pPr>
              <w:jc w:val="both"/>
              <w:rPr>
                <w:rStyle w:val="legaldocreference"/>
                <w:rFonts w:ascii="Times New Roman" w:hAnsi="Times New Roman" w:cs="Times New Roman"/>
                <w:b/>
                <w:color w:val="000000"/>
                <w:sz w:val="24"/>
                <w:szCs w:val="24"/>
                <w:shd w:val="clear" w:color="auto" w:fill="FEFEFE"/>
              </w:rPr>
            </w:pPr>
            <w:r w:rsidRPr="00223395">
              <w:rPr>
                <w:rFonts w:ascii="Times New Roman" w:hAnsi="Times New Roman" w:cs="Times New Roman"/>
                <w:b/>
                <w:color w:val="000000"/>
                <w:sz w:val="24"/>
                <w:szCs w:val="24"/>
                <w:shd w:val="clear" w:color="auto" w:fill="FEFEFE"/>
              </w:rPr>
              <w:t>Възстановим ДДС</w:t>
            </w:r>
          </w:p>
        </w:tc>
        <w:tc>
          <w:tcPr>
            <w:tcW w:w="7319" w:type="dxa"/>
          </w:tcPr>
          <w:p w:rsidR="00080251" w:rsidRPr="00223395" w:rsidRDefault="00DD7511" w:rsidP="0070595E">
            <w:pPr>
              <w:jc w:val="both"/>
              <w:rPr>
                <w:rFonts w:ascii="Times New Roman" w:hAnsi="Times New Roman" w:cs="Times New Roman"/>
                <w:color w:val="000000"/>
                <w:sz w:val="24"/>
                <w:szCs w:val="24"/>
                <w:shd w:val="clear" w:color="auto" w:fill="FEFEFE"/>
              </w:rPr>
            </w:pPr>
            <w:r w:rsidRPr="00223395">
              <w:rPr>
                <w:rFonts w:ascii="Times New Roman" w:hAnsi="Times New Roman" w:cs="Times New Roman"/>
                <w:color w:val="000000"/>
                <w:sz w:val="24"/>
                <w:szCs w:val="24"/>
                <w:shd w:val="clear" w:color="auto" w:fill="FEFEFE"/>
              </w:rPr>
              <w:t>Данък добавен стойност (ДДС), подлежащ на възстановяване от компетентен орган по приходите съгласно разпоредбите на</w:t>
            </w:r>
            <w:r w:rsidRPr="00223395">
              <w:rPr>
                <w:rStyle w:val="apple-converted-space"/>
                <w:rFonts w:ascii="Times New Roman" w:hAnsi="Times New Roman" w:cs="Times New Roman"/>
                <w:color w:val="000000"/>
                <w:sz w:val="24"/>
                <w:szCs w:val="24"/>
                <w:shd w:val="clear" w:color="auto" w:fill="FEFEFE"/>
              </w:rPr>
              <w:t> </w:t>
            </w:r>
            <w:r w:rsidRPr="00223395">
              <w:rPr>
                <w:rStyle w:val="newdocreference"/>
                <w:rFonts w:ascii="Times New Roman" w:hAnsi="Times New Roman" w:cs="Times New Roman"/>
                <w:color w:val="000000"/>
                <w:sz w:val="24"/>
                <w:szCs w:val="24"/>
                <w:shd w:val="clear" w:color="auto" w:fill="FEFEFE"/>
              </w:rPr>
              <w:t>Закона за ДДС</w:t>
            </w:r>
            <w:r w:rsidRPr="00223395">
              <w:rPr>
                <w:rFonts w:ascii="Times New Roman" w:hAnsi="Times New Roman" w:cs="Times New Roman"/>
                <w:color w:val="000000"/>
                <w:sz w:val="24"/>
                <w:szCs w:val="24"/>
                <w:shd w:val="clear" w:color="auto" w:fill="FEFEFE"/>
              </w:rPr>
              <w:t xml:space="preserve">, и представлява недопустим разход </w:t>
            </w:r>
            <w:r w:rsidR="00EE4EB0" w:rsidRPr="00223395">
              <w:rPr>
                <w:rFonts w:ascii="Times New Roman" w:hAnsi="Times New Roman" w:cs="Times New Roman"/>
                <w:color w:val="000000"/>
                <w:sz w:val="24"/>
                <w:szCs w:val="24"/>
                <w:shd w:val="clear" w:color="auto" w:fill="FEFEFE"/>
              </w:rPr>
              <w:t>съгласно настоящите условия</w:t>
            </w:r>
            <w:r w:rsidR="009D7547" w:rsidRPr="00223395">
              <w:rPr>
                <w:rFonts w:ascii="Times New Roman" w:hAnsi="Times New Roman" w:cs="Times New Roman"/>
                <w:color w:val="000000"/>
                <w:sz w:val="24"/>
                <w:szCs w:val="24"/>
                <w:shd w:val="clear" w:color="auto" w:fill="FEFEFE"/>
              </w:rPr>
              <w:t xml:space="preserve">  за кандидатстване.</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Дейност</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Проект, договор, споразумение или друг механизъм, избран съгласно</w:t>
            </w:r>
            <w:r w:rsidR="0028007E" w:rsidRPr="00223395">
              <w:rPr>
                <w:rFonts w:ascii="Times New Roman" w:hAnsi="Times New Roman" w:cs="Times New Roman"/>
                <w:sz w:val="24"/>
                <w:szCs w:val="24"/>
              </w:rPr>
              <w:t xml:space="preserve"> заложените в </w:t>
            </w:r>
            <w:r w:rsidR="008264C7" w:rsidRPr="00223395">
              <w:rPr>
                <w:rFonts w:ascii="Times New Roman" w:hAnsi="Times New Roman" w:cs="Times New Roman"/>
                <w:sz w:val="24"/>
                <w:szCs w:val="24"/>
              </w:rPr>
              <w:t xml:space="preserve">Стратегията за </w:t>
            </w:r>
            <w:r w:rsidR="009632AC" w:rsidRPr="00223395">
              <w:rPr>
                <w:rFonts w:ascii="Times New Roman" w:hAnsi="Times New Roman" w:cs="Times New Roman"/>
                <w:sz w:val="24"/>
                <w:szCs w:val="24"/>
              </w:rPr>
              <w:t>ВОМР</w:t>
            </w:r>
            <w:r w:rsidRPr="00223395">
              <w:rPr>
                <w:rFonts w:ascii="Times New Roman" w:hAnsi="Times New Roman" w:cs="Times New Roman"/>
                <w:sz w:val="24"/>
                <w:szCs w:val="24"/>
              </w:rPr>
              <w:t xml:space="preserve"> критерии, предвид постигането на поста</w:t>
            </w:r>
            <w:r w:rsidR="009632AC" w:rsidRPr="00223395">
              <w:rPr>
                <w:rFonts w:ascii="Times New Roman" w:hAnsi="Times New Roman" w:cs="Times New Roman"/>
                <w:sz w:val="24"/>
                <w:szCs w:val="24"/>
              </w:rPr>
              <w:t>вените цели в Стратегията цели</w:t>
            </w:r>
            <w:r w:rsidRPr="00223395">
              <w:rPr>
                <w:rFonts w:ascii="Times New Roman" w:hAnsi="Times New Roman" w:cs="Times New Roman"/>
                <w:sz w:val="24"/>
                <w:szCs w:val="24"/>
              </w:rPr>
              <w:t>.</w:t>
            </w:r>
          </w:p>
        </w:tc>
      </w:tr>
      <w:tr w:rsidR="00022F20" w:rsidRPr="00223395" w:rsidTr="00253ED4">
        <w:tc>
          <w:tcPr>
            <w:tcW w:w="2287" w:type="dxa"/>
          </w:tcPr>
          <w:p w:rsidR="00022F20" w:rsidRPr="00223395" w:rsidRDefault="00022F20"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ДФЗ</w:t>
            </w:r>
          </w:p>
        </w:tc>
        <w:tc>
          <w:tcPr>
            <w:tcW w:w="7319" w:type="dxa"/>
          </w:tcPr>
          <w:p w:rsidR="00022F20" w:rsidRPr="00223395" w:rsidRDefault="00022F20" w:rsidP="0070595E">
            <w:pPr>
              <w:jc w:val="both"/>
              <w:rPr>
                <w:rFonts w:ascii="Times New Roman" w:hAnsi="Times New Roman" w:cs="Times New Roman"/>
                <w:sz w:val="24"/>
                <w:szCs w:val="24"/>
              </w:rPr>
            </w:pPr>
            <w:r w:rsidRPr="00223395">
              <w:rPr>
                <w:rFonts w:ascii="Times New Roman" w:hAnsi="Times New Roman" w:cs="Times New Roman"/>
                <w:sz w:val="24"/>
                <w:szCs w:val="24"/>
              </w:rPr>
              <w:t>Държавен фонд „Земеделие”</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Изкуствено създадени условия</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 xml:space="preserve">Всяко установено от Разплащателна агенция (РА) или друг компетентен орган условие по смисъла на </w:t>
            </w:r>
            <w:hyperlink r:id="rId14" w:history="1">
              <w:r w:rsidRPr="00223395">
                <w:rPr>
                  <w:rFonts w:ascii="Times New Roman" w:hAnsi="Times New Roman" w:cs="Times New Roman"/>
                  <w:color w:val="000000"/>
                  <w:sz w:val="24"/>
                  <w:szCs w:val="24"/>
                </w:rPr>
                <w:t>чл. 60 от Регламент (ЕС) № 1306/2013</w:t>
              </w:r>
            </w:hyperlink>
            <w:r w:rsidRPr="00223395">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 xml:space="preserve">Инвестиционен </w:t>
            </w:r>
            <w:r w:rsidRPr="00223395">
              <w:rPr>
                <w:rFonts w:ascii="Times New Roman" w:hAnsi="Times New Roman" w:cs="Times New Roman"/>
                <w:b/>
                <w:color w:val="000000"/>
                <w:sz w:val="24"/>
                <w:szCs w:val="24"/>
              </w:rPr>
              <w:lastRenderedPageBreak/>
              <w:t>проект</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lastRenderedPageBreak/>
              <w:t xml:space="preserve">Проект по смисъла на </w:t>
            </w:r>
            <w:hyperlink r:id="rId15" w:history="1">
              <w:r w:rsidRPr="00223395">
                <w:rPr>
                  <w:rFonts w:ascii="Times New Roman" w:hAnsi="Times New Roman" w:cs="Times New Roman"/>
                  <w:color w:val="000000"/>
                  <w:sz w:val="24"/>
                  <w:szCs w:val="24"/>
                </w:rPr>
                <w:t>Закона за устройство на територията</w:t>
              </w:r>
            </w:hyperlink>
            <w:r w:rsidRPr="00223395">
              <w:rPr>
                <w:rFonts w:ascii="Times New Roman" w:hAnsi="Times New Roman" w:cs="Times New Roman"/>
                <w:sz w:val="24"/>
                <w:szCs w:val="24"/>
              </w:rPr>
              <w:t xml:space="preserve"> и </w:t>
            </w:r>
            <w:hyperlink r:id="rId16" w:history="1">
              <w:r w:rsidRPr="00223395">
                <w:rPr>
                  <w:rFonts w:ascii="Times New Roman" w:hAnsi="Times New Roman" w:cs="Times New Roman"/>
                  <w:color w:val="000000"/>
                  <w:sz w:val="24"/>
                  <w:szCs w:val="24"/>
                </w:rPr>
                <w:t>Наредба № 4 за обхвата и съдържанието на инвестиционните проекти</w:t>
              </w:r>
            </w:hyperlink>
            <w:r w:rsidRPr="00223395">
              <w:rPr>
                <w:rFonts w:ascii="Times New Roman" w:hAnsi="Times New Roman" w:cs="Times New Roman"/>
                <w:sz w:val="24"/>
                <w:szCs w:val="24"/>
              </w:rPr>
              <w:t xml:space="preserve"> (ДВ, бр. 51 от 2001 г.), предназначен за строителството на обекта/</w:t>
            </w:r>
            <w:proofErr w:type="spellStart"/>
            <w:r w:rsidRPr="00223395">
              <w:rPr>
                <w:rFonts w:ascii="Times New Roman" w:hAnsi="Times New Roman" w:cs="Times New Roman"/>
                <w:sz w:val="24"/>
                <w:szCs w:val="24"/>
              </w:rPr>
              <w:t>ите</w:t>
            </w:r>
            <w:proofErr w:type="spellEnd"/>
            <w:r w:rsidRPr="00223395">
              <w:rPr>
                <w:rFonts w:ascii="Times New Roman" w:hAnsi="Times New Roman" w:cs="Times New Roman"/>
                <w:sz w:val="24"/>
                <w:szCs w:val="24"/>
              </w:rPr>
              <w:t>, включени в проекта.</w:t>
            </w:r>
          </w:p>
        </w:tc>
      </w:tr>
      <w:tr w:rsidR="00E73EDA" w:rsidRPr="00223395" w:rsidTr="00253ED4">
        <w:tc>
          <w:tcPr>
            <w:tcW w:w="2287" w:type="dxa"/>
          </w:tcPr>
          <w:p w:rsidR="00E73EDA" w:rsidRPr="00223395" w:rsidRDefault="00E73EDA" w:rsidP="0070595E">
            <w:pPr>
              <w:rPr>
                <w:rFonts w:ascii="Times New Roman" w:hAnsi="Times New Roman" w:cs="Times New Roman"/>
                <w:b/>
                <w:color w:val="000000"/>
                <w:sz w:val="24"/>
                <w:szCs w:val="24"/>
              </w:rPr>
            </w:pPr>
            <w:r w:rsidRPr="00223395">
              <w:rPr>
                <w:rFonts w:ascii="Times New Roman" w:hAnsi="Times New Roman" w:cs="Times New Roman"/>
                <w:b/>
                <w:color w:val="000000"/>
                <w:sz w:val="24"/>
                <w:szCs w:val="24"/>
                <w:shd w:val="clear" w:color="auto" w:fill="FEFEFE"/>
              </w:rPr>
              <w:lastRenderedPageBreak/>
              <w:t>Инвестиция или инвестиционни разходи</w:t>
            </w:r>
            <w:r w:rsidRPr="00223395">
              <w:t> </w:t>
            </w:r>
          </w:p>
        </w:tc>
        <w:tc>
          <w:tcPr>
            <w:tcW w:w="7319" w:type="dxa"/>
          </w:tcPr>
          <w:p w:rsidR="00E73EDA" w:rsidRPr="00223395" w:rsidRDefault="00E73EDA" w:rsidP="0070595E">
            <w:pPr>
              <w:jc w:val="both"/>
              <w:rPr>
                <w:rFonts w:ascii="Times New Roman" w:hAnsi="Times New Roman" w:cs="Times New Roman"/>
                <w:sz w:val="24"/>
                <w:szCs w:val="24"/>
              </w:rPr>
            </w:pPr>
            <w:r w:rsidRPr="00223395">
              <w:rPr>
                <w:rFonts w:ascii="Times New Roman" w:hAnsi="Times New Roman" w:cs="Times New Roman"/>
                <w:color w:val="000000"/>
                <w:sz w:val="24"/>
                <w:szCs w:val="24"/>
                <w:shd w:val="clear" w:color="auto" w:fill="FEFEFE"/>
              </w:rPr>
              <w:t>Средствата, вложени за придобиване на активи, включително услугите по придобиването им</w:t>
            </w:r>
          </w:p>
        </w:tc>
      </w:tr>
      <w:tr w:rsidR="005B342E" w:rsidRPr="00223395" w:rsidTr="00253ED4">
        <w:tc>
          <w:tcPr>
            <w:tcW w:w="2287" w:type="dxa"/>
          </w:tcPr>
          <w:p w:rsidR="005B342E" w:rsidRPr="00223395" w:rsidRDefault="005B342E" w:rsidP="0070595E">
            <w:pPr>
              <w:rPr>
                <w:rFonts w:ascii="Times New Roman" w:hAnsi="Times New Roman" w:cs="Times New Roman"/>
                <w:b/>
                <w:color w:val="000000"/>
                <w:sz w:val="24"/>
                <w:szCs w:val="24"/>
                <w:shd w:val="clear" w:color="auto" w:fill="FEFEFE"/>
              </w:rPr>
            </w:pPr>
            <w:r w:rsidRPr="00223395">
              <w:rPr>
                <w:rFonts w:ascii="Times New Roman" w:hAnsi="Times New Roman" w:cs="Times New Roman"/>
                <w:b/>
                <w:color w:val="000000"/>
                <w:sz w:val="24"/>
                <w:szCs w:val="24"/>
                <w:shd w:val="clear" w:color="auto" w:fill="FEFEFE"/>
              </w:rPr>
              <w:t>Интензитет на помощта</w:t>
            </w:r>
          </w:p>
        </w:tc>
        <w:tc>
          <w:tcPr>
            <w:tcW w:w="7319" w:type="dxa"/>
          </w:tcPr>
          <w:p w:rsidR="005B342E" w:rsidRPr="00223395" w:rsidRDefault="005B342E" w:rsidP="0070595E">
            <w:pPr>
              <w:jc w:val="both"/>
              <w:rPr>
                <w:rFonts w:ascii="Times New Roman" w:hAnsi="Times New Roman" w:cs="Times New Roman"/>
                <w:color w:val="000000"/>
                <w:sz w:val="24"/>
                <w:szCs w:val="24"/>
                <w:shd w:val="clear" w:color="auto" w:fill="FEFEFE"/>
              </w:rPr>
            </w:pPr>
            <w:r w:rsidRPr="00223395">
              <w:rPr>
                <w:rFonts w:ascii="Times New Roman" w:hAnsi="Times New Roman" w:cs="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A966E8" w:rsidRPr="00223395" w:rsidTr="00253ED4">
        <w:tc>
          <w:tcPr>
            <w:tcW w:w="2287" w:type="dxa"/>
          </w:tcPr>
          <w:p w:rsidR="00A966E8" w:rsidRPr="00223395" w:rsidRDefault="00A966E8" w:rsidP="0070595E">
            <w:pPr>
              <w:rPr>
                <w:rFonts w:ascii="Times New Roman" w:hAnsi="Times New Roman" w:cs="Times New Roman"/>
                <w:b/>
                <w:color w:val="000000"/>
                <w:sz w:val="24"/>
                <w:szCs w:val="24"/>
                <w:shd w:val="clear" w:color="auto" w:fill="FEFEFE"/>
              </w:rPr>
            </w:pPr>
            <w:r w:rsidRPr="00223395">
              <w:rPr>
                <w:rFonts w:ascii="Times New Roman" w:hAnsi="Times New Roman" w:cs="Times New Roman"/>
                <w:b/>
                <w:color w:val="000000"/>
                <w:sz w:val="24"/>
                <w:szCs w:val="24"/>
                <w:shd w:val="clear" w:color="auto" w:fill="FEFEFE"/>
              </w:rPr>
              <w:t>Кандидат</w:t>
            </w:r>
          </w:p>
        </w:tc>
        <w:tc>
          <w:tcPr>
            <w:tcW w:w="7319" w:type="dxa"/>
          </w:tcPr>
          <w:p w:rsidR="00A966E8" w:rsidRPr="00223395" w:rsidRDefault="00A966E8" w:rsidP="0070595E">
            <w:pPr>
              <w:jc w:val="both"/>
              <w:rPr>
                <w:rFonts w:ascii="Times New Roman" w:hAnsi="Times New Roman" w:cs="Times New Roman"/>
                <w:color w:val="000000"/>
                <w:sz w:val="24"/>
                <w:szCs w:val="24"/>
                <w:shd w:val="clear" w:color="auto" w:fill="FEFEFE"/>
              </w:rPr>
            </w:pPr>
            <w:r w:rsidRPr="00223395">
              <w:rPr>
                <w:rFonts w:ascii="Times New Roman" w:hAnsi="Times New Roman" w:cs="Times New Roman"/>
                <w:color w:val="000000"/>
                <w:sz w:val="24"/>
                <w:szCs w:val="24"/>
                <w:shd w:val="clear" w:color="auto" w:fill="FEFEFE"/>
              </w:rPr>
              <w:t>Лице, подало проектно предложение към Стратегия</w:t>
            </w:r>
            <w:r w:rsidR="008264C7" w:rsidRPr="00223395">
              <w:rPr>
                <w:rFonts w:ascii="Times New Roman" w:hAnsi="Times New Roman" w:cs="Times New Roman"/>
                <w:color w:val="000000"/>
                <w:sz w:val="24"/>
                <w:szCs w:val="24"/>
                <w:shd w:val="clear" w:color="auto" w:fill="FEFEFE"/>
              </w:rPr>
              <w:t>та</w:t>
            </w:r>
            <w:r w:rsidRPr="00223395">
              <w:rPr>
                <w:rFonts w:ascii="Times New Roman" w:hAnsi="Times New Roman" w:cs="Times New Roman"/>
                <w:color w:val="000000"/>
                <w:sz w:val="24"/>
                <w:szCs w:val="24"/>
                <w:shd w:val="clear" w:color="auto" w:fill="FEFEFE"/>
              </w:rPr>
              <w:t xml:space="preserve"> за ВОМР.</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Междинно плащане</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Плащане за обособена част от одобрената и извършена инвестиция.</w:t>
            </w:r>
          </w:p>
        </w:tc>
      </w:tr>
      <w:tr w:rsidR="00A7579B" w:rsidRPr="00223395" w:rsidTr="00253ED4">
        <w:tc>
          <w:tcPr>
            <w:tcW w:w="2287" w:type="dxa"/>
          </w:tcPr>
          <w:p w:rsidR="00A7579B" w:rsidRPr="00223395" w:rsidRDefault="00A7579B"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Мярка</w:t>
            </w:r>
          </w:p>
        </w:tc>
        <w:tc>
          <w:tcPr>
            <w:tcW w:w="7319" w:type="dxa"/>
          </w:tcPr>
          <w:p w:rsidR="00A7579B" w:rsidRPr="00223395" w:rsidRDefault="00A7579B" w:rsidP="0070595E">
            <w:pPr>
              <w:jc w:val="both"/>
              <w:rPr>
                <w:rFonts w:ascii="Times New Roman" w:hAnsi="Times New Roman" w:cs="Times New Roman"/>
                <w:sz w:val="24"/>
                <w:szCs w:val="24"/>
              </w:rPr>
            </w:pPr>
            <w:r w:rsidRPr="00223395">
              <w:rPr>
                <w:rFonts w:ascii="Times New Roman" w:hAnsi="Times New Roman" w:cs="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6D0944" w:rsidRPr="00223395" w:rsidTr="00253ED4">
        <w:tc>
          <w:tcPr>
            <w:tcW w:w="2287" w:type="dxa"/>
          </w:tcPr>
          <w:p w:rsidR="006D0944" w:rsidRPr="00223395" w:rsidRDefault="006D0944"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shd w:val="clear" w:color="auto" w:fill="FEFEFE"/>
              </w:rPr>
              <w:t>Невъзстановим ДДС</w:t>
            </w:r>
          </w:p>
        </w:tc>
        <w:tc>
          <w:tcPr>
            <w:tcW w:w="7319" w:type="dxa"/>
          </w:tcPr>
          <w:p w:rsidR="006D0944" w:rsidRPr="00223395" w:rsidRDefault="006D0944" w:rsidP="0070595E">
            <w:pPr>
              <w:jc w:val="both"/>
              <w:rPr>
                <w:rFonts w:ascii="Times New Roman" w:hAnsi="Times New Roman" w:cs="Times New Roman"/>
                <w:color w:val="000000"/>
                <w:sz w:val="24"/>
                <w:szCs w:val="24"/>
                <w:shd w:val="clear" w:color="auto" w:fill="FEFEFE"/>
              </w:rPr>
            </w:pPr>
            <w:r w:rsidRPr="00223395">
              <w:rPr>
                <w:rFonts w:ascii="Times New Roman" w:hAnsi="Times New Roman" w:cs="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223395">
              <w:rPr>
                <w:rStyle w:val="apple-converted-space"/>
                <w:rFonts w:ascii="Times New Roman" w:hAnsi="Times New Roman" w:cs="Times New Roman"/>
                <w:color w:val="000000"/>
                <w:sz w:val="24"/>
                <w:szCs w:val="24"/>
                <w:shd w:val="clear" w:color="auto" w:fill="FEFEFE"/>
              </w:rPr>
              <w:t> </w:t>
            </w:r>
            <w:r w:rsidRPr="00223395">
              <w:rPr>
                <w:rStyle w:val="newdocreference"/>
                <w:rFonts w:ascii="Times New Roman" w:hAnsi="Times New Roman" w:cs="Times New Roman"/>
                <w:color w:val="000000"/>
                <w:sz w:val="24"/>
                <w:szCs w:val="24"/>
                <w:shd w:val="clear" w:color="auto" w:fill="FEFEFE"/>
              </w:rPr>
              <w:t>Закона за ДДС</w:t>
            </w:r>
            <w:r w:rsidRPr="00223395">
              <w:rPr>
                <w:rFonts w:ascii="Times New Roman" w:hAnsi="Times New Roman" w:cs="Times New Roman"/>
                <w:color w:val="000000"/>
                <w:sz w:val="24"/>
                <w:szCs w:val="24"/>
                <w:shd w:val="clear" w:color="auto" w:fill="FEFEFE"/>
              </w:rPr>
              <w:t>, и представлява допустим разход съгласно настоящите условия за кандидатстване</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Независими оферти</w:t>
            </w:r>
          </w:p>
        </w:tc>
        <w:tc>
          <w:tcPr>
            <w:tcW w:w="7319" w:type="dxa"/>
          </w:tcPr>
          <w:p w:rsidR="00AC0FA4" w:rsidRPr="00223395" w:rsidRDefault="00AC0FA4"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C0FA4" w:rsidRPr="00223395" w:rsidRDefault="00AC0FA4"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C0FA4" w:rsidRPr="00223395" w:rsidRDefault="00AC0FA4"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 xml:space="preserve">б) </w:t>
            </w:r>
            <w:proofErr w:type="spellStart"/>
            <w:r w:rsidRPr="00223395">
              <w:rPr>
                <w:rFonts w:ascii="Times New Roman" w:eastAsia="Times New Roman" w:hAnsi="Times New Roman" w:cs="Times New Roman"/>
                <w:color w:val="000000"/>
                <w:sz w:val="24"/>
                <w:szCs w:val="24"/>
                <w:lang w:eastAsia="bg-BG"/>
              </w:rPr>
              <w:t>съдружници</w:t>
            </w:r>
            <w:proofErr w:type="spellEnd"/>
            <w:r w:rsidRPr="00223395">
              <w:rPr>
                <w:rFonts w:ascii="Times New Roman" w:eastAsia="Times New Roman" w:hAnsi="Times New Roman" w:cs="Times New Roman"/>
                <w:color w:val="000000"/>
                <w:sz w:val="24"/>
                <w:szCs w:val="24"/>
                <w:lang w:eastAsia="bg-BG"/>
              </w:rPr>
              <w:t>;</w:t>
            </w:r>
          </w:p>
          <w:p w:rsidR="00AC0FA4" w:rsidRPr="00223395" w:rsidRDefault="00AC0FA4"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в) съвместно контролират пряко трето лице;</w:t>
            </w:r>
          </w:p>
          <w:p w:rsidR="00AC0FA4" w:rsidRPr="00223395" w:rsidRDefault="00AC0FA4"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223395" w:rsidRDefault="00AC0FA4"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C0FA4" w:rsidRPr="00223395" w:rsidRDefault="00AC0FA4"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C0FA4" w:rsidRPr="00223395" w:rsidRDefault="00AC0FA4"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Непредвидени разходи</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7" w:history="1">
              <w:r w:rsidRPr="00223395">
                <w:rPr>
                  <w:rFonts w:ascii="Times New Roman" w:hAnsi="Times New Roman" w:cs="Times New Roman"/>
                  <w:color w:val="000000"/>
                  <w:sz w:val="24"/>
                  <w:szCs w:val="24"/>
                </w:rPr>
                <w:t>чл. 5</w:t>
              </w:r>
            </w:hyperlink>
            <w:r w:rsidRPr="00223395">
              <w:rPr>
                <w:rFonts w:ascii="Times New Roman" w:hAnsi="Times New Roman" w:cs="Times New Roman"/>
                <w:sz w:val="24"/>
                <w:szCs w:val="24"/>
              </w:rPr>
              <w:t xml:space="preserve"> и </w:t>
            </w:r>
            <w:hyperlink r:id="rId18" w:history="1">
              <w:r w:rsidRPr="00223395">
                <w:rPr>
                  <w:rFonts w:ascii="Times New Roman" w:hAnsi="Times New Roman" w:cs="Times New Roman"/>
                  <w:color w:val="000000"/>
                  <w:sz w:val="24"/>
                  <w:szCs w:val="24"/>
                </w:rPr>
                <w:t>6 от Закона за обществените поръчки</w:t>
              </w:r>
            </w:hyperlink>
            <w:r w:rsidRPr="00223395">
              <w:rPr>
                <w:rFonts w:ascii="Times New Roman" w:hAnsi="Times New Roman" w:cs="Times New Roman"/>
                <w:sz w:val="24"/>
                <w:szCs w:val="24"/>
              </w:rPr>
              <w:t xml:space="preserve">, новите строително-монтажни работи следва да бъдат възлагани по реда на </w:t>
            </w:r>
            <w:hyperlink r:id="rId19" w:history="1">
              <w:r w:rsidRPr="00223395">
                <w:rPr>
                  <w:rFonts w:ascii="Times New Roman" w:hAnsi="Times New Roman" w:cs="Times New Roman"/>
                  <w:color w:val="000000"/>
                  <w:sz w:val="24"/>
                  <w:szCs w:val="24"/>
                </w:rPr>
                <w:t>Закона за обществените поръчки</w:t>
              </w:r>
            </w:hyperlink>
            <w:r w:rsidRPr="00223395">
              <w:rPr>
                <w:rFonts w:ascii="Times New Roman" w:hAnsi="Times New Roman" w:cs="Times New Roman"/>
                <w:sz w:val="24"/>
                <w:szCs w:val="24"/>
              </w:rPr>
              <w:t xml:space="preserve"> в случаите, когато не са допуснати изключения.</w:t>
            </w:r>
          </w:p>
        </w:tc>
      </w:tr>
      <w:tr w:rsidR="00AC0FA4" w:rsidRPr="00223395" w:rsidTr="00253ED4">
        <w:tc>
          <w:tcPr>
            <w:tcW w:w="2287" w:type="dxa"/>
          </w:tcPr>
          <w:p w:rsidR="00AC0FA4" w:rsidRPr="00223395" w:rsidRDefault="00DD7511" w:rsidP="0070595E">
            <w:pPr>
              <w:rPr>
                <w:rFonts w:ascii="Times New Roman" w:hAnsi="Times New Roman" w:cs="Times New Roman"/>
                <w:b/>
                <w:sz w:val="24"/>
                <w:szCs w:val="24"/>
              </w:rPr>
            </w:pPr>
            <w:r w:rsidRPr="00223395">
              <w:rPr>
                <w:rFonts w:ascii="Times New Roman" w:hAnsi="Times New Roman" w:cs="Times New Roman"/>
                <w:b/>
                <w:color w:val="000000"/>
                <w:sz w:val="24"/>
                <w:szCs w:val="24"/>
              </w:rPr>
              <w:t>Непреодолима сила</w:t>
            </w:r>
            <w:r w:rsidR="00807952" w:rsidRPr="00223395">
              <w:rPr>
                <w:rFonts w:ascii="Times New Roman" w:hAnsi="Times New Roman" w:cs="Times New Roman"/>
                <w:b/>
                <w:color w:val="000000"/>
                <w:sz w:val="24"/>
                <w:szCs w:val="24"/>
              </w:rPr>
              <w:t xml:space="preserve"> </w:t>
            </w:r>
            <w:r w:rsidR="00AC0FA4" w:rsidRPr="00223395">
              <w:rPr>
                <w:rFonts w:ascii="Times New Roman" w:hAnsi="Times New Roman" w:cs="Times New Roman"/>
                <w:b/>
                <w:color w:val="000000"/>
                <w:sz w:val="24"/>
                <w:szCs w:val="24"/>
              </w:rPr>
              <w:t>или извънредни обстоятелства</w:t>
            </w:r>
          </w:p>
        </w:tc>
        <w:tc>
          <w:tcPr>
            <w:tcW w:w="7319" w:type="dxa"/>
          </w:tcPr>
          <w:p w:rsidR="00AC0FA4" w:rsidRPr="00223395" w:rsidRDefault="00E71DE9" w:rsidP="0070595E">
            <w:pPr>
              <w:jc w:val="both"/>
              <w:rPr>
                <w:rFonts w:ascii="Times New Roman" w:hAnsi="Times New Roman" w:cs="Times New Roman"/>
                <w:sz w:val="24"/>
                <w:szCs w:val="24"/>
              </w:rPr>
            </w:pPr>
            <w:r w:rsidRPr="00223395">
              <w:rPr>
                <w:rFonts w:ascii="Times New Roman" w:hAnsi="Times New Roman" w:cs="Times New Roman"/>
                <w:color w:val="000000"/>
                <w:sz w:val="24"/>
                <w:szCs w:val="24"/>
                <w:shd w:val="clear" w:color="auto" w:fill="FEFEFE"/>
              </w:rPr>
              <w:t>Понятие по смисъла на</w:t>
            </w:r>
            <w:r w:rsidRPr="00223395">
              <w:rPr>
                <w:rStyle w:val="apple-converted-space"/>
                <w:rFonts w:ascii="Times New Roman" w:hAnsi="Times New Roman" w:cs="Times New Roman"/>
                <w:color w:val="000000"/>
                <w:sz w:val="24"/>
                <w:szCs w:val="24"/>
                <w:shd w:val="clear" w:color="auto" w:fill="FEFEFE"/>
              </w:rPr>
              <w:t> </w:t>
            </w:r>
            <w:r w:rsidRPr="00223395">
              <w:rPr>
                <w:rStyle w:val="newdocreference"/>
                <w:rFonts w:ascii="Times New Roman" w:hAnsi="Times New Roman" w:cs="Times New Roman"/>
                <w:color w:val="000000"/>
                <w:sz w:val="24"/>
                <w:szCs w:val="24"/>
                <w:shd w:val="clear" w:color="auto" w:fill="FEFEFE"/>
              </w:rPr>
              <w:t>чл. 2, параграф 2 от Регламент (ЕС) № 1306/2013</w:t>
            </w:r>
            <w:r w:rsidRPr="00223395">
              <w:rPr>
                <w:rStyle w:val="apple-converted-space"/>
                <w:rFonts w:ascii="Times New Roman" w:hAnsi="Times New Roman" w:cs="Times New Roman"/>
                <w:color w:val="000000"/>
                <w:sz w:val="24"/>
                <w:szCs w:val="24"/>
                <w:shd w:val="clear" w:color="auto" w:fill="FEFEFE"/>
              </w:rPr>
              <w:t> </w:t>
            </w:r>
            <w:r w:rsidRPr="00223395">
              <w:rPr>
                <w:rFonts w:ascii="Times New Roman" w:hAnsi="Times New Roman" w:cs="Times New Roman"/>
                <w:color w:val="000000"/>
                <w:sz w:val="24"/>
                <w:szCs w:val="24"/>
                <w:shd w:val="clear" w:color="auto" w:fill="FEFEFE"/>
              </w:rPr>
              <w:t xml:space="preserve">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w:t>
            </w:r>
            <w:r w:rsidRPr="00223395">
              <w:rPr>
                <w:rFonts w:ascii="Times New Roman" w:hAnsi="Times New Roman" w:cs="Times New Roman"/>
                <w:color w:val="000000"/>
                <w:sz w:val="24"/>
                <w:szCs w:val="24"/>
                <w:shd w:val="clear" w:color="auto" w:fill="FEFEFE"/>
              </w:rPr>
              <w:lastRenderedPageBreak/>
              <w:t>1290/2005 и (ЕО) № 485/2008 на Съвета (ОВ, L, бр. 347 от 20 декември 2013 г.)</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lastRenderedPageBreak/>
              <w:t>Нередност</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081F6B" w:rsidRPr="00223395" w:rsidTr="00253ED4">
        <w:tc>
          <w:tcPr>
            <w:tcW w:w="2287" w:type="dxa"/>
          </w:tcPr>
          <w:p w:rsidR="00081F6B" w:rsidRPr="00223395" w:rsidRDefault="00081F6B"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Обикновена подмяна</w:t>
            </w:r>
          </w:p>
        </w:tc>
        <w:tc>
          <w:tcPr>
            <w:tcW w:w="7319" w:type="dxa"/>
          </w:tcPr>
          <w:p w:rsidR="00081F6B" w:rsidRPr="00223395" w:rsidRDefault="00081F6B" w:rsidP="0070595E">
            <w:pPr>
              <w:jc w:val="both"/>
              <w:rPr>
                <w:rFonts w:ascii="Times New Roman" w:hAnsi="Times New Roman" w:cs="Times New Roman"/>
                <w:sz w:val="24"/>
                <w:szCs w:val="24"/>
              </w:rPr>
            </w:pPr>
            <w:r w:rsidRPr="00223395">
              <w:rPr>
                <w:rFonts w:ascii="Times New Roman" w:hAnsi="Times New Roman" w:cs="Times New Roman"/>
                <w:color w:val="000000"/>
                <w:sz w:val="24"/>
                <w:szCs w:val="24"/>
                <w:shd w:val="clear" w:color="auto" w:fill="FEFEFE"/>
              </w:rPr>
              <w:t>Замяна на дълготраен актив с друг, която не води до качествени или количествени изменения на произведения продукт</w:t>
            </w:r>
          </w:p>
        </w:tc>
      </w:tr>
      <w:tr w:rsidR="00B81838" w:rsidRPr="00223395" w:rsidTr="00253ED4">
        <w:tc>
          <w:tcPr>
            <w:tcW w:w="2287" w:type="dxa"/>
          </w:tcPr>
          <w:p w:rsidR="00B81838" w:rsidRPr="00223395" w:rsidRDefault="00B81838"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Обособена част от проекта</w:t>
            </w:r>
          </w:p>
        </w:tc>
        <w:tc>
          <w:tcPr>
            <w:tcW w:w="7319" w:type="dxa"/>
          </w:tcPr>
          <w:p w:rsidR="00B81838" w:rsidRPr="00223395" w:rsidRDefault="00B81838" w:rsidP="0070595E">
            <w:pPr>
              <w:jc w:val="both"/>
              <w:rPr>
                <w:rFonts w:ascii="Times New Roman" w:hAnsi="Times New Roman" w:cs="Times New Roman"/>
                <w:color w:val="000000"/>
                <w:sz w:val="24"/>
                <w:szCs w:val="24"/>
                <w:shd w:val="clear" w:color="auto" w:fill="FEFEFE"/>
              </w:rPr>
            </w:pPr>
            <w:r w:rsidRPr="00223395">
              <w:rPr>
                <w:rFonts w:ascii="Times New Roman" w:hAnsi="Times New Roman" w:cs="Times New Roman"/>
                <w:color w:val="000000"/>
                <w:sz w:val="24"/>
                <w:szCs w:val="24"/>
                <w:shd w:val="clear" w:color="auto" w:fill="FEFEFE"/>
              </w:rPr>
              <w:t>Завършен етап на изпълнение на проекта, който е обособен и е доведен до самостоятелна степен на завършеност</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Оперативни разходи</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Обособена част от инвестицията</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proofErr w:type="spellStart"/>
            <w:r w:rsidRPr="00223395">
              <w:rPr>
                <w:rFonts w:ascii="Times New Roman" w:hAnsi="Times New Roman" w:cs="Times New Roman"/>
                <w:b/>
                <w:color w:val="000000"/>
                <w:sz w:val="24"/>
                <w:szCs w:val="24"/>
              </w:rPr>
              <w:t>Подмярка</w:t>
            </w:r>
            <w:proofErr w:type="spellEnd"/>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Съвкупност от дейности, спомагащи за прилагане пр</w:t>
            </w:r>
            <w:r w:rsidR="009632AC" w:rsidRPr="00223395">
              <w:rPr>
                <w:rFonts w:ascii="Times New Roman" w:hAnsi="Times New Roman" w:cs="Times New Roman"/>
                <w:sz w:val="24"/>
                <w:szCs w:val="24"/>
              </w:rPr>
              <w:t>иоритетите на СВОМР</w:t>
            </w:r>
            <w:r w:rsidRPr="00223395">
              <w:rPr>
                <w:rFonts w:ascii="Times New Roman" w:hAnsi="Times New Roman" w:cs="Times New Roman"/>
                <w:sz w:val="24"/>
                <w:szCs w:val="24"/>
              </w:rPr>
              <w:t>.</w:t>
            </w:r>
          </w:p>
        </w:tc>
      </w:tr>
      <w:tr w:rsidR="00AC0FA4" w:rsidRPr="00223395" w:rsidTr="00253ED4">
        <w:tc>
          <w:tcPr>
            <w:tcW w:w="2287" w:type="dxa"/>
          </w:tcPr>
          <w:p w:rsidR="00AC0FA4" w:rsidRPr="00223395" w:rsidRDefault="00AC0FA4" w:rsidP="0070595E">
            <w:pPr>
              <w:spacing w:after="200" w:line="276" w:lineRule="auto"/>
              <w:jc w:val="both"/>
              <w:rPr>
                <w:rFonts w:ascii="Times New Roman" w:hAnsi="Times New Roman" w:cs="Times New Roman"/>
                <w:b/>
                <w:sz w:val="24"/>
              </w:rPr>
            </w:pPr>
            <w:r w:rsidRPr="00223395">
              <w:rPr>
                <w:rFonts w:ascii="Times New Roman" w:hAnsi="Times New Roman" w:cs="Times New Roman"/>
                <w:b/>
                <w:color w:val="000000"/>
                <w:sz w:val="24"/>
              </w:rPr>
              <w:t>Принос в натура</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223395" w:rsidTr="00253ED4">
        <w:tc>
          <w:tcPr>
            <w:tcW w:w="2287" w:type="dxa"/>
          </w:tcPr>
          <w:p w:rsidR="00AC0FA4" w:rsidRPr="00223395" w:rsidRDefault="00AC0FA4" w:rsidP="0070595E">
            <w:pPr>
              <w:rPr>
                <w:rFonts w:ascii="Times New Roman" w:hAnsi="Times New Roman" w:cs="Times New Roman"/>
                <w:b/>
                <w:sz w:val="24"/>
                <w:szCs w:val="24"/>
              </w:rPr>
            </w:pPr>
            <w:r w:rsidRPr="00223395">
              <w:rPr>
                <w:rFonts w:ascii="Times New Roman" w:hAnsi="Times New Roman" w:cs="Times New Roman"/>
                <w:b/>
                <w:color w:val="000000"/>
                <w:sz w:val="24"/>
                <w:szCs w:val="24"/>
              </w:rPr>
              <w:t>Проверка на място</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 xml:space="preserve">Проверка по смисъла на </w:t>
            </w:r>
            <w:hyperlink r:id="rId20" w:history="1">
              <w:r w:rsidRPr="00223395">
                <w:rPr>
                  <w:rFonts w:ascii="Times New Roman" w:hAnsi="Times New Roman" w:cs="Times New Roman"/>
                  <w:color w:val="000000"/>
                  <w:sz w:val="24"/>
                  <w:szCs w:val="24"/>
                </w:rPr>
                <w:t>Регламент (ЕС) № 809/2014</w:t>
              </w:r>
            </w:hyperlink>
            <w:r w:rsidRPr="00223395">
              <w:rPr>
                <w:rFonts w:ascii="Times New Roman" w:hAnsi="Times New Roman" w:cs="Times New Roman"/>
                <w:sz w:val="24"/>
                <w:szCs w:val="24"/>
              </w:rPr>
              <w:t>.</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Проект</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 xml:space="preserve">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w:t>
            </w:r>
            <w:r w:rsidR="009632AC" w:rsidRPr="00223395">
              <w:rPr>
                <w:rFonts w:ascii="Times New Roman" w:hAnsi="Times New Roman" w:cs="Times New Roman"/>
                <w:sz w:val="24"/>
                <w:szCs w:val="24"/>
              </w:rPr>
              <w:t>СВОМР чрез Средства от ЕЗФРСР</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Публична финансова помощ</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223395">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223395" w:rsidTr="00253ED4">
        <w:tc>
          <w:tcPr>
            <w:tcW w:w="2287" w:type="dxa"/>
          </w:tcPr>
          <w:p w:rsidR="00AC0FA4" w:rsidRPr="00223395" w:rsidRDefault="00AC0FA4" w:rsidP="0070595E">
            <w:pPr>
              <w:rPr>
                <w:rFonts w:ascii="Times New Roman" w:hAnsi="Times New Roman" w:cs="Times New Roman"/>
                <w:b/>
                <w:sz w:val="24"/>
                <w:szCs w:val="24"/>
              </w:rPr>
            </w:pPr>
            <w:r w:rsidRPr="00223395">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022F20" w:rsidRPr="00223395" w:rsidTr="00253ED4">
        <w:tc>
          <w:tcPr>
            <w:tcW w:w="2287" w:type="dxa"/>
          </w:tcPr>
          <w:p w:rsidR="00022F20" w:rsidRPr="00223395" w:rsidRDefault="00022F20" w:rsidP="0070595E">
            <w:pPr>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Референтни разходи</w:t>
            </w:r>
          </w:p>
        </w:tc>
        <w:tc>
          <w:tcPr>
            <w:tcW w:w="7319" w:type="dxa"/>
          </w:tcPr>
          <w:p w:rsidR="00022F20" w:rsidRPr="00223395" w:rsidRDefault="00022F20" w:rsidP="0070595E">
            <w:pPr>
              <w:jc w:val="both"/>
              <w:rPr>
                <w:rFonts w:ascii="Times New Roman" w:hAnsi="Times New Roman" w:cs="Times New Roman"/>
                <w:sz w:val="24"/>
                <w:szCs w:val="24"/>
                <w:shd w:val="clear" w:color="auto" w:fill="FEFEFE"/>
              </w:rPr>
            </w:pPr>
            <w:r w:rsidRPr="00223395">
              <w:rPr>
                <w:rFonts w:ascii="Times New Roman" w:hAnsi="Times New Roman" w:cs="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lastRenderedPageBreak/>
              <w:t>Реставрация</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AC0FA4" w:rsidRPr="00223395" w:rsidTr="00253ED4">
        <w:tc>
          <w:tcPr>
            <w:tcW w:w="2287" w:type="dxa"/>
          </w:tcPr>
          <w:p w:rsidR="00AC0FA4" w:rsidRPr="00223395" w:rsidRDefault="00AC0FA4"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Съпоставими оферти</w:t>
            </w:r>
          </w:p>
        </w:tc>
        <w:tc>
          <w:tcPr>
            <w:tcW w:w="7319" w:type="dxa"/>
          </w:tcPr>
          <w:p w:rsidR="00AC0FA4" w:rsidRPr="00223395" w:rsidRDefault="00AC0FA4"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AC0FA4" w:rsidRPr="00223395" w:rsidRDefault="00AC0FA4"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а) еднотипни технически характеристики – в случаите, когато се кандидатства за разходи за закупуване за транспортни средства;</w:t>
            </w:r>
          </w:p>
          <w:p w:rsidR="00AC0FA4" w:rsidRPr="00223395" w:rsidRDefault="00AC0FA4"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223395" w:rsidRDefault="00AC0FA4"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AC0FA4" w:rsidRPr="00223395" w:rsidTr="00253ED4">
        <w:tc>
          <w:tcPr>
            <w:tcW w:w="2287" w:type="dxa"/>
          </w:tcPr>
          <w:p w:rsidR="00AC0FA4" w:rsidRPr="00223395" w:rsidRDefault="00AC0FA4"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Текущ ремонт</w:t>
            </w:r>
          </w:p>
        </w:tc>
        <w:tc>
          <w:tcPr>
            <w:tcW w:w="7319" w:type="dxa"/>
          </w:tcPr>
          <w:p w:rsidR="00AC0FA4" w:rsidRPr="00223395" w:rsidRDefault="00AC0FA4"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223395" w:rsidRDefault="00AC0FA4"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а) засяга конструкцията на сградата;</w:t>
            </w:r>
          </w:p>
          <w:p w:rsidR="00AC0FA4" w:rsidRPr="00223395" w:rsidRDefault="00AC0FA4"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223395" w:rsidRDefault="00AC0FA4" w:rsidP="0070595E">
            <w:pPr>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Терен</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Техническа спецификация</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983B94" w:rsidRPr="00223395" w:rsidTr="00253ED4">
        <w:tc>
          <w:tcPr>
            <w:tcW w:w="2287" w:type="dxa"/>
          </w:tcPr>
          <w:p w:rsidR="00983B94" w:rsidRPr="00223395" w:rsidRDefault="00983B94"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shd w:val="clear" w:color="auto" w:fill="FEFEFE"/>
              </w:rPr>
              <w:t>Финансова помощ</w:t>
            </w:r>
          </w:p>
        </w:tc>
        <w:tc>
          <w:tcPr>
            <w:tcW w:w="7319" w:type="dxa"/>
          </w:tcPr>
          <w:p w:rsidR="00983B94" w:rsidRPr="00223395" w:rsidRDefault="00983B94" w:rsidP="0070595E">
            <w:pPr>
              <w:jc w:val="both"/>
              <w:rPr>
                <w:rFonts w:ascii="Times New Roman" w:hAnsi="Times New Roman" w:cs="Times New Roman"/>
                <w:color w:val="000000"/>
                <w:sz w:val="24"/>
                <w:szCs w:val="24"/>
                <w:shd w:val="clear" w:color="auto" w:fill="FEFEFE"/>
              </w:rPr>
            </w:pPr>
            <w:r w:rsidRPr="00223395">
              <w:rPr>
                <w:rStyle w:val="apple-converted-space"/>
                <w:rFonts w:ascii="Times New Roman" w:hAnsi="Times New Roman" w:cs="Times New Roman"/>
                <w:color w:val="000000"/>
                <w:sz w:val="24"/>
                <w:szCs w:val="24"/>
                <w:shd w:val="clear" w:color="auto" w:fill="FEFEFE"/>
              </w:rPr>
              <w:t>Б</w:t>
            </w:r>
            <w:r w:rsidRPr="00223395">
              <w:rPr>
                <w:rFonts w:ascii="Times New Roman" w:hAnsi="Times New Roman" w:cs="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F76511" w:rsidRPr="00223395" w:rsidTr="00253ED4">
        <w:tc>
          <w:tcPr>
            <w:tcW w:w="2287" w:type="dxa"/>
          </w:tcPr>
          <w:p w:rsidR="00F76511" w:rsidRPr="00223395" w:rsidRDefault="00F76511" w:rsidP="0070595E">
            <w:pPr>
              <w:jc w:val="both"/>
              <w:rPr>
                <w:rFonts w:ascii="Times New Roman" w:hAnsi="Times New Roman" w:cs="Times New Roman"/>
                <w:b/>
                <w:color w:val="000000"/>
                <w:sz w:val="24"/>
                <w:szCs w:val="24"/>
              </w:rPr>
            </w:pPr>
            <w:r w:rsidRPr="00223395">
              <w:rPr>
                <w:rFonts w:ascii="Times New Roman" w:hAnsi="Times New Roman" w:cs="Times New Roman"/>
                <w:b/>
                <w:color w:val="000000"/>
                <w:sz w:val="24"/>
                <w:szCs w:val="24"/>
              </w:rPr>
              <w:t>Функционална несамостоятелност</w:t>
            </w:r>
          </w:p>
        </w:tc>
        <w:tc>
          <w:tcPr>
            <w:tcW w:w="7319" w:type="dxa"/>
          </w:tcPr>
          <w:p w:rsidR="00F76511" w:rsidRPr="00223395" w:rsidRDefault="00321EA1" w:rsidP="0070595E">
            <w:pPr>
              <w:jc w:val="both"/>
              <w:rPr>
                <w:rFonts w:ascii="Times New Roman" w:hAnsi="Times New Roman" w:cs="Times New Roman"/>
                <w:sz w:val="24"/>
                <w:szCs w:val="24"/>
              </w:rPr>
            </w:pPr>
            <w:r w:rsidRPr="00223395">
              <w:rPr>
                <w:rFonts w:ascii="Times New Roman" w:hAnsi="Times New Roman" w:cs="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AC0FA4" w:rsidRPr="00223395" w:rsidTr="00253ED4">
        <w:tc>
          <w:tcPr>
            <w:tcW w:w="2287" w:type="dxa"/>
          </w:tcPr>
          <w:p w:rsidR="00AC0FA4" w:rsidRPr="00223395" w:rsidRDefault="00AC0FA4" w:rsidP="0070595E">
            <w:pPr>
              <w:jc w:val="both"/>
              <w:rPr>
                <w:rFonts w:ascii="Times New Roman" w:hAnsi="Times New Roman" w:cs="Times New Roman"/>
                <w:b/>
                <w:sz w:val="24"/>
                <w:szCs w:val="24"/>
              </w:rPr>
            </w:pPr>
            <w:r w:rsidRPr="00223395">
              <w:rPr>
                <w:rFonts w:ascii="Times New Roman" w:hAnsi="Times New Roman" w:cs="Times New Roman"/>
                <w:b/>
                <w:color w:val="000000"/>
                <w:sz w:val="24"/>
                <w:szCs w:val="24"/>
              </w:rPr>
              <w:t>Частичен отказ за финансиране</w:t>
            </w:r>
          </w:p>
        </w:tc>
        <w:tc>
          <w:tcPr>
            <w:tcW w:w="7319" w:type="dxa"/>
          </w:tcPr>
          <w:p w:rsidR="00AC0FA4" w:rsidRPr="00223395" w:rsidRDefault="00AC0FA4" w:rsidP="0070595E">
            <w:pPr>
              <w:jc w:val="both"/>
              <w:rPr>
                <w:rFonts w:ascii="Times New Roman" w:hAnsi="Times New Roman" w:cs="Times New Roman"/>
                <w:sz w:val="24"/>
                <w:szCs w:val="24"/>
              </w:rPr>
            </w:pPr>
            <w:r w:rsidRPr="00223395">
              <w:rPr>
                <w:rFonts w:ascii="Times New Roman" w:hAnsi="Times New Roman" w:cs="Times New Roman"/>
                <w:sz w:val="24"/>
                <w:szCs w:val="24"/>
              </w:rPr>
              <w:t xml:space="preserve">Отказът да се финансират част от заявените разходи на кандидата, които са включени в проект, одобрен за подпомагане по </w:t>
            </w:r>
            <w:r w:rsidR="009632AC" w:rsidRPr="00223395">
              <w:rPr>
                <w:rFonts w:ascii="Times New Roman" w:hAnsi="Times New Roman" w:cs="Times New Roman"/>
                <w:sz w:val="24"/>
                <w:szCs w:val="24"/>
              </w:rPr>
              <w:t>Стратегията за ВОМР</w:t>
            </w:r>
          </w:p>
        </w:tc>
      </w:tr>
    </w:tbl>
    <w:p w:rsidR="00AC0FA4" w:rsidRPr="00223395" w:rsidRDefault="00AC0FA4" w:rsidP="0070595E"/>
    <w:p w:rsidR="00A400B3" w:rsidRPr="00223395" w:rsidRDefault="00A400B3" w:rsidP="0070595E">
      <w:r w:rsidRPr="00223395">
        <w:br w:type="page"/>
      </w:r>
    </w:p>
    <w:p w:rsidR="00A12A78" w:rsidRPr="00223395" w:rsidRDefault="00A12A78" w:rsidP="0070595E"/>
    <w:p w:rsidR="003C3A48" w:rsidRPr="00223395" w:rsidRDefault="00A12A78" w:rsidP="0070595E">
      <w:pPr>
        <w:pStyle w:val="1"/>
        <w:rPr>
          <w:rFonts w:cs="Times New Roman"/>
          <w:szCs w:val="24"/>
        </w:rPr>
      </w:pPr>
      <w:bookmarkStart w:id="2" w:name="_Toc112142512"/>
      <w:r w:rsidRPr="00223395">
        <w:rPr>
          <w:rFonts w:cs="Times New Roman"/>
          <w:szCs w:val="24"/>
        </w:rPr>
        <w:t>І. УСЛОВИЯ ЗА КАНДИДАТСТВАНЕ</w:t>
      </w:r>
      <w:bookmarkEnd w:id="2"/>
    </w:p>
    <w:p w:rsidR="00F459D2" w:rsidRPr="00223395" w:rsidRDefault="00F74842" w:rsidP="0070595E">
      <w:pPr>
        <w:pStyle w:val="1"/>
        <w:rPr>
          <w:rFonts w:cs="Times New Roman"/>
          <w:szCs w:val="24"/>
        </w:rPr>
      </w:pPr>
      <w:bookmarkStart w:id="3" w:name="_Toc112142513"/>
      <w:r w:rsidRPr="00223395">
        <w:rPr>
          <w:rFonts w:cs="Times New Roman"/>
          <w:szCs w:val="24"/>
        </w:rPr>
        <w:t>1. Наименование на програмата:</w:t>
      </w:r>
      <w:bookmarkEnd w:id="3"/>
    </w:p>
    <w:tbl>
      <w:tblPr>
        <w:tblStyle w:val="a9"/>
        <w:tblW w:w="9606" w:type="dxa"/>
        <w:tblLook w:val="04A0" w:firstRow="1" w:lastRow="0" w:firstColumn="1" w:lastColumn="0" w:noHBand="0" w:noVBand="1"/>
      </w:tblPr>
      <w:tblGrid>
        <w:gridCol w:w="9606"/>
      </w:tblGrid>
      <w:tr w:rsidR="00F74842" w:rsidRPr="00223395" w:rsidTr="00D059A4">
        <w:tc>
          <w:tcPr>
            <w:tcW w:w="9606" w:type="dxa"/>
          </w:tcPr>
          <w:p w:rsidR="00F74842" w:rsidRPr="00223395" w:rsidRDefault="00581EAB" w:rsidP="0070595E">
            <w:pPr>
              <w:rPr>
                <w:rFonts w:ascii="Times New Roman" w:hAnsi="Times New Roman" w:cs="Times New Roman"/>
                <w:sz w:val="24"/>
                <w:szCs w:val="24"/>
              </w:rPr>
            </w:pPr>
            <w:r w:rsidRPr="00223395">
              <w:rPr>
                <w:rFonts w:ascii="Times New Roman" w:hAnsi="Times New Roman" w:cs="Times New Roman"/>
                <w:sz w:val="24"/>
                <w:szCs w:val="24"/>
              </w:rPr>
              <w:t>Програма за развитие на селските райони за периода 2014 – 2020 г.</w:t>
            </w:r>
          </w:p>
        </w:tc>
      </w:tr>
    </w:tbl>
    <w:p w:rsidR="00F74842" w:rsidRPr="00223395" w:rsidRDefault="00F74842" w:rsidP="0070595E">
      <w:pPr>
        <w:pStyle w:val="1"/>
        <w:rPr>
          <w:rFonts w:cs="Times New Roman"/>
          <w:szCs w:val="24"/>
        </w:rPr>
      </w:pPr>
      <w:bookmarkStart w:id="4" w:name="_Toc112142514"/>
      <w:r w:rsidRPr="00223395">
        <w:rPr>
          <w:rFonts w:cs="Times New Roman"/>
          <w:szCs w:val="24"/>
        </w:rPr>
        <w:t>2. Наименование на приоритетната ос:</w:t>
      </w:r>
      <w:bookmarkEnd w:id="4"/>
    </w:p>
    <w:tbl>
      <w:tblPr>
        <w:tblStyle w:val="a9"/>
        <w:tblW w:w="9606" w:type="dxa"/>
        <w:tblLook w:val="04A0" w:firstRow="1" w:lastRow="0" w:firstColumn="1" w:lastColumn="0" w:noHBand="0" w:noVBand="1"/>
      </w:tblPr>
      <w:tblGrid>
        <w:gridCol w:w="9606"/>
      </w:tblGrid>
      <w:tr w:rsidR="00F74842" w:rsidRPr="00223395" w:rsidTr="00D059A4">
        <w:tc>
          <w:tcPr>
            <w:tcW w:w="9606" w:type="dxa"/>
          </w:tcPr>
          <w:p w:rsidR="00F74842" w:rsidRPr="00223395" w:rsidRDefault="00DE17A2" w:rsidP="0070595E">
            <w:pPr>
              <w:widowControl w:val="0"/>
              <w:autoSpaceDE w:val="0"/>
              <w:autoSpaceDN w:val="0"/>
              <w:adjustRightInd w:val="0"/>
              <w:jc w:val="both"/>
              <w:rPr>
                <w:rFonts w:ascii="Times New Roman" w:hAnsi="Times New Roman" w:cs="Times New Roman"/>
                <w:sz w:val="24"/>
                <w:szCs w:val="24"/>
              </w:rPr>
            </w:pPr>
            <w:r w:rsidRPr="00223395">
              <w:rPr>
                <w:rFonts w:ascii="Times New Roman" w:hAnsi="Times New Roman"/>
                <w:sz w:val="24"/>
                <w:szCs w:val="24"/>
              </w:rPr>
              <w:t xml:space="preserve">Мярка 19 „Водено от общностите местно развитие“. </w:t>
            </w:r>
            <w:proofErr w:type="spellStart"/>
            <w:r w:rsidRPr="00223395">
              <w:rPr>
                <w:rFonts w:ascii="Times New Roman" w:hAnsi="Times New Roman"/>
                <w:sz w:val="24"/>
                <w:szCs w:val="24"/>
              </w:rPr>
              <w:t>Подмярка</w:t>
            </w:r>
            <w:proofErr w:type="spellEnd"/>
            <w:r w:rsidRPr="00223395">
              <w:rPr>
                <w:rFonts w:ascii="Times New Roman" w:hAnsi="Times New Roman"/>
                <w:sz w:val="24"/>
                <w:szCs w:val="24"/>
              </w:rPr>
              <w:t xml:space="preserve"> 19.2. „Прилагане на операции в рамките на стратегии за водено от общностите местно развитие“.</w:t>
            </w:r>
          </w:p>
        </w:tc>
      </w:tr>
    </w:tbl>
    <w:p w:rsidR="00F74842" w:rsidRPr="00223395" w:rsidRDefault="00F74842" w:rsidP="0070595E">
      <w:pPr>
        <w:pStyle w:val="1"/>
        <w:rPr>
          <w:rFonts w:cs="Times New Roman"/>
          <w:szCs w:val="24"/>
        </w:rPr>
      </w:pPr>
      <w:bookmarkStart w:id="5" w:name="_Toc112142515"/>
      <w:r w:rsidRPr="00223395">
        <w:rPr>
          <w:rFonts w:cs="Times New Roman"/>
          <w:szCs w:val="24"/>
        </w:rPr>
        <w:t>3. Наименование на процедурата:</w:t>
      </w:r>
      <w:bookmarkEnd w:id="5"/>
    </w:p>
    <w:tbl>
      <w:tblPr>
        <w:tblStyle w:val="a9"/>
        <w:tblW w:w="9606" w:type="dxa"/>
        <w:tblLook w:val="04A0" w:firstRow="1" w:lastRow="0" w:firstColumn="1" w:lastColumn="0" w:noHBand="0" w:noVBand="1"/>
      </w:tblPr>
      <w:tblGrid>
        <w:gridCol w:w="9606"/>
      </w:tblGrid>
      <w:tr w:rsidR="00F74842" w:rsidRPr="00223395" w:rsidTr="00D059A4">
        <w:tc>
          <w:tcPr>
            <w:tcW w:w="9606" w:type="dxa"/>
          </w:tcPr>
          <w:p w:rsidR="000D5EB6" w:rsidRPr="00223395" w:rsidRDefault="000D5EB6" w:rsidP="000D5EB6">
            <w:pPr>
              <w:widowControl w:val="0"/>
              <w:autoSpaceDE w:val="0"/>
              <w:autoSpaceDN w:val="0"/>
              <w:adjustRightInd w:val="0"/>
              <w:jc w:val="both"/>
              <w:rPr>
                <w:rFonts w:ascii="Times New Roman" w:eastAsia="Times New Roman" w:hAnsi="Times New Roman"/>
                <w:bCs/>
                <w:sz w:val="24"/>
                <w:szCs w:val="24"/>
                <w:shd w:val="clear" w:color="auto" w:fill="FEFEFE"/>
                <w:lang w:eastAsia="bg-BG"/>
              </w:rPr>
            </w:pPr>
            <w:r w:rsidRPr="00223395">
              <w:rPr>
                <w:rFonts w:ascii="Times New Roman" w:eastAsia="Times New Roman" w:hAnsi="Times New Roman"/>
                <w:bCs/>
                <w:sz w:val="24"/>
                <w:szCs w:val="24"/>
                <w:shd w:val="clear" w:color="auto" w:fill="FEFEFE"/>
                <w:lang w:eastAsia="bg-BG"/>
              </w:rPr>
              <w:t>Мярка 6.4.1. „Инвестиции в подкрепа на неземеделски дейности“ от Стратегията за Водено от общностите местно развитие на СНЦ „МИГ-Елхово-Болярово”</w:t>
            </w:r>
          </w:p>
          <w:p w:rsidR="00DE17A2" w:rsidRPr="00223395" w:rsidRDefault="00DE17A2" w:rsidP="000D5EB6">
            <w:pPr>
              <w:widowControl w:val="0"/>
              <w:autoSpaceDE w:val="0"/>
              <w:autoSpaceDN w:val="0"/>
              <w:adjustRightInd w:val="0"/>
              <w:jc w:val="both"/>
              <w:rPr>
                <w:rFonts w:ascii="Times New Roman" w:eastAsia="Times New Roman" w:hAnsi="Times New Roman"/>
                <w:bCs/>
                <w:sz w:val="24"/>
                <w:szCs w:val="24"/>
                <w:shd w:val="clear" w:color="auto" w:fill="FEFEFE"/>
                <w:lang w:val="en-US" w:eastAsia="bg-BG"/>
              </w:rPr>
            </w:pPr>
          </w:p>
          <w:p w:rsidR="000D5EB6" w:rsidRPr="00223395" w:rsidRDefault="000D5EB6" w:rsidP="000D5EB6">
            <w:pPr>
              <w:widowControl w:val="0"/>
              <w:autoSpaceDE w:val="0"/>
              <w:autoSpaceDN w:val="0"/>
              <w:adjustRightInd w:val="0"/>
              <w:jc w:val="both"/>
              <w:rPr>
                <w:rFonts w:ascii="Times New Roman" w:eastAsia="Times New Roman" w:hAnsi="Times New Roman"/>
                <w:sz w:val="24"/>
                <w:szCs w:val="24"/>
                <w:shd w:val="clear" w:color="auto" w:fill="FEFEFE"/>
                <w:lang w:eastAsia="bg-BG"/>
              </w:rPr>
            </w:pPr>
            <w:r w:rsidRPr="00223395">
              <w:rPr>
                <w:rFonts w:ascii="Times New Roman" w:eastAsia="Times New Roman" w:hAnsi="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p>
          <w:p w:rsidR="00DE17A2" w:rsidRPr="00223395" w:rsidRDefault="00DE17A2" w:rsidP="000D5EB6">
            <w:pPr>
              <w:widowControl w:val="0"/>
              <w:autoSpaceDE w:val="0"/>
              <w:autoSpaceDN w:val="0"/>
              <w:adjustRightInd w:val="0"/>
              <w:jc w:val="both"/>
              <w:rPr>
                <w:rFonts w:ascii="Times New Roman" w:eastAsia="Times New Roman" w:hAnsi="Times New Roman"/>
                <w:sz w:val="24"/>
                <w:szCs w:val="24"/>
                <w:shd w:val="clear" w:color="auto" w:fill="FEFEFE"/>
                <w:lang w:eastAsia="bg-BG"/>
              </w:rPr>
            </w:pPr>
          </w:p>
          <w:p w:rsidR="000D5EB6" w:rsidRPr="00223395" w:rsidRDefault="000D5EB6" w:rsidP="000B7A20">
            <w:pPr>
              <w:widowControl w:val="0"/>
              <w:autoSpaceDE w:val="0"/>
              <w:autoSpaceDN w:val="0"/>
              <w:adjustRightInd w:val="0"/>
              <w:spacing w:line="276" w:lineRule="auto"/>
              <w:jc w:val="both"/>
              <w:rPr>
                <w:rFonts w:ascii="Times New Roman" w:eastAsia="Times New Roman" w:hAnsi="Times New Roman" w:cs="Times New Roman"/>
                <w:b/>
                <w:noProof/>
                <w:color w:val="000000"/>
                <w:sz w:val="24"/>
                <w:szCs w:val="24"/>
                <w:lang w:eastAsia="bg-BG"/>
              </w:rPr>
            </w:pPr>
            <w:r w:rsidRPr="00223395">
              <w:rPr>
                <w:rFonts w:ascii="Times New Roman" w:eastAsia="Times New Roman" w:hAnsi="Times New Roman"/>
                <w:sz w:val="24"/>
                <w:szCs w:val="24"/>
                <w:shd w:val="clear" w:color="auto" w:fill="FEFEFE"/>
                <w:lang w:eastAsia="bg-BG"/>
              </w:rPr>
              <w:t>Кандидатстването по настоящата процедура се осъществява въз основа на проектни предложения, които се оценяват в съответствие с критериите, описани в настоящите Условия за кандидатстване.</w:t>
            </w:r>
          </w:p>
        </w:tc>
      </w:tr>
    </w:tbl>
    <w:p w:rsidR="00F74842" w:rsidRPr="00223395" w:rsidRDefault="00F74842" w:rsidP="0070595E">
      <w:pPr>
        <w:pStyle w:val="1"/>
        <w:rPr>
          <w:rFonts w:cs="Times New Roman"/>
          <w:szCs w:val="24"/>
        </w:rPr>
      </w:pPr>
      <w:bookmarkStart w:id="6" w:name="_Toc112142516"/>
      <w:r w:rsidRPr="00223395">
        <w:rPr>
          <w:rFonts w:cs="Times New Roman"/>
          <w:sz w:val="22"/>
          <w:szCs w:val="22"/>
        </w:rPr>
        <w:t>4</w:t>
      </w:r>
      <w:r w:rsidRPr="00223395">
        <w:rPr>
          <w:rFonts w:cs="Times New Roman"/>
          <w:szCs w:val="24"/>
        </w:rPr>
        <w:t>. Измерения по кодове:</w:t>
      </w:r>
      <w:bookmarkEnd w:id="6"/>
    </w:p>
    <w:tbl>
      <w:tblPr>
        <w:tblStyle w:val="a9"/>
        <w:tblW w:w="9606" w:type="dxa"/>
        <w:tblLook w:val="04A0" w:firstRow="1" w:lastRow="0" w:firstColumn="1" w:lastColumn="0" w:noHBand="0" w:noVBand="1"/>
      </w:tblPr>
      <w:tblGrid>
        <w:gridCol w:w="4608"/>
        <w:gridCol w:w="4998"/>
      </w:tblGrid>
      <w:tr w:rsidR="000370FA" w:rsidRPr="00223395" w:rsidTr="00D059A4">
        <w:tc>
          <w:tcPr>
            <w:tcW w:w="4608" w:type="dxa"/>
          </w:tcPr>
          <w:p w:rsidR="000370FA" w:rsidRPr="00223395" w:rsidRDefault="000370FA" w:rsidP="000B7A20">
            <w:pPr>
              <w:spacing w:line="276" w:lineRule="auto"/>
              <w:rPr>
                <w:rFonts w:ascii="Times New Roman" w:hAnsi="Times New Roman" w:cs="Times New Roman"/>
                <w:sz w:val="24"/>
                <w:szCs w:val="24"/>
              </w:rPr>
            </w:pPr>
            <w:r w:rsidRPr="00223395">
              <w:rPr>
                <w:rFonts w:ascii="Times New Roman" w:hAnsi="Times New Roman" w:cs="Times New Roman"/>
                <w:sz w:val="24"/>
                <w:szCs w:val="24"/>
              </w:rPr>
              <w:t>Измерение 1 - Области на интервенция</w:t>
            </w:r>
          </w:p>
        </w:tc>
        <w:tc>
          <w:tcPr>
            <w:tcW w:w="4998" w:type="dxa"/>
          </w:tcPr>
          <w:p w:rsidR="000370FA" w:rsidRPr="00223395" w:rsidRDefault="00A12A78" w:rsidP="000B7A20">
            <w:pPr>
              <w:autoSpaceDE w:val="0"/>
              <w:autoSpaceDN w:val="0"/>
              <w:adjustRightInd w:val="0"/>
              <w:spacing w:line="276" w:lineRule="auto"/>
              <w:rPr>
                <w:rFonts w:ascii="Times New Roman" w:hAnsi="Times New Roman" w:cs="Times New Roman"/>
                <w:sz w:val="24"/>
                <w:szCs w:val="24"/>
              </w:rPr>
            </w:pPr>
            <w:r w:rsidRPr="00223395">
              <w:rPr>
                <w:rFonts w:ascii="Times New Roman" w:hAnsi="Times New Roman" w:cs="Times New Roman"/>
                <w:sz w:val="24"/>
                <w:szCs w:val="24"/>
              </w:rPr>
              <w:t>097 Инициативи за воденото от общностите местно развитие в градски и селски райони</w:t>
            </w:r>
          </w:p>
        </w:tc>
      </w:tr>
      <w:tr w:rsidR="000370FA" w:rsidRPr="00223395" w:rsidTr="00D059A4">
        <w:tc>
          <w:tcPr>
            <w:tcW w:w="4608" w:type="dxa"/>
          </w:tcPr>
          <w:p w:rsidR="000370FA" w:rsidRPr="00223395" w:rsidRDefault="000370FA" w:rsidP="000B7A20">
            <w:pPr>
              <w:spacing w:line="276" w:lineRule="auto"/>
              <w:rPr>
                <w:rFonts w:ascii="Times New Roman" w:hAnsi="Times New Roman" w:cs="Times New Roman"/>
                <w:sz w:val="24"/>
                <w:szCs w:val="24"/>
              </w:rPr>
            </w:pPr>
            <w:r w:rsidRPr="00223395">
              <w:rPr>
                <w:rFonts w:ascii="Times New Roman" w:hAnsi="Times New Roman" w:cs="Times New Roman"/>
                <w:sz w:val="24"/>
                <w:szCs w:val="24"/>
              </w:rPr>
              <w:t>Измерение 2 - Форма на финансиране</w:t>
            </w:r>
          </w:p>
        </w:tc>
        <w:tc>
          <w:tcPr>
            <w:tcW w:w="4998" w:type="dxa"/>
          </w:tcPr>
          <w:p w:rsidR="000370FA" w:rsidRPr="00223395" w:rsidRDefault="000364FA" w:rsidP="000B7A20">
            <w:pPr>
              <w:spacing w:line="276" w:lineRule="auto"/>
              <w:rPr>
                <w:rFonts w:ascii="Times New Roman" w:hAnsi="Times New Roman" w:cs="Times New Roman"/>
                <w:sz w:val="24"/>
                <w:szCs w:val="24"/>
              </w:rPr>
            </w:pPr>
            <w:r w:rsidRPr="00223395">
              <w:rPr>
                <w:rFonts w:ascii="Times New Roman" w:hAnsi="Times New Roman" w:cs="Times New Roman"/>
                <w:sz w:val="24"/>
                <w:szCs w:val="24"/>
              </w:rPr>
              <w:t>01 Безвъзмездни средства</w:t>
            </w:r>
          </w:p>
        </w:tc>
      </w:tr>
      <w:tr w:rsidR="000370FA" w:rsidRPr="00223395" w:rsidTr="00D059A4">
        <w:tc>
          <w:tcPr>
            <w:tcW w:w="4608" w:type="dxa"/>
          </w:tcPr>
          <w:p w:rsidR="000370FA" w:rsidRPr="00223395" w:rsidRDefault="000370FA" w:rsidP="000B7A20">
            <w:pPr>
              <w:spacing w:line="276" w:lineRule="auto"/>
              <w:rPr>
                <w:rFonts w:ascii="Times New Roman" w:hAnsi="Times New Roman" w:cs="Times New Roman"/>
                <w:sz w:val="24"/>
                <w:szCs w:val="24"/>
              </w:rPr>
            </w:pPr>
            <w:r w:rsidRPr="00223395">
              <w:rPr>
                <w:rFonts w:ascii="Times New Roman" w:hAnsi="Times New Roman" w:cs="Times New Roman"/>
                <w:sz w:val="24"/>
                <w:szCs w:val="24"/>
              </w:rPr>
              <w:t>Измерение 3 - Вид на територия</w:t>
            </w:r>
          </w:p>
        </w:tc>
        <w:tc>
          <w:tcPr>
            <w:tcW w:w="4998" w:type="dxa"/>
          </w:tcPr>
          <w:p w:rsidR="000370FA" w:rsidRPr="00223395" w:rsidRDefault="00A12A78" w:rsidP="000B7A20">
            <w:pPr>
              <w:spacing w:line="276" w:lineRule="auto"/>
              <w:rPr>
                <w:rFonts w:ascii="Times New Roman" w:hAnsi="Times New Roman" w:cs="Times New Roman"/>
                <w:sz w:val="24"/>
                <w:szCs w:val="24"/>
              </w:rPr>
            </w:pPr>
            <w:r w:rsidRPr="00223395">
              <w:rPr>
                <w:rFonts w:ascii="Times New Roman" w:hAnsi="Times New Roman" w:cs="Times New Roman"/>
                <w:sz w:val="24"/>
                <w:szCs w:val="24"/>
              </w:rPr>
              <w:t>Не се прилага</w:t>
            </w:r>
          </w:p>
        </w:tc>
      </w:tr>
      <w:tr w:rsidR="000370FA" w:rsidRPr="00223395" w:rsidTr="00D059A4">
        <w:tc>
          <w:tcPr>
            <w:tcW w:w="4608" w:type="dxa"/>
          </w:tcPr>
          <w:p w:rsidR="000370FA" w:rsidRPr="00223395" w:rsidRDefault="000370FA" w:rsidP="000B7A20">
            <w:pPr>
              <w:spacing w:line="276" w:lineRule="auto"/>
              <w:rPr>
                <w:rFonts w:ascii="Times New Roman" w:hAnsi="Times New Roman" w:cs="Times New Roman"/>
                <w:sz w:val="24"/>
                <w:szCs w:val="24"/>
              </w:rPr>
            </w:pPr>
            <w:r w:rsidRPr="00223395">
              <w:rPr>
                <w:rFonts w:ascii="Times New Roman" w:hAnsi="Times New Roman" w:cs="Times New Roman"/>
                <w:sz w:val="24"/>
                <w:szCs w:val="24"/>
              </w:rPr>
              <w:t>Измерение 4 - Териториални механизми за изпълнение</w:t>
            </w:r>
          </w:p>
        </w:tc>
        <w:tc>
          <w:tcPr>
            <w:tcW w:w="4998" w:type="dxa"/>
          </w:tcPr>
          <w:p w:rsidR="000370FA" w:rsidRPr="00223395" w:rsidRDefault="00B81260" w:rsidP="000B7A20">
            <w:pPr>
              <w:spacing w:line="276" w:lineRule="auto"/>
              <w:rPr>
                <w:rFonts w:ascii="Times New Roman" w:hAnsi="Times New Roman" w:cs="Times New Roman"/>
                <w:sz w:val="24"/>
                <w:szCs w:val="24"/>
              </w:rPr>
            </w:pPr>
            <w:r w:rsidRPr="00223395">
              <w:rPr>
                <w:rFonts w:ascii="Times New Roman" w:hAnsi="Times New Roman" w:cs="Times New Roman"/>
                <w:sz w:val="24"/>
                <w:szCs w:val="24"/>
              </w:rPr>
              <w:t>06 Инициативи за водено от общностите местно развитие.</w:t>
            </w:r>
          </w:p>
        </w:tc>
      </w:tr>
      <w:tr w:rsidR="000370FA" w:rsidRPr="00223395" w:rsidTr="00D059A4">
        <w:tc>
          <w:tcPr>
            <w:tcW w:w="4608" w:type="dxa"/>
          </w:tcPr>
          <w:p w:rsidR="000370FA" w:rsidRPr="00223395" w:rsidRDefault="000370FA" w:rsidP="000B7A20">
            <w:pPr>
              <w:spacing w:line="276" w:lineRule="auto"/>
              <w:rPr>
                <w:rFonts w:ascii="Times New Roman" w:hAnsi="Times New Roman" w:cs="Times New Roman"/>
                <w:sz w:val="24"/>
                <w:szCs w:val="24"/>
              </w:rPr>
            </w:pPr>
            <w:r w:rsidRPr="00223395">
              <w:rPr>
                <w:rFonts w:ascii="Times New Roman" w:hAnsi="Times New Roman" w:cs="Times New Roman"/>
                <w:sz w:val="24"/>
                <w:szCs w:val="24"/>
              </w:rPr>
              <w:t>Измерение 5 – Тематична цел</w:t>
            </w:r>
          </w:p>
        </w:tc>
        <w:tc>
          <w:tcPr>
            <w:tcW w:w="4998" w:type="dxa"/>
          </w:tcPr>
          <w:p w:rsidR="000370FA" w:rsidRPr="00223395" w:rsidRDefault="00A12A78" w:rsidP="000B7A20">
            <w:pPr>
              <w:spacing w:line="276" w:lineRule="auto"/>
              <w:rPr>
                <w:rFonts w:ascii="Times New Roman" w:hAnsi="Times New Roman" w:cs="Times New Roman"/>
                <w:sz w:val="24"/>
                <w:szCs w:val="24"/>
              </w:rPr>
            </w:pPr>
            <w:r w:rsidRPr="00223395">
              <w:rPr>
                <w:rFonts w:ascii="Times New Roman" w:hAnsi="Times New Roman" w:cs="Times New Roman"/>
                <w:sz w:val="24"/>
                <w:szCs w:val="24"/>
              </w:rPr>
              <w:t>Не се прилага</w:t>
            </w:r>
          </w:p>
        </w:tc>
      </w:tr>
      <w:tr w:rsidR="000370FA" w:rsidRPr="00223395" w:rsidTr="00D059A4">
        <w:tc>
          <w:tcPr>
            <w:tcW w:w="4608" w:type="dxa"/>
          </w:tcPr>
          <w:p w:rsidR="000370FA" w:rsidRPr="00223395" w:rsidRDefault="000370FA" w:rsidP="000B7A20">
            <w:pPr>
              <w:spacing w:line="276" w:lineRule="auto"/>
              <w:rPr>
                <w:rFonts w:ascii="Times New Roman" w:hAnsi="Times New Roman" w:cs="Times New Roman"/>
                <w:sz w:val="24"/>
                <w:szCs w:val="24"/>
              </w:rPr>
            </w:pPr>
            <w:r w:rsidRPr="00223395">
              <w:rPr>
                <w:rFonts w:ascii="Times New Roman" w:hAnsi="Times New Roman" w:cs="Times New Roman"/>
                <w:sz w:val="24"/>
                <w:szCs w:val="24"/>
              </w:rPr>
              <w:t>Измерение 6 – Вторична тема по ЕЗФРСР</w:t>
            </w:r>
          </w:p>
        </w:tc>
        <w:tc>
          <w:tcPr>
            <w:tcW w:w="4998" w:type="dxa"/>
          </w:tcPr>
          <w:p w:rsidR="000370FA" w:rsidRPr="00223395" w:rsidRDefault="00A12A78" w:rsidP="000B7A20">
            <w:pPr>
              <w:spacing w:line="276" w:lineRule="auto"/>
              <w:rPr>
                <w:rFonts w:ascii="Times New Roman" w:hAnsi="Times New Roman" w:cs="Times New Roman"/>
                <w:sz w:val="24"/>
                <w:szCs w:val="24"/>
              </w:rPr>
            </w:pPr>
            <w:r w:rsidRPr="00223395">
              <w:rPr>
                <w:rFonts w:ascii="Times New Roman" w:hAnsi="Times New Roman" w:cs="Times New Roman"/>
                <w:sz w:val="24"/>
                <w:szCs w:val="24"/>
              </w:rPr>
              <w:t>Не се прилага</w:t>
            </w:r>
          </w:p>
        </w:tc>
      </w:tr>
      <w:tr w:rsidR="000370FA" w:rsidRPr="00223395" w:rsidTr="00D059A4">
        <w:tc>
          <w:tcPr>
            <w:tcW w:w="4608" w:type="dxa"/>
          </w:tcPr>
          <w:p w:rsidR="000370FA" w:rsidRPr="00223395" w:rsidRDefault="000370FA" w:rsidP="000B7A20">
            <w:pPr>
              <w:spacing w:line="276" w:lineRule="auto"/>
              <w:rPr>
                <w:rFonts w:ascii="Times New Roman" w:hAnsi="Times New Roman" w:cs="Times New Roman"/>
                <w:sz w:val="24"/>
                <w:szCs w:val="24"/>
              </w:rPr>
            </w:pPr>
            <w:r w:rsidRPr="00223395">
              <w:rPr>
                <w:rFonts w:ascii="Times New Roman" w:hAnsi="Times New Roman" w:cs="Times New Roman"/>
                <w:sz w:val="24"/>
                <w:szCs w:val="24"/>
              </w:rPr>
              <w:t>Измерение 7 – Икономическа дейност</w:t>
            </w:r>
          </w:p>
        </w:tc>
        <w:tc>
          <w:tcPr>
            <w:tcW w:w="4998" w:type="dxa"/>
          </w:tcPr>
          <w:p w:rsidR="000370FA" w:rsidRPr="00223395" w:rsidRDefault="00A12A78" w:rsidP="000B7A20">
            <w:pPr>
              <w:spacing w:line="276" w:lineRule="auto"/>
              <w:rPr>
                <w:rFonts w:ascii="Times New Roman" w:hAnsi="Times New Roman" w:cs="Times New Roman"/>
                <w:sz w:val="24"/>
                <w:szCs w:val="24"/>
              </w:rPr>
            </w:pPr>
            <w:r w:rsidRPr="00223395">
              <w:rPr>
                <w:rFonts w:ascii="Times New Roman" w:hAnsi="Times New Roman" w:cs="Times New Roman"/>
                <w:sz w:val="24"/>
                <w:szCs w:val="24"/>
              </w:rPr>
              <w:t>Не се прилага</w:t>
            </w:r>
          </w:p>
        </w:tc>
      </w:tr>
    </w:tbl>
    <w:p w:rsidR="00F74842" w:rsidRPr="00223395" w:rsidRDefault="00F74842" w:rsidP="0070595E">
      <w:pPr>
        <w:pStyle w:val="1"/>
        <w:rPr>
          <w:rFonts w:cs="Times New Roman"/>
          <w:szCs w:val="24"/>
        </w:rPr>
      </w:pPr>
      <w:bookmarkStart w:id="7" w:name="_Toc112142517"/>
      <w:r w:rsidRPr="00223395">
        <w:rPr>
          <w:rFonts w:cs="Times New Roman"/>
          <w:szCs w:val="24"/>
        </w:rPr>
        <w:t>5. Териториален обхват:</w:t>
      </w:r>
      <w:bookmarkEnd w:id="7"/>
    </w:p>
    <w:tbl>
      <w:tblPr>
        <w:tblStyle w:val="a9"/>
        <w:tblW w:w="9606" w:type="dxa"/>
        <w:tblLook w:val="04A0" w:firstRow="1" w:lastRow="0" w:firstColumn="1" w:lastColumn="0" w:noHBand="0" w:noVBand="1"/>
      </w:tblPr>
      <w:tblGrid>
        <w:gridCol w:w="9606"/>
      </w:tblGrid>
      <w:tr w:rsidR="00F74842" w:rsidRPr="00223395" w:rsidTr="00D059A4">
        <w:tc>
          <w:tcPr>
            <w:tcW w:w="9606" w:type="dxa"/>
          </w:tcPr>
          <w:p w:rsidR="00E32C05" w:rsidRPr="00223395" w:rsidRDefault="008D3140" w:rsidP="0070595E">
            <w:pPr>
              <w:jc w:val="both"/>
              <w:rPr>
                <w:rFonts w:ascii="Times New Roman" w:hAnsi="Times New Roman" w:cs="Times New Roman"/>
                <w:sz w:val="24"/>
                <w:szCs w:val="24"/>
              </w:rPr>
            </w:pPr>
            <w:r w:rsidRPr="00223395">
              <w:rPr>
                <w:rFonts w:ascii="Times New Roman" w:hAnsi="Times New Roman" w:cs="Times New Roman"/>
                <w:sz w:val="24"/>
                <w:szCs w:val="24"/>
              </w:rPr>
              <w:t>Проектите по процедурата с</w:t>
            </w:r>
            <w:r w:rsidR="000364FA" w:rsidRPr="00223395">
              <w:rPr>
                <w:rFonts w:ascii="Times New Roman" w:hAnsi="Times New Roman" w:cs="Times New Roman"/>
                <w:sz w:val="24"/>
                <w:szCs w:val="24"/>
              </w:rPr>
              <w:t xml:space="preserve">е изпълняват на </w:t>
            </w:r>
            <w:r w:rsidRPr="00223395">
              <w:rPr>
                <w:rFonts w:ascii="Times New Roman" w:hAnsi="Times New Roman" w:cs="Times New Roman"/>
                <w:sz w:val="24"/>
                <w:szCs w:val="24"/>
              </w:rPr>
              <w:t xml:space="preserve">територията на </w:t>
            </w:r>
            <w:r w:rsidR="00E32C05" w:rsidRPr="00223395">
              <w:rPr>
                <w:rFonts w:ascii="Times New Roman" w:hAnsi="Times New Roman" w:cs="Times New Roman"/>
                <w:sz w:val="24"/>
                <w:szCs w:val="24"/>
              </w:rPr>
              <w:t>общините</w:t>
            </w:r>
            <w:r w:rsidR="00B81260" w:rsidRPr="00223395">
              <w:rPr>
                <w:rFonts w:ascii="Times New Roman" w:hAnsi="Times New Roman" w:cs="Times New Roman"/>
                <w:sz w:val="24"/>
                <w:szCs w:val="24"/>
              </w:rPr>
              <w:t xml:space="preserve"> Елхово и Болярово</w:t>
            </w:r>
            <w:r w:rsidR="00596F32" w:rsidRPr="00223395">
              <w:rPr>
                <w:rFonts w:ascii="Times New Roman" w:hAnsi="Times New Roman" w:cs="Times New Roman"/>
                <w:sz w:val="24"/>
                <w:szCs w:val="24"/>
              </w:rPr>
              <w:t>.</w:t>
            </w:r>
          </w:p>
        </w:tc>
      </w:tr>
    </w:tbl>
    <w:p w:rsidR="00F74842" w:rsidRPr="00223395" w:rsidRDefault="00F74842" w:rsidP="0070595E">
      <w:pPr>
        <w:pStyle w:val="1"/>
        <w:jc w:val="both"/>
        <w:rPr>
          <w:rFonts w:cs="Times New Roman"/>
          <w:szCs w:val="24"/>
        </w:rPr>
      </w:pPr>
      <w:bookmarkStart w:id="8" w:name="_Toc112142518"/>
      <w:r w:rsidRPr="00223395">
        <w:rPr>
          <w:rFonts w:cs="Times New Roman"/>
          <w:szCs w:val="24"/>
        </w:rPr>
        <w:lastRenderedPageBreak/>
        <w:t>6. Цели на предоставяната безвъзмездна финансова помощ по процедурата и очаквани резултати:</w:t>
      </w:r>
      <w:bookmarkEnd w:id="8"/>
    </w:p>
    <w:tbl>
      <w:tblPr>
        <w:tblStyle w:val="a9"/>
        <w:tblW w:w="9606" w:type="dxa"/>
        <w:tblLook w:val="04A0" w:firstRow="1" w:lastRow="0" w:firstColumn="1" w:lastColumn="0" w:noHBand="0" w:noVBand="1"/>
      </w:tblPr>
      <w:tblGrid>
        <w:gridCol w:w="9606"/>
      </w:tblGrid>
      <w:tr w:rsidR="00F74842" w:rsidRPr="00223395" w:rsidTr="00D059A4">
        <w:tc>
          <w:tcPr>
            <w:tcW w:w="9606" w:type="dxa"/>
          </w:tcPr>
          <w:p w:rsidR="000D5EB6" w:rsidRPr="00223395" w:rsidRDefault="000D5EB6" w:rsidP="00AE5765">
            <w:pPr>
              <w:spacing w:after="240"/>
              <w:jc w:val="both"/>
              <w:rPr>
                <w:rFonts w:ascii="Times New Roman" w:eastAsia="Times New Roman" w:hAnsi="Times New Roman"/>
                <w:b/>
                <w:sz w:val="24"/>
                <w:szCs w:val="24"/>
              </w:rPr>
            </w:pPr>
            <w:r w:rsidRPr="00223395">
              <w:rPr>
                <w:rFonts w:ascii="Times New Roman" w:eastAsia="Times New Roman" w:hAnsi="Times New Roman"/>
                <w:b/>
                <w:sz w:val="24"/>
                <w:szCs w:val="24"/>
              </w:rPr>
              <w:t xml:space="preserve">Цел на процедурата: </w:t>
            </w:r>
            <w:r w:rsidRPr="00223395">
              <w:rPr>
                <w:rFonts w:ascii="Times New Roman" w:eastAsia="Times New Roman" w:hAnsi="Times New Roman"/>
                <w:color w:val="000000"/>
                <w:sz w:val="24"/>
                <w:szCs w:val="24"/>
                <w:lang w:eastAsia="bg-BG"/>
              </w:rPr>
              <w:t>Постигане на устойчиво икономическото развитие на територията на МИГ – Елхово - Болярово. Създаване на нови работни места и намаляване на бедността чрез разнообразяване на местната икономика с производства с висока добавена стойност и иновативност.</w:t>
            </w:r>
          </w:p>
          <w:p w:rsidR="000D5EB6" w:rsidRPr="00223395" w:rsidRDefault="000D5EB6" w:rsidP="00AE5765">
            <w:pPr>
              <w:spacing w:after="240"/>
              <w:jc w:val="both"/>
              <w:rPr>
                <w:rFonts w:ascii="Times New Roman" w:eastAsia="Times New Roman" w:hAnsi="Times New Roman"/>
                <w:sz w:val="24"/>
                <w:szCs w:val="24"/>
              </w:rPr>
            </w:pPr>
            <w:r w:rsidRPr="00223395">
              <w:rPr>
                <w:rFonts w:ascii="Times New Roman" w:eastAsia="Times New Roman" w:hAnsi="Times New Roman"/>
                <w:b/>
                <w:sz w:val="24"/>
                <w:szCs w:val="24"/>
              </w:rPr>
              <w:t xml:space="preserve">Обосновка: </w:t>
            </w:r>
            <w:r w:rsidRPr="00223395">
              <w:rPr>
                <w:rFonts w:ascii="Times New Roman" w:eastAsia="Times New Roman" w:hAnsi="Times New Roman"/>
                <w:sz w:val="24"/>
                <w:szCs w:val="24"/>
              </w:rPr>
              <w:t>Мярка 6.4.1. „</w:t>
            </w:r>
            <w:proofErr w:type="spellStart"/>
            <w:r w:rsidRPr="00223395">
              <w:rPr>
                <w:rFonts w:ascii="Times New Roman" w:eastAsia="Times New Roman" w:hAnsi="Times New Roman"/>
                <w:sz w:val="24"/>
                <w:szCs w:val="24"/>
                <w:lang w:val="fr-BE"/>
              </w:rPr>
              <w:t>Инвестиции</w:t>
            </w:r>
            <w:proofErr w:type="spellEnd"/>
            <w:r w:rsidRPr="00223395">
              <w:rPr>
                <w:rFonts w:ascii="Times New Roman" w:eastAsia="Times New Roman" w:hAnsi="Times New Roman"/>
                <w:sz w:val="24"/>
                <w:szCs w:val="24"/>
                <w:lang w:val="fr-BE"/>
              </w:rPr>
              <w:t xml:space="preserve"> в </w:t>
            </w:r>
            <w:proofErr w:type="spellStart"/>
            <w:r w:rsidRPr="00223395">
              <w:rPr>
                <w:rFonts w:ascii="Times New Roman" w:eastAsia="Times New Roman" w:hAnsi="Times New Roman"/>
                <w:sz w:val="24"/>
                <w:szCs w:val="24"/>
                <w:lang w:val="fr-BE"/>
              </w:rPr>
              <w:t>подкрепа</w:t>
            </w:r>
            <w:proofErr w:type="spellEnd"/>
            <w:r w:rsidRPr="00223395">
              <w:rPr>
                <w:rFonts w:ascii="Times New Roman" w:eastAsia="Times New Roman" w:hAnsi="Times New Roman"/>
                <w:sz w:val="24"/>
                <w:szCs w:val="24"/>
                <w:lang w:val="fr-BE"/>
              </w:rPr>
              <w:t xml:space="preserve"> </w:t>
            </w:r>
            <w:proofErr w:type="spellStart"/>
            <w:r w:rsidRPr="00223395">
              <w:rPr>
                <w:rFonts w:ascii="Times New Roman" w:eastAsia="Times New Roman" w:hAnsi="Times New Roman"/>
                <w:sz w:val="24"/>
                <w:szCs w:val="24"/>
                <w:lang w:val="fr-BE"/>
              </w:rPr>
              <w:t>на</w:t>
            </w:r>
            <w:proofErr w:type="spellEnd"/>
            <w:r w:rsidRPr="00223395">
              <w:rPr>
                <w:rFonts w:ascii="Times New Roman" w:eastAsia="Times New Roman" w:hAnsi="Times New Roman"/>
                <w:sz w:val="24"/>
                <w:szCs w:val="24"/>
                <w:lang w:val="fr-BE"/>
              </w:rPr>
              <w:t xml:space="preserve"> </w:t>
            </w:r>
            <w:proofErr w:type="spellStart"/>
            <w:r w:rsidRPr="00223395">
              <w:rPr>
                <w:rFonts w:ascii="Times New Roman" w:eastAsia="Times New Roman" w:hAnsi="Times New Roman"/>
                <w:sz w:val="24"/>
                <w:szCs w:val="24"/>
                <w:lang w:val="fr-BE"/>
              </w:rPr>
              <w:t>неземеделски</w:t>
            </w:r>
            <w:proofErr w:type="spellEnd"/>
            <w:r w:rsidRPr="00223395">
              <w:rPr>
                <w:rFonts w:ascii="Times New Roman" w:eastAsia="Times New Roman" w:hAnsi="Times New Roman"/>
                <w:sz w:val="24"/>
                <w:szCs w:val="24"/>
                <w:lang w:val="fr-BE"/>
              </w:rPr>
              <w:t xml:space="preserve"> </w:t>
            </w:r>
            <w:proofErr w:type="spellStart"/>
            <w:r w:rsidRPr="00223395">
              <w:rPr>
                <w:rFonts w:ascii="Times New Roman" w:eastAsia="Times New Roman" w:hAnsi="Times New Roman"/>
                <w:sz w:val="24"/>
                <w:szCs w:val="24"/>
                <w:lang w:val="fr-BE"/>
              </w:rPr>
              <w:t>дейности</w:t>
            </w:r>
            <w:proofErr w:type="spellEnd"/>
            <w:r w:rsidRPr="00223395">
              <w:rPr>
                <w:rFonts w:ascii="Times New Roman" w:eastAsia="Times New Roman" w:hAnsi="Times New Roman"/>
                <w:sz w:val="24"/>
                <w:szCs w:val="24"/>
                <w:lang w:val="fr-BE"/>
              </w:rPr>
              <w:t>“</w:t>
            </w:r>
            <w:r w:rsidRPr="00223395">
              <w:rPr>
                <w:rFonts w:ascii="Times New Roman" w:eastAsia="Times New Roman" w:hAnsi="Times New Roman"/>
                <w:sz w:val="24"/>
                <w:szCs w:val="24"/>
              </w:rPr>
              <w:t xml:space="preserve"> попада в обхвата на Приоритет 1 от СОМР на МИГ – Елхово – Болярово, по – конкретно в една от специфичните цели на стратегията за създаване на нови работни места, намаляване на бедността; стимулиране на производства с висока добавена стойност; въвеждане на нови за територията практики и услуги; внедряване на иновации в предприятията.</w:t>
            </w:r>
          </w:p>
          <w:p w:rsidR="00F74842" w:rsidRPr="00223395" w:rsidRDefault="000D5EB6" w:rsidP="000D5EB6">
            <w:pPr>
              <w:spacing w:before="240" w:after="240" w:line="276" w:lineRule="auto"/>
              <w:jc w:val="both"/>
              <w:rPr>
                <w:lang w:val="en-US"/>
              </w:rPr>
            </w:pPr>
            <w:r w:rsidRPr="00223395">
              <w:rPr>
                <w:rFonts w:ascii="Times New Roman" w:eastAsia="Times New Roman" w:hAnsi="Times New Roman"/>
                <w:b/>
                <w:sz w:val="24"/>
                <w:szCs w:val="24"/>
              </w:rPr>
              <w:t>Очакваните резултати</w:t>
            </w:r>
            <w:r w:rsidRPr="00223395">
              <w:rPr>
                <w:rFonts w:ascii="Times New Roman" w:eastAsia="Times New Roman" w:hAnsi="Times New Roman"/>
                <w:sz w:val="24"/>
                <w:szCs w:val="24"/>
              </w:rPr>
              <w:t xml:space="preserve"> от подкрепата се изразяват в </w:t>
            </w:r>
            <w:r w:rsidRPr="00223395">
              <w:rPr>
                <w:rFonts w:ascii="Times New Roman" w:eastAsia="Times New Roman" w:hAnsi="Times New Roman"/>
                <w:iCs/>
                <w:sz w:val="24"/>
                <w:szCs w:val="24"/>
                <w:lang w:eastAsia="bg-BG"/>
              </w:rPr>
              <w:t xml:space="preserve">подобряване на конкурентоспособността и модернизиране на земеделски стопанства или </w:t>
            </w:r>
            <w:proofErr w:type="spellStart"/>
            <w:r w:rsidRPr="00223395">
              <w:rPr>
                <w:rFonts w:ascii="Times New Roman" w:eastAsia="Times New Roman" w:hAnsi="Times New Roman"/>
                <w:iCs/>
                <w:sz w:val="24"/>
                <w:szCs w:val="24"/>
                <w:lang w:eastAsia="bg-BG"/>
              </w:rPr>
              <w:t>микропредприятия</w:t>
            </w:r>
            <w:proofErr w:type="spellEnd"/>
            <w:r w:rsidRPr="00223395">
              <w:rPr>
                <w:rFonts w:ascii="Times New Roman" w:eastAsia="Times New Roman" w:hAnsi="Times New Roman"/>
                <w:iCs/>
                <w:sz w:val="24"/>
                <w:szCs w:val="24"/>
                <w:lang w:eastAsia="bg-BG"/>
              </w:rPr>
              <w:t>, регистрирани като еднолични търговци или юридически на територията на МИГ – Елхово – Болярово, като предимство се счита въвеждането на иновации (технологични или нови за територията услуги), производство с добавена стойност, разкриване на нови работни места.</w:t>
            </w:r>
          </w:p>
        </w:tc>
      </w:tr>
    </w:tbl>
    <w:p w:rsidR="00F74842" w:rsidRPr="00223395" w:rsidRDefault="00F74842" w:rsidP="0070595E">
      <w:pPr>
        <w:pStyle w:val="1"/>
        <w:rPr>
          <w:rFonts w:cs="Times New Roman"/>
          <w:szCs w:val="24"/>
        </w:rPr>
      </w:pPr>
      <w:bookmarkStart w:id="9" w:name="_Toc112142519"/>
      <w:r w:rsidRPr="00223395">
        <w:rPr>
          <w:rFonts w:cs="Times New Roman"/>
          <w:szCs w:val="24"/>
        </w:rPr>
        <w:t>7. Индикатори:</w:t>
      </w:r>
      <w:bookmarkEnd w:id="9"/>
    </w:p>
    <w:tbl>
      <w:tblPr>
        <w:tblStyle w:val="a9"/>
        <w:tblW w:w="9606" w:type="dxa"/>
        <w:tblLayout w:type="fixed"/>
        <w:tblLook w:val="04A0" w:firstRow="1" w:lastRow="0" w:firstColumn="1" w:lastColumn="0" w:noHBand="0" w:noVBand="1"/>
      </w:tblPr>
      <w:tblGrid>
        <w:gridCol w:w="9606"/>
      </w:tblGrid>
      <w:tr w:rsidR="00F74842" w:rsidRPr="00223395" w:rsidTr="00D059A4">
        <w:tc>
          <w:tcPr>
            <w:tcW w:w="9606" w:type="dxa"/>
          </w:tcPr>
          <w:p w:rsidR="000D5EB6" w:rsidRPr="00223395" w:rsidRDefault="000D5EB6" w:rsidP="000D5EB6">
            <w:pPr>
              <w:jc w:val="both"/>
              <w:rPr>
                <w:rFonts w:ascii="Times New Roman" w:hAnsi="Times New Roman"/>
                <w:sz w:val="24"/>
                <w:szCs w:val="24"/>
              </w:rPr>
            </w:pPr>
            <w:r w:rsidRPr="00223395">
              <w:rPr>
                <w:rFonts w:ascii="Times New Roman" w:hAnsi="Times New Roman"/>
                <w:sz w:val="24"/>
                <w:szCs w:val="24"/>
              </w:rPr>
              <w:t>В съответствие с  целите на Стратегията за  ВОМР на МИГ „Елхово-Болярово” проектните предложения по настоящите Условия за кандидатстване следва да допринасят за постигането на следните индикатори:</w:t>
            </w:r>
          </w:p>
          <w:p w:rsidR="000D5EB6" w:rsidRPr="00223395" w:rsidRDefault="000D5EB6" w:rsidP="000D5EB6">
            <w:pPr>
              <w:widowControl w:val="0"/>
              <w:autoSpaceDE w:val="0"/>
              <w:autoSpaceDN w:val="0"/>
              <w:adjustRightInd w:val="0"/>
              <w:rPr>
                <w:rFonts w:ascii="Times New Roman" w:hAnsi="Times New Roman"/>
                <w:b/>
                <w:sz w:val="24"/>
                <w:szCs w:val="24"/>
                <w:lang w:val="ru-RU" w:eastAsia="bg-BG"/>
              </w:rPr>
            </w:pPr>
            <w:r w:rsidRPr="00223395">
              <w:rPr>
                <w:rFonts w:ascii="Times New Roman" w:hAnsi="Times New Roman"/>
                <w:b/>
                <w:sz w:val="24"/>
                <w:szCs w:val="24"/>
                <w:lang w:val="ru-RU" w:eastAsia="bg-BG"/>
              </w:rPr>
              <w:t>ИНДИКАТОРИ ПО МЯРК</w:t>
            </w:r>
            <w:proofErr w:type="gramStart"/>
            <w:r w:rsidRPr="00223395">
              <w:rPr>
                <w:rFonts w:ascii="Times New Roman" w:hAnsi="Times New Roman"/>
                <w:b/>
                <w:sz w:val="24"/>
                <w:szCs w:val="24"/>
                <w:lang w:val="en-GB" w:eastAsia="bg-BG"/>
              </w:rPr>
              <w:t>A</w:t>
            </w:r>
            <w:proofErr w:type="gramEnd"/>
            <w:r w:rsidRPr="00223395">
              <w:rPr>
                <w:rFonts w:ascii="Times New Roman" w:hAnsi="Times New Roman"/>
                <w:b/>
                <w:sz w:val="24"/>
                <w:szCs w:val="24"/>
                <w:lang w:val="ru-RU" w:eastAsia="bg-BG"/>
              </w:rPr>
              <w:t xml:space="preserve">  6.4</w:t>
            </w:r>
            <w:r w:rsidR="00FC62B8" w:rsidRPr="00223395">
              <w:rPr>
                <w:rFonts w:ascii="Times New Roman" w:hAnsi="Times New Roman"/>
                <w:b/>
                <w:sz w:val="24"/>
                <w:szCs w:val="24"/>
                <w:lang w:eastAsia="bg-BG"/>
              </w:rPr>
              <w:t>.1</w:t>
            </w:r>
            <w:r w:rsidRPr="00223395">
              <w:rPr>
                <w:rFonts w:ascii="Times New Roman" w:hAnsi="Times New Roman"/>
                <w:b/>
                <w:sz w:val="24"/>
                <w:szCs w:val="24"/>
                <w:lang w:val="ru-RU" w:eastAsia="bg-BG"/>
              </w:rPr>
              <w:t xml:space="preserve"> ОТ СВОМР на МИГ – </w:t>
            </w:r>
            <w:proofErr w:type="spellStart"/>
            <w:r w:rsidRPr="00223395">
              <w:rPr>
                <w:rFonts w:ascii="Times New Roman" w:hAnsi="Times New Roman"/>
                <w:b/>
                <w:sz w:val="24"/>
                <w:szCs w:val="24"/>
                <w:lang w:val="ru-RU" w:eastAsia="bg-BG"/>
              </w:rPr>
              <w:t>Елхово</w:t>
            </w:r>
            <w:proofErr w:type="spellEnd"/>
            <w:r w:rsidRPr="00223395">
              <w:rPr>
                <w:rFonts w:ascii="Times New Roman" w:hAnsi="Times New Roman"/>
                <w:b/>
                <w:sz w:val="24"/>
                <w:szCs w:val="24"/>
                <w:lang w:val="ru-RU" w:eastAsia="bg-BG"/>
              </w:rPr>
              <w:t xml:space="preserve"> - </w:t>
            </w:r>
            <w:proofErr w:type="spellStart"/>
            <w:r w:rsidRPr="00223395">
              <w:rPr>
                <w:rFonts w:ascii="Times New Roman" w:hAnsi="Times New Roman"/>
                <w:b/>
                <w:sz w:val="24"/>
                <w:szCs w:val="24"/>
                <w:lang w:val="ru-RU" w:eastAsia="bg-BG"/>
              </w:rPr>
              <w:t>Болярово</w:t>
            </w:r>
            <w:proofErr w:type="spellEnd"/>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2"/>
              <w:gridCol w:w="4565"/>
              <w:gridCol w:w="1240"/>
              <w:gridCol w:w="1737"/>
            </w:tblGrid>
            <w:tr w:rsidR="000D5EB6" w:rsidRPr="00223395" w:rsidTr="00DD3635">
              <w:tc>
                <w:tcPr>
                  <w:tcW w:w="1242" w:type="dxa"/>
                  <w:tcBorders>
                    <w:bottom w:val="single" w:sz="4" w:space="0" w:color="000000"/>
                  </w:tcBorders>
                  <w:shd w:val="clear" w:color="auto" w:fill="FFCC00"/>
                  <w:vAlign w:val="center"/>
                </w:tcPr>
                <w:p w:rsidR="000D5EB6" w:rsidRPr="00223395" w:rsidRDefault="000D5EB6" w:rsidP="00DD3635">
                  <w:pPr>
                    <w:widowControl w:val="0"/>
                    <w:autoSpaceDE w:val="0"/>
                    <w:autoSpaceDN w:val="0"/>
                    <w:adjustRightInd w:val="0"/>
                    <w:spacing w:after="0"/>
                    <w:ind w:left="-108" w:right="-108"/>
                    <w:jc w:val="center"/>
                    <w:rPr>
                      <w:rFonts w:ascii="Times New Roman" w:hAnsi="Times New Roman"/>
                      <w:b/>
                      <w:sz w:val="24"/>
                      <w:szCs w:val="24"/>
                      <w:lang w:eastAsia="bg-BG"/>
                    </w:rPr>
                  </w:pPr>
                  <w:r w:rsidRPr="00223395">
                    <w:rPr>
                      <w:rFonts w:ascii="Times New Roman" w:hAnsi="Times New Roman"/>
                      <w:b/>
                      <w:sz w:val="24"/>
                      <w:szCs w:val="24"/>
                      <w:lang w:eastAsia="bg-BG"/>
                    </w:rPr>
                    <w:t>Вид индикатор</w:t>
                  </w:r>
                </w:p>
              </w:tc>
              <w:tc>
                <w:tcPr>
                  <w:tcW w:w="4565" w:type="dxa"/>
                  <w:shd w:val="clear" w:color="auto" w:fill="FFCC00"/>
                  <w:vAlign w:val="center"/>
                </w:tcPr>
                <w:p w:rsidR="000D5EB6" w:rsidRPr="00223395" w:rsidRDefault="000D5EB6" w:rsidP="00DD3635">
                  <w:pPr>
                    <w:widowControl w:val="0"/>
                    <w:autoSpaceDE w:val="0"/>
                    <w:autoSpaceDN w:val="0"/>
                    <w:adjustRightInd w:val="0"/>
                    <w:spacing w:after="0"/>
                    <w:jc w:val="center"/>
                    <w:rPr>
                      <w:rFonts w:ascii="Times New Roman" w:hAnsi="Times New Roman"/>
                      <w:b/>
                      <w:sz w:val="24"/>
                      <w:szCs w:val="24"/>
                      <w:lang w:eastAsia="bg-BG"/>
                    </w:rPr>
                  </w:pPr>
                  <w:r w:rsidRPr="00223395">
                    <w:rPr>
                      <w:rFonts w:ascii="Times New Roman" w:hAnsi="Times New Roman"/>
                      <w:b/>
                      <w:sz w:val="24"/>
                      <w:szCs w:val="24"/>
                      <w:lang w:eastAsia="bg-BG"/>
                    </w:rPr>
                    <w:t>Индикатор</w:t>
                  </w:r>
                </w:p>
              </w:tc>
              <w:tc>
                <w:tcPr>
                  <w:tcW w:w="1240" w:type="dxa"/>
                  <w:shd w:val="clear" w:color="auto" w:fill="FFCC00"/>
                </w:tcPr>
                <w:p w:rsidR="000D5EB6" w:rsidRPr="00223395" w:rsidRDefault="000D5EB6" w:rsidP="00DD3635">
                  <w:pPr>
                    <w:widowControl w:val="0"/>
                    <w:autoSpaceDE w:val="0"/>
                    <w:autoSpaceDN w:val="0"/>
                    <w:adjustRightInd w:val="0"/>
                    <w:spacing w:after="0"/>
                    <w:jc w:val="center"/>
                    <w:rPr>
                      <w:rFonts w:ascii="Times New Roman" w:hAnsi="Times New Roman"/>
                      <w:b/>
                      <w:sz w:val="24"/>
                      <w:szCs w:val="24"/>
                      <w:lang w:eastAsia="bg-BG"/>
                    </w:rPr>
                  </w:pPr>
                  <w:r w:rsidRPr="00223395">
                    <w:rPr>
                      <w:rFonts w:ascii="Times New Roman" w:hAnsi="Times New Roman"/>
                      <w:b/>
                      <w:sz w:val="24"/>
                      <w:szCs w:val="24"/>
                      <w:lang w:eastAsia="bg-BG"/>
                    </w:rPr>
                    <w:t>Мерна единица</w:t>
                  </w:r>
                </w:p>
              </w:tc>
              <w:tc>
                <w:tcPr>
                  <w:tcW w:w="1737" w:type="dxa"/>
                  <w:shd w:val="clear" w:color="auto" w:fill="FFCC00"/>
                </w:tcPr>
                <w:p w:rsidR="000D5EB6" w:rsidRPr="00223395" w:rsidRDefault="000D5EB6" w:rsidP="00DD3635">
                  <w:pPr>
                    <w:widowControl w:val="0"/>
                    <w:autoSpaceDE w:val="0"/>
                    <w:autoSpaceDN w:val="0"/>
                    <w:adjustRightInd w:val="0"/>
                    <w:spacing w:after="0"/>
                    <w:jc w:val="center"/>
                    <w:rPr>
                      <w:rFonts w:ascii="Times New Roman" w:hAnsi="Times New Roman"/>
                      <w:b/>
                      <w:sz w:val="24"/>
                      <w:szCs w:val="24"/>
                      <w:lang w:eastAsia="bg-BG"/>
                    </w:rPr>
                  </w:pPr>
                  <w:r w:rsidRPr="00223395">
                    <w:rPr>
                      <w:rFonts w:ascii="Times New Roman" w:hAnsi="Times New Roman"/>
                      <w:b/>
                      <w:sz w:val="24"/>
                      <w:szCs w:val="24"/>
                      <w:lang w:eastAsia="bg-BG"/>
                    </w:rPr>
                    <w:t>целева стойност за цялата Стратегия</w:t>
                  </w:r>
                </w:p>
              </w:tc>
            </w:tr>
            <w:tr w:rsidR="000D5EB6" w:rsidRPr="00223395" w:rsidTr="00A258DF">
              <w:trPr>
                <w:trHeight w:val="343"/>
              </w:trPr>
              <w:tc>
                <w:tcPr>
                  <w:tcW w:w="1242" w:type="dxa"/>
                  <w:vMerge w:val="restart"/>
                  <w:shd w:val="clear" w:color="auto" w:fill="CCFFCC"/>
                  <w:vAlign w:val="center"/>
                </w:tcPr>
                <w:p w:rsidR="000D5EB6" w:rsidRPr="00223395" w:rsidRDefault="000D5EB6" w:rsidP="00DD3635">
                  <w:pPr>
                    <w:widowControl w:val="0"/>
                    <w:autoSpaceDE w:val="0"/>
                    <w:autoSpaceDN w:val="0"/>
                    <w:adjustRightInd w:val="0"/>
                    <w:spacing w:after="0"/>
                    <w:ind w:left="-108" w:right="-108"/>
                    <w:jc w:val="center"/>
                    <w:rPr>
                      <w:rFonts w:ascii="Times New Roman" w:hAnsi="Times New Roman" w:cs="Arial"/>
                      <w:b/>
                      <w:sz w:val="24"/>
                      <w:szCs w:val="24"/>
                      <w:lang w:eastAsia="bg-BG"/>
                    </w:rPr>
                  </w:pPr>
                  <w:r w:rsidRPr="00223395">
                    <w:rPr>
                      <w:rFonts w:ascii="Times New Roman" w:hAnsi="Times New Roman" w:cs="Arial"/>
                      <w:b/>
                      <w:sz w:val="24"/>
                      <w:szCs w:val="24"/>
                      <w:lang w:eastAsia="bg-BG"/>
                    </w:rPr>
                    <w:t>Изходен</w:t>
                  </w:r>
                </w:p>
              </w:tc>
              <w:tc>
                <w:tcPr>
                  <w:tcW w:w="4565" w:type="dxa"/>
                </w:tcPr>
                <w:p w:rsidR="000D5EB6" w:rsidRPr="00223395" w:rsidRDefault="000D5EB6" w:rsidP="00DD3635">
                  <w:pPr>
                    <w:widowControl w:val="0"/>
                    <w:autoSpaceDE w:val="0"/>
                    <w:autoSpaceDN w:val="0"/>
                    <w:adjustRightInd w:val="0"/>
                    <w:spacing w:after="0"/>
                    <w:rPr>
                      <w:rFonts w:ascii="Times New Roman" w:eastAsia="Times New Roman" w:hAnsi="Times New Roman" w:cs="Times New Roman"/>
                      <w:sz w:val="24"/>
                      <w:szCs w:val="24"/>
                      <w:lang w:eastAsia="bg-BG"/>
                    </w:rPr>
                  </w:pPr>
                  <w:r w:rsidRPr="00223395">
                    <w:rPr>
                      <w:rFonts w:ascii="Times New Roman" w:eastAsia="Times New Roman" w:hAnsi="Times New Roman"/>
                      <w:sz w:val="24"/>
                      <w:szCs w:val="24"/>
                      <w:lang w:eastAsia="bg-BG"/>
                    </w:rPr>
                    <w:t>Брой бенефициенти (стопанства), получаващи подкрепа за инвестиции в неселскостопански дейности</w:t>
                  </w:r>
                </w:p>
              </w:tc>
              <w:tc>
                <w:tcPr>
                  <w:tcW w:w="1240" w:type="dxa"/>
                </w:tcPr>
                <w:p w:rsidR="000D5EB6" w:rsidRPr="00223395" w:rsidRDefault="000D5EB6" w:rsidP="00DD3635">
                  <w:pPr>
                    <w:widowControl w:val="0"/>
                    <w:autoSpaceDE w:val="0"/>
                    <w:autoSpaceDN w:val="0"/>
                    <w:adjustRightInd w:val="0"/>
                    <w:spacing w:after="0"/>
                    <w:rPr>
                      <w:rFonts w:ascii="Times New Roman" w:hAnsi="Times New Roman" w:cs="Arial"/>
                      <w:sz w:val="24"/>
                      <w:szCs w:val="24"/>
                      <w:lang w:eastAsia="bg-BG"/>
                    </w:rPr>
                  </w:pPr>
                  <w:r w:rsidRPr="00223395">
                    <w:rPr>
                      <w:rFonts w:ascii="Times New Roman" w:hAnsi="Times New Roman" w:cs="Arial"/>
                      <w:sz w:val="24"/>
                      <w:szCs w:val="24"/>
                      <w:lang w:eastAsia="bg-BG"/>
                    </w:rPr>
                    <w:t>Брой</w:t>
                  </w:r>
                </w:p>
              </w:tc>
              <w:tc>
                <w:tcPr>
                  <w:tcW w:w="1737" w:type="dxa"/>
                  <w:vAlign w:val="center"/>
                </w:tcPr>
                <w:p w:rsidR="00AE5765" w:rsidRPr="00223395" w:rsidRDefault="00AE5765" w:rsidP="00A258DF">
                  <w:pPr>
                    <w:widowControl w:val="0"/>
                    <w:autoSpaceDE w:val="0"/>
                    <w:autoSpaceDN w:val="0"/>
                    <w:adjustRightInd w:val="0"/>
                    <w:spacing w:after="0"/>
                    <w:jc w:val="center"/>
                    <w:rPr>
                      <w:rFonts w:ascii="Times New Roman" w:hAnsi="Times New Roman" w:cs="Times New Roman"/>
                      <w:sz w:val="24"/>
                      <w:szCs w:val="24"/>
                      <w:lang w:eastAsia="bg-BG"/>
                    </w:rPr>
                  </w:pPr>
                  <w:r w:rsidRPr="00223395">
                    <w:rPr>
                      <w:rFonts w:ascii="Times New Roman" w:hAnsi="Times New Roman" w:cs="Times New Roman"/>
                      <w:sz w:val="24"/>
                      <w:szCs w:val="24"/>
                      <w:lang w:eastAsia="bg-BG"/>
                    </w:rPr>
                    <w:t>8</w:t>
                  </w:r>
                </w:p>
                <w:p w:rsidR="000D5EB6" w:rsidRPr="00223395" w:rsidRDefault="000D5EB6" w:rsidP="00A258DF">
                  <w:pPr>
                    <w:widowControl w:val="0"/>
                    <w:autoSpaceDE w:val="0"/>
                    <w:autoSpaceDN w:val="0"/>
                    <w:adjustRightInd w:val="0"/>
                    <w:spacing w:after="0"/>
                    <w:jc w:val="center"/>
                    <w:rPr>
                      <w:rFonts w:ascii="Times New Roman" w:hAnsi="Times New Roman" w:cs="Times New Roman"/>
                      <w:sz w:val="24"/>
                      <w:szCs w:val="24"/>
                      <w:lang w:eastAsia="bg-BG"/>
                    </w:rPr>
                  </w:pPr>
                </w:p>
              </w:tc>
            </w:tr>
            <w:tr w:rsidR="000D5EB6" w:rsidRPr="00223395" w:rsidTr="00A258DF">
              <w:tc>
                <w:tcPr>
                  <w:tcW w:w="1242" w:type="dxa"/>
                  <w:vMerge/>
                  <w:shd w:val="clear" w:color="auto" w:fill="CCFFCC"/>
                  <w:vAlign w:val="center"/>
                </w:tcPr>
                <w:p w:rsidR="000D5EB6" w:rsidRPr="00223395" w:rsidRDefault="000D5EB6" w:rsidP="00DD3635">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D5EB6" w:rsidRPr="00223395" w:rsidRDefault="000D5EB6" w:rsidP="00DD3635">
                  <w:pPr>
                    <w:widowControl w:val="0"/>
                    <w:autoSpaceDE w:val="0"/>
                    <w:autoSpaceDN w:val="0"/>
                    <w:adjustRightInd w:val="0"/>
                    <w:spacing w:after="0"/>
                    <w:rPr>
                      <w:rFonts w:ascii="Times New Roman" w:eastAsia="Times New Roman" w:hAnsi="Times New Roman"/>
                      <w:sz w:val="24"/>
                      <w:szCs w:val="24"/>
                      <w:lang w:eastAsia="bg-BG"/>
                    </w:rPr>
                  </w:pPr>
                  <w:r w:rsidRPr="00223395">
                    <w:rPr>
                      <w:rFonts w:ascii="Times New Roman" w:eastAsia="Times New Roman" w:hAnsi="Times New Roman"/>
                      <w:sz w:val="24"/>
                      <w:szCs w:val="24"/>
                      <w:lang w:eastAsia="bg-BG"/>
                    </w:rPr>
                    <w:t>Общо инвестиции в евро (публични + частни)</w:t>
                  </w:r>
                </w:p>
              </w:tc>
              <w:tc>
                <w:tcPr>
                  <w:tcW w:w="1240" w:type="dxa"/>
                </w:tcPr>
                <w:p w:rsidR="000D5EB6" w:rsidRPr="00223395" w:rsidRDefault="000D5EB6" w:rsidP="00DD3635">
                  <w:pPr>
                    <w:widowControl w:val="0"/>
                    <w:autoSpaceDE w:val="0"/>
                    <w:autoSpaceDN w:val="0"/>
                    <w:adjustRightInd w:val="0"/>
                    <w:spacing w:after="0"/>
                    <w:rPr>
                      <w:rFonts w:ascii="Times New Roman" w:hAnsi="Times New Roman"/>
                      <w:sz w:val="24"/>
                      <w:szCs w:val="24"/>
                      <w:lang w:eastAsia="bg-BG"/>
                    </w:rPr>
                  </w:pPr>
                  <w:r w:rsidRPr="00223395">
                    <w:rPr>
                      <w:rFonts w:ascii="Times New Roman" w:hAnsi="Times New Roman"/>
                      <w:sz w:val="24"/>
                      <w:szCs w:val="24"/>
                      <w:lang w:eastAsia="bg-BG"/>
                    </w:rPr>
                    <w:t>Евро</w:t>
                  </w:r>
                </w:p>
              </w:tc>
              <w:tc>
                <w:tcPr>
                  <w:tcW w:w="1737" w:type="dxa"/>
                  <w:vAlign w:val="center"/>
                </w:tcPr>
                <w:p w:rsidR="000D5EB6" w:rsidRPr="00223395" w:rsidRDefault="00AE5765" w:rsidP="00A258DF">
                  <w:pPr>
                    <w:widowControl w:val="0"/>
                    <w:autoSpaceDE w:val="0"/>
                    <w:autoSpaceDN w:val="0"/>
                    <w:adjustRightInd w:val="0"/>
                    <w:spacing w:after="0"/>
                    <w:jc w:val="center"/>
                    <w:rPr>
                      <w:rFonts w:ascii="Times New Roman" w:eastAsia="Calibri" w:hAnsi="Times New Roman" w:cs="Times New Roman"/>
                      <w:sz w:val="24"/>
                      <w:szCs w:val="24"/>
                      <w:lang w:val="en-US"/>
                    </w:rPr>
                  </w:pPr>
                  <w:r w:rsidRPr="00223395">
                    <w:rPr>
                      <w:rFonts w:ascii="Times New Roman" w:eastAsia="Calibri" w:hAnsi="Times New Roman" w:cs="Times New Roman"/>
                      <w:sz w:val="24"/>
                      <w:szCs w:val="24"/>
                    </w:rPr>
                    <w:t>381 300</w:t>
                  </w:r>
                </w:p>
              </w:tc>
            </w:tr>
            <w:tr w:rsidR="000D5EB6" w:rsidRPr="00223395" w:rsidTr="00A258DF">
              <w:tc>
                <w:tcPr>
                  <w:tcW w:w="1242" w:type="dxa"/>
                  <w:vMerge/>
                  <w:tcBorders>
                    <w:bottom w:val="single" w:sz="4" w:space="0" w:color="000000"/>
                  </w:tcBorders>
                  <w:shd w:val="clear" w:color="auto" w:fill="CCFFCC"/>
                  <w:vAlign w:val="center"/>
                </w:tcPr>
                <w:p w:rsidR="000D5EB6" w:rsidRPr="00223395" w:rsidRDefault="000D5EB6" w:rsidP="00DD3635">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D5EB6" w:rsidRPr="00223395" w:rsidRDefault="000D5EB6" w:rsidP="00DD3635">
                  <w:pPr>
                    <w:widowControl w:val="0"/>
                    <w:autoSpaceDE w:val="0"/>
                    <w:autoSpaceDN w:val="0"/>
                    <w:adjustRightInd w:val="0"/>
                    <w:spacing w:after="0"/>
                    <w:rPr>
                      <w:rFonts w:ascii="Times New Roman" w:eastAsia="Times New Roman" w:hAnsi="Times New Roman"/>
                      <w:sz w:val="24"/>
                      <w:szCs w:val="24"/>
                      <w:lang w:eastAsia="bg-BG"/>
                    </w:rPr>
                  </w:pPr>
                  <w:r w:rsidRPr="00223395">
                    <w:rPr>
                      <w:rFonts w:ascii="Times New Roman" w:eastAsia="Times New Roman" w:hAnsi="Times New Roman"/>
                      <w:sz w:val="24"/>
                      <w:szCs w:val="24"/>
                      <w:lang w:eastAsia="bg-BG"/>
                    </w:rPr>
                    <w:t>Общо публични разходи в евро</w:t>
                  </w:r>
                </w:p>
              </w:tc>
              <w:tc>
                <w:tcPr>
                  <w:tcW w:w="1240" w:type="dxa"/>
                </w:tcPr>
                <w:p w:rsidR="000D5EB6" w:rsidRPr="00223395" w:rsidRDefault="000D5EB6" w:rsidP="00DD3635">
                  <w:pPr>
                    <w:widowControl w:val="0"/>
                    <w:autoSpaceDE w:val="0"/>
                    <w:autoSpaceDN w:val="0"/>
                    <w:adjustRightInd w:val="0"/>
                    <w:spacing w:after="0"/>
                    <w:rPr>
                      <w:rFonts w:ascii="Times New Roman" w:hAnsi="Times New Roman"/>
                      <w:sz w:val="24"/>
                      <w:szCs w:val="24"/>
                      <w:lang w:eastAsia="bg-BG"/>
                    </w:rPr>
                  </w:pPr>
                  <w:r w:rsidRPr="00223395">
                    <w:rPr>
                      <w:rFonts w:ascii="Times New Roman" w:hAnsi="Times New Roman"/>
                      <w:sz w:val="24"/>
                      <w:szCs w:val="24"/>
                      <w:lang w:eastAsia="bg-BG"/>
                    </w:rPr>
                    <w:t>Евро</w:t>
                  </w:r>
                </w:p>
              </w:tc>
              <w:tc>
                <w:tcPr>
                  <w:tcW w:w="1737" w:type="dxa"/>
                  <w:vAlign w:val="center"/>
                </w:tcPr>
                <w:p w:rsidR="000D5EB6" w:rsidRPr="00223395" w:rsidRDefault="00AE5765" w:rsidP="00A258DF">
                  <w:pPr>
                    <w:widowControl w:val="0"/>
                    <w:autoSpaceDE w:val="0"/>
                    <w:autoSpaceDN w:val="0"/>
                    <w:adjustRightInd w:val="0"/>
                    <w:spacing w:after="0"/>
                    <w:jc w:val="center"/>
                    <w:rPr>
                      <w:rFonts w:ascii="Times New Roman" w:eastAsia="Calibri" w:hAnsi="Times New Roman" w:cs="Times New Roman"/>
                      <w:sz w:val="24"/>
                      <w:szCs w:val="24"/>
                      <w:lang w:val="en-US"/>
                    </w:rPr>
                  </w:pPr>
                  <w:r w:rsidRPr="00223395">
                    <w:rPr>
                      <w:rFonts w:ascii="Times New Roman" w:eastAsia="Calibri" w:hAnsi="Times New Roman" w:cs="Times New Roman"/>
                      <w:sz w:val="24"/>
                      <w:szCs w:val="24"/>
                    </w:rPr>
                    <w:t>286 000</w:t>
                  </w:r>
                </w:p>
              </w:tc>
            </w:tr>
            <w:tr w:rsidR="000D5EB6" w:rsidRPr="00223395" w:rsidTr="00A258DF">
              <w:trPr>
                <w:trHeight w:val="645"/>
              </w:trPr>
              <w:tc>
                <w:tcPr>
                  <w:tcW w:w="1242" w:type="dxa"/>
                  <w:tcBorders>
                    <w:bottom w:val="single" w:sz="4" w:space="0" w:color="000000"/>
                  </w:tcBorders>
                  <w:shd w:val="clear" w:color="auto" w:fill="FFFF99"/>
                  <w:vAlign w:val="center"/>
                </w:tcPr>
                <w:p w:rsidR="000D5EB6" w:rsidRPr="00223395" w:rsidRDefault="000D5EB6" w:rsidP="00DD3635">
                  <w:pPr>
                    <w:widowControl w:val="0"/>
                    <w:autoSpaceDE w:val="0"/>
                    <w:autoSpaceDN w:val="0"/>
                    <w:adjustRightInd w:val="0"/>
                    <w:spacing w:after="0"/>
                    <w:ind w:left="-108" w:right="-108"/>
                    <w:jc w:val="center"/>
                    <w:rPr>
                      <w:rFonts w:ascii="Times New Roman" w:hAnsi="Times New Roman" w:cs="Arial"/>
                      <w:b/>
                      <w:sz w:val="24"/>
                      <w:szCs w:val="24"/>
                      <w:lang w:eastAsia="bg-BG"/>
                    </w:rPr>
                  </w:pPr>
                  <w:r w:rsidRPr="00223395">
                    <w:rPr>
                      <w:rFonts w:ascii="Times New Roman" w:hAnsi="Times New Roman" w:cs="Arial"/>
                      <w:b/>
                      <w:sz w:val="24"/>
                      <w:szCs w:val="24"/>
                      <w:lang w:eastAsia="bg-BG"/>
                    </w:rPr>
                    <w:t>Резултат</w:t>
                  </w:r>
                </w:p>
              </w:tc>
              <w:tc>
                <w:tcPr>
                  <w:tcW w:w="4565" w:type="dxa"/>
                </w:tcPr>
                <w:p w:rsidR="000D5EB6" w:rsidRPr="00223395" w:rsidRDefault="000D5EB6" w:rsidP="00DD3635">
                  <w:pPr>
                    <w:widowControl w:val="0"/>
                    <w:autoSpaceDE w:val="0"/>
                    <w:autoSpaceDN w:val="0"/>
                    <w:adjustRightInd w:val="0"/>
                    <w:spacing w:after="0"/>
                    <w:rPr>
                      <w:rFonts w:ascii="Times New Roman" w:eastAsia="MS Mincho" w:hAnsi="Times New Roman" w:cs="Arial"/>
                      <w:lang w:val="ru-RU" w:eastAsia="bg-BG"/>
                    </w:rPr>
                  </w:pPr>
                  <w:r w:rsidRPr="00223395">
                    <w:rPr>
                      <w:rFonts w:ascii="Times New Roman" w:eastAsia="Times New Roman" w:hAnsi="Times New Roman" w:cs="Arial"/>
                      <w:sz w:val="24"/>
                      <w:szCs w:val="24"/>
                      <w:lang w:eastAsia="bg-BG"/>
                    </w:rPr>
                    <w:t>Брой създадени работни места</w:t>
                  </w:r>
                </w:p>
              </w:tc>
              <w:tc>
                <w:tcPr>
                  <w:tcW w:w="1240" w:type="dxa"/>
                </w:tcPr>
                <w:p w:rsidR="000D5EB6" w:rsidRPr="00223395" w:rsidRDefault="000D5EB6" w:rsidP="00DD3635">
                  <w:pPr>
                    <w:widowControl w:val="0"/>
                    <w:autoSpaceDE w:val="0"/>
                    <w:autoSpaceDN w:val="0"/>
                    <w:adjustRightInd w:val="0"/>
                    <w:spacing w:after="0"/>
                    <w:rPr>
                      <w:rFonts w:ascii="Times New Roman" w:hAnsi="Times New Roman" w:cs="Arial"/>
                      <w:sz w:val="24"/>
                      <w:szCs w:val="24"/>
                      <w:lang w:eastAsia="bg-BG"/>
                    </w:rPr>
                  </w:pPr>
                  <w:r w:rsidRPr="00223395">
                    <w:rPr>
                      <w:rFonts w:ascii="Times New Roman" w:hAnsi="Times New Roman" w:cs="Arial"/>
                      <w:sz w:val="24"/>
                      <w:szCs w:val="24"/>
                      <w:lang w:eastAsia="bg-BG"/>
                    </w:rPr>
                    <w:t>Брой</w:t>
                  </w:r>
                </w:p>
              </w:tc>
              <w:tc>
                <w:tcPr>
                  <w:tcW w:w="1737" w:type="dxa"/>
                  <w:vAlign w:val="center"/>
                </w:tcPr>
                <w:p w:rsidR="000D5EB6" w:rsidRPr="00223395" w:rsidRDefault="00AE5765" w:rsidP="00A258DF">
                  <w:pPr>
                    <w:widowControl w:val="0"/>
                    <w:autoSpaceDE w:val="0"/>
                    <w:autoSpaceDN w:val="0"/>
                    <w:adjustRightInd w:val="0"/>
                    <w:spacing w:after="0"/>
                    <w:jc w:val="center"/>
                    <w:rPr>
                      <w:rFonts w:ascii="Times New Roman" w:hAnsi="Times New Roman" w:cs="Times New Roman"/>
                      <w:sz w:val="24"/>
                      <w:szCs w:val="24"/>
                      <w:lang w:val="en-US" w:eastAsia="bg-BG"/>
                    </w:rPr>
                  </w:pPr>
                  <w:r w:rsidRPr="00223395">
                    <w:rPr>
                      <w:rFonts w:ascii="Times New Roman" w:hAnsi="Times New Roman" w:cs="Times New Roman"/>
                      <w:sz w:val="24"/>
                      <w:szCs w:val="24"/>
                      <w:lang w:eastAsia="bg-BG"/>
                    </w:rPr>
                    <w:t>9</w:t>
                  </w:r>
                </w:p>
              </w:tc>
            </w:tr>
          </w:tbl>
          <w:p w:rsidR="00D61C2E" w:rsidRPr="00223395" w:rsidRDefault="00D61C2E" w:rsidP="00D61C2E">
            <w:pPr>
              <w:jc w:val="both"/>
              <w:rPr>
                <w:rFonts w:ascii="Times New Roman" w:hAnsi="Times New Roman"/>
                <w:sz w:val="24"/>
                <w:szCs w:val="24"/>
              </w:rPr>
            </w:pPr>
          </w:p>
          <w:p w:rsidR="00D61C2E" w:rsidRPr="00223395" w:rsidRDefault="00D61C2E" w:rsidP="00D61C2E">
            <w:pPr>
              <w:jc w:val="both"/>
              <w:rPr>
                <w:rFonts w:ascii="Times New Roman" w:hAnsi="Times New Roman"/>
                <w:sz w:val="24"/>
                <w:szCs w:val="24"/>
              </w:rPr>
            </w:pPr>
            <w:r w:rsidRPr="00223395">
              <w:rPr>
                <w:rFonts w:ascii="Times New Roman" w:hAnsi="Times New Roman"/>
                <w:sz w:val="24"/>
                <w:szCs w:val="24"/>
              </w:rPr>
              <w:t>Във формуляра за кандидатстване / Формуляра за мониторинг  кандидатът следва да заложи  и предостави  информация по индикатор „Брой създадени работни места“, както следва:</w:t>
            </w:r>
          </w:p>
          <w:p w:rsidR="00D61C2E" w:rsidRPr="00223395" w:rsidRDefault="00D61C2E" w:rsidP="00D61C2E">
            <w:pPr>
              <w:jc w:val="both"/>
              <w:rPr>
                <w:rFonts w:ascii="Times New Roman" w:hAnsi="Times New Roman"/>
                <w:sz w:val="24"/>
                <w:szCs w:val="24"/>
              </w:rPr>
            </w:pPr>
            <w:r w:rsidRPr="00223395">
              <w:rPr>
                <w:rFonts w:ascii="Times New Roman" w:hAnsi="Times New Roman"/>
                <w:sz w:val="24"/>
                <w:szCs w:val="24"/>
              </w:rPr>
              <w:lastRenderedPageBreak/>
              <w:t>Индикатор „Брой създадени работни места“ се попълва от кандидата в случай, че чрез проектното предложение се създават работни места (в процеса на изпълнение на проекта и/или в резултат от изпълнението му), като се попълва техния брой. 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p>
          <w:p w:rsidR="000D5EB6" w:rsidRPr="00223395" w:rsidRDefault="00D61C2E" w:rsidP="00D61C2E">
            <w:pPr>
              <w:jc w:val="both"/>
              <w:rPr>
                <w:rFonts w:ascii="Times New Roman" w:hAnsi="Times New Roman"/>
                <w:sz w:val="24"/>
                <w:szCs w:val="24"/>
              </w:rPr>
            </w:pPr>
            <w:r w:rsidRPr="00223395">
              <w:rPr>
                <w:rFonts w:ascii="Times New Roman" w:hAnsi="Times New Roman"/>
                <w:b/>
                <w:sz w:val="24"/>
                <w:szCs w:val="24"/>
              </w:rPr>
              <w:t>В случай, че не се създават работни места задължително се попълва нула.</w:t>
            </w:r>
          </w:p>
        </w:tc>
      </w:tr>
    </w:tbl>
    <w:p w:rsidR="00F74842" w:rsidRPr="00223395" w:rsidRDefault="00F74842" w:rsidP="0070595E">
      <w:pPr>
        <w:pStyle w:val="1"/>
        <w:rPr>
          <w:rFonts w:cs="Times New Roman"/>
          <w:szCs w:val="24"/>
        </w:rPr>
      </w:pPr>
      <w:bookmarkStart w:id="10" w:name="_Toc112142520"/>
      <w:r w:rsidRPr="00223395">
        <w:rPr>
          <w:rFonts w:cs="Times New Roman"/>
          <w:szCs w:val="24"/>
        </w:rPr>
        <w:lastRenderedPageBreak/>
        <w:t>8. Общ размер на безвъзмездната финансова помощ по процедурата:</w:t>
      </w:r>
      <w:bookmarkEnd w:id="10"/>
    </w:p>
    <w:tbl>
      <w:tblPr>
        <w:tblStyle w:val="a9"/>
        <w:tblW w:w="9606" w:type="dxa"/>
        <w:tblLook w:val="04A0" w:firstRow="1" w:lastRow="0" w:firstColumn="1" w:lastColumn="0" w:noHBand="0" w:noVBand="1"/>
      </w:tblPr>
      <w:tblGrid>
        <w:gridCol w:w="9606"/>
      </w:tblGrid>
      <w:tr w:rsidR="00F74842" w:rsidRPr="00223395" w:rsidTr="00D059A4">
        <w:tc>
          <w:tcPr>
            <w:tcW w:w="9606" w:type="dxa"/>
          </w:tcPr>
          <w:p w:rsidR="006E587A" w:rsidRPr="00223395" w:rsidRDefault="006E587A" w:rsidP="000B7A20">
            <w:pPr>
              <w:widowControl w:val="0"/>
              <w:autoSpaceDE w:val="0"/>
              <w:autoSpaceDN w:val="0"/>
              <w:adjustRightInd w:val="0"/>
              <w:spacing w:line="276" w:lineRule="auto"/>
              <w:jc w:val="both"/>
              <w:rPr>
                <w:rFonts w:ascii="Times New Roman" w:hAnsi="Times New Roman" w:cs="Times New Roman"/>
                <w:sz w:val="24"/>
                <w:szCs w:val="24"/>
                <w:lang w:val="en-US"/>
              </w:rPr>
            </w:pPr>
            <w:r w:rsidRPr="00223395">
              <w:rPr>
                <w:rFonts w:ascii="Times New Roman" w:hAnsi="Times New Roman" w:cs="Times New Roman"/>
                <w:sz w:val="24"/>
                <w:szCs w:val="24"/>
              </w:rPr>
              <w:t xml:space="preserve">Общият размер на безвъзмездната финансова помощ по </w:t>
            </w:r>
            <w:r w:rsidR="0002290D" w:rsidRPr="00223395">
              <w:rPr>
                <w:rFonts w:ascii="Times New Roman" w:hAnsi="Times New Roman" w:cs="Times New Roman"/>
                <w:sz w:val="24"/>
                <w:szCs w:val="24"/>
              </w:rPr>
              <w:t>настоящата процедура е както следва:</w:t>
            </w:r>
          </w:p>
          <w:p w:rsidR="006A35EA" w:rsidRPr="00223395" w:rsidRDefault="006A35EA" w:rsidP="006A35EA">
            <w:pPr>
              <w:widowControl w:val="0"/>
              <w:autoSpaceDE w:val="0"/>
              <w:autoSpaceDN w:val="0"/>
              <w:adjustRightInd w:val="0"/>
              <w:spacing w:line="276" w:lineRule="auto"/>
              <w:jc w:val="both"/>
              <w:rPr>
                <w:rFonts w:ascii="Times New Roman" w:hAnsi="Times New Roman" w:cs="Times New Roman"/>
                <w:sz w:val="24"/>
                <w:szCs w:val="24"/>
                <w:lang w:val="en-US"/>
              </w:rPr>
            </w:pPr>
          </w:p>
          <w:tbl>
            <w:tblPr>
              <w:tblStyle w:val="a9"/>
              <w:tblW w:w="0" w:type="auto"/>
              <w:tblLook w:val="04A0" w:firstRow="1" w:lastRow="0" w:firstColumn="1" w:lastColumn="0" w:noHBand="0" w:noVBand="1"/>
            </w:tblPr>
            <w:tblGrid>
              <w:gridCol w:w="2875"/>
              <w:gridCol w:w="3112"/>
              <w:gridCol w:w="2994"/>
            </w:tblGrid>
            <w:tr w:rsidR="006A35EA" w:rsidRPr="00223395" w:rsidTr="008F1559">
              <w:tc>
                <w:tcPr>
                  <w:tcW w:w="2875" w:type="dxa"/>
                  <w:shd w:val="clear" w:color="auto" w:fill="D9D9D9" w:themeFill="background1" w:themeFillShade="D9"/>
                </w:tcPr>
                <w:p w:rsidR="006A35EA" w:rsidRPr="00223395" w:rsidRDefault="006A35EA" w:rsidP="008F1559">
                  <w:pPr>
                    <w:spacing w:line="276" w:lineRule="auto"/>
                    <w:jc w:val="center"/>
                    <w:rPr>
                      <w:rFonts w:ascii="Times New Roman" w:hAnsi="Times New Roman" w:cs="Times New Roman"/>
                      <w:b/>
                      <w:sz w:val="24"/>
                      <w:szCs w:val="24"/>
                    </w:rPr>
                  </w:pPr>
                  <w:r w:rsidRPr="00223395">
                    <w:rPr>
                      <w:rFonts w:ascii="Times New Roman" w:hAnsi="Times New Roman" w:cs="Times New Roman"/>
                      <w:b/>
                      <w:sz w:val="24"/>
                      <w:szCs w:val="24"/>
                    </w:rPr>
                    <w:t>Общ размер на безвъзмездната финансова помощ</w:t>
                  </w:r>
                </w:p>
              </w:tc>
              <w:tc>
                <w:tcPr>
                  <w:tcW w:w="3112" w:type="dxa"/>
                  <w:shd w:val="clear" w:color="auto" w:fill="D9D9D9" w:themeFill="background1" w:themeFillShade="D9"/>
                </w:tcPr>
                <w:p w:rsidR="006A35EA" w:rsidRPr="00223395" w:rsidRDefault="006A35EA" w:rsidP="008F1559">
                  <w:pPr>
                    <w:spacing w:line="276" w:lineRule="auto"/>
                    <w:jc w:val="center"/>
                    <w:rPr>
                      <w:rFonts w:ascii="Times New Roman" w:hAnsi="Times New Roman" w:cs="Times New Roman"/>
                      <w:b/>
                      <w:sz w:val="24"/>
                      <w:szCs w:val="24"/>
                    </w:rPr>
                  </w:pPr>
                  <w:r w:rsidRPr="00223395">
                    <w:rPr>
                      <w:rFonts w:ascii="Times New Roman" w:hAnsi="Times New Roman" w:cs="Times New Roman"/>
                      <w:b/>
                      <w:sz w:val="24"/>
                      <w:szCs w:val="24"/>
                    </w:rPr>
                    <w:t>Средства от Европейския земеделски фонд за развитие на селските райони (ЕЗФСР)</w:t>
                  </w:r>
                </w:p>
              </w:tc>
              <w:tc>
                <w:tcPr>
                  <w:tcW w:w="2994" w:type="dxa"/>
                  <w:shd w:val="clear" w:color="auto" w:fill="D9D9D9" w:themeFill="background1" w:themeFillShade="D9"/>
                </w:tcPr>
                <w:p w:rsidR="006A35EA" w:rsidRPr="00223395" w:rsidRDefault="006A35EA" w:rsidP="008F1559">
                  <w:pPr>
                    <w:spacing w:line="276" w:lineRule="auto"/>
                    <w:jc w:val="center"/>
                    <w:rPr>
                      <w:rFonts w:ascii="Times New Roman" w:hAnsi="Times New Roman" w:cs="Times New Roman"/>
                      <w:b/>
                      <w:sz w:val="24"/>
                      <w:szCs w:val="24"/>
                    </w:rPr>
                  </w:pPr>
                  <w:r w:rsidRPr="00223395">
                    <w:rPr>
                      <w:rFonts w:ascii="Times New Roman" w:hAnsi="Times New Roman" w:cs="Times New Roman"/>
                      <w:b/>
                      <w:sz w:val="24"/>
                      <w:szCs w:val="24"/>
                    </w:rPr>
                    <w:t xml:space="preserve">Национално </w:t>
                  </w:r>
                  <w:proofErr w:type="spellStart"/>
                  <w:r w:rsidRPr="00223395">
                    <w:rPr>
                      <w:rFonts w:ascii="Times New Roman" w:hAnsi="Times New Roman" w:cs="Times New Roman"/>
                      <w:b/>
                      <w:sz w:val="24"/>
                      <w:szCs w:val="24"/>
                    </w:rPr>
                    <w:t>съфинансиране</w:t>
                  </w:r>
                  <w:proofErr w:type="spellEnd"/>
                </w:p>
              </w:tc>
            </w:tr>
            <w:tr w:rsidR="006A35EA" w:rsidRPr="00223395" w:rsidTr="004047F7">
              <w:trPr>
                <w:trHeight w:val="172"/>
              </w:trPr>
              <w:tc>
                <w:tcPr>
                  <w:tcW w:w="2875" w:type="dxa"/>
                  <w:shd w:val="clear" w:color="auto" w:fill="FFFFFF" w:themeFill="background1"/>
                </w:tcPr>
                <w:p w:rsidR="006A35EA" w:rsidRPr="00223395" w:rsidRDefault="004047F7" w:rsidP="000036C1">
                  <w:pPr>
                    <w:spacing w:line="276" w:lineRule="auto"/>
                    <w:jc w:val="center"/>
                    <w:rPr>
                      <w:rFonts w:ascii="Times New Roman" w:hAnsi="Times New Roman" w:cs="Times New Roman"/>
                      <w:sz w:val="24"/>
                      <w:szCs w:val="24"/>
                    </w:rPr>
                  </w:pPr>
                  <w:r w:rsidRPr="00223395">
                    <w:rPr>
                      <w:rFonts w:ascii="Times New Roman" w:hAnsi="Times New Roman" w:cs="Times New Roman"/>
                      <w:sz w:val="24"/>
                      <w:szCs w:val="24"/>
                      <w:lang w:eastAsia="en-IE"/>
                    </w:rPr>
                    <w:t>512 557,08</w:t>
                  </w:r>
                  <w:r w:rsidR="000036C1" w:rsidRPr="00223395">
                    <w:rPr>
                      <w:rFonts w:ascii="Times New Roman" w:hAnsi="Times New Roman" w:cs="Times New Roman"/>
                      <w:sz w:val="24"/>
                      <w:szCs w:val="24"/>
                      <w:lang w:eastAsia="en-IE"/>
                    </w:rPr>
                    <w:t xml:space="preserve"> лева</w:t>
                  </w:r>
                  <w:r w:rsidR="000036C1" w:rsidRPr="00223395" w:rsidDel="000036C1">
                    <w:rPr>
                      <w:rFonts w:ascii="Times New Roman" w:hAnsi="Times New Roman" w:cs="Times New Roman"/>
                      <w:sz w:val="24"/>
                      <w:szCs w:val="24"/>
                      <w:lang w:eastAsia="en-IE"/>
                    </w:rPr>
                    <w:t xml:space="preserve"> </w:t>
                  </w:r>
                </w:p>
              </w:tc>
              <w:tc>
                <w:tcPr>
                  <w:tcW w:w="3112" w:type="dxa"/>
                  <w:shd w:val="clear" w:color="auto" w:fill="FFFFFF" w:themeFill="background1"/>
                </w:tcPr>
                <w:p w:rsidR="006A35EA" w:rsidRPr="00223395" w:rsidRDefault="00DD2982" w:rsidP="004047F7">
                  <w:pPr>
                    <w:spacing w:line="276" w:lineRule="auto"/>
                    <w:jc w:val="center"/>
                    <w:rPr>
                      <w:rFonts w:ascii="Times New Roman" w:hAnsi="Times New Roman" w:cs="Times New Roman"/>
                      <w:sz w:val="24"/>
                      <w:szCs w:val="24"/>
                    </w:rPr>
                  </w:pPr>
                  <w:r w:rsidRPr="00223395">
                    <w:rPr>
                      <w:rFonts w:ascii="Times New Roman" w:hAnsi="Times New Roman" w:cs="Times New Roman"/>
                      <w:sz w:val="24"/>
                      <w:szCs w:val="24"/>
                    </w:rPr>
                    <w:t>461 301,37</w:t>
                  </w:r>
                  <w:r w:rsidR="004047F7" w:rsidRPr="00223395">
                    <w:rPr>
                      <w:rFonts w:ascii="Times New Roman" w:hAnsi="Times New Roman" w:cs="Times New Roman"/>
                      <w:sz w:val="24"/>
                      <w:szCs w:val="24"/>
                    </w:rPr>
                    <w:t xml:space="preserve"> </w:t>
                  </w:r>
                  <w:r w:rsidR="000036C1" w:rsidRPr="00223395">
                    <w:rPr>
                      <w:rFonts w:ascii="Times New Roman" w:hAnsi="Times New Roman" w:cs="Times New Roman"/>
                      <w:sz w:val="24"/>
                      <w:szCs w:val="24"/>
                    </w:rPr>
                    <w:t>лева</w:t>
                  </w:r>
                  <w:r w:rsidR="006A35EA" w:rsidRPr="00223395">
                    <w:rPr>
                      <w:rFonts w:ascii="Times New Roman" w:hAnsi="Times New Roman" w:cs="Times New Roman"/>
                      <w:sz w:val="24"/>
                      <w:szCs w:val="24"/>
                    </w:rPr>
                    <w:t xml:space="preserve"> </w:t>
                  </w:r>
                </w:p>
              </w:tc>
              <w:tc>
                <w:tcPr>
                  <w:tcW w:w="2994" w:type="dxa"/>
                  <w:shd w:val="clear" w:color="auto" w:fill="FFFFFF" w:themeFill="background1"/>
                </w:tcPr>
                <w:p w:rsidR="006A35EA" w:rsidRPr="00223395" w:rsidRDefault="004047F7" w:rsidP="004047F7">
                  <w:pPr>
                    <w:spacing w:line="276" w:lineRule="auto"/>
                    <w:jc w:val="center"/>
                    <w:rPr>
                      <w:rFonts w:ascii="Times New Roman" w:hAnsi="Times New Roman" w:cs="Times New Roman"/>
                      <w:sz w:val="24"/>
                      <w:szCs w:val="24"/>
                    </w:rPr>
                  </w:pPr>
                  <w:r w:rsidRPr="00223395">
                    <w:rPr>
                      <w:rFonts w:ascii="Times New Roman" w:hAnsi="Times New Roman" w:cs="Times New Roman"/>
                      <w:sz w:val="24"/>
                      <w:szCs w:val="24"/>
                    </w:rPr>
                    <w:t xml:space="preserve">51 255,71 </w:t>
                  </w:r>
                  <w:r w:rsidR="006A35EA" w:rsidRPr="00223395">
                    <w:rPr>
                      <w:rFonts w:ascii="Times New Roman" w:hAnsi="Times New Roman" w:cs="Times New Roman"/>
                      <w:sz w:val="24"/>
                      <w:szCs w:val="24"/>
                    </w:rPr>
                    <w:t>лева</w:t>
                  </w:r>
                </w:p>
              </w:tc>
            </w:tr>
            <w:tr w:rsidR="003C5E48" w:rsidRPr="00223395" w:rsidTr="004047F7">
              <w:trPr>
                <w:trHeight w:val="172"/>
                <w:ins w:id="11" w:author="Asus" w:date="2022-02-25T14:09:00Z"/>
              </w:trPr>
              <w:tc>
                <w:tcPr>
                  <w:tcW w:w="2875" w:type="dxa"/>
                  <w:shd w:val="clear" w:color="auto" w:fill="FFFFFF" w:themeFill="background1"/>
                </w:tcPr>
                <w:p w:rsidR="003C5E48" w:rsidRPr="00223395" w:rsidRDefault="003C5E48" w:rsidP="000036C1">
                  <w:pPr>
                    <w:jc w:val="center"/>
                    <w:rPr>
                      <w:ins w:id="12" w:author="Asus" w:date="2022-02-25T14:09:00Z"/>
                      <w:rFonts w:ascii="Times New Roman" w:hAnsi="Times New Roman" w:cs="Times New Roman"/>
                      <w:sz w:val="24"/>
                      <w:szCs w:val="24"/>
                      <w:lang w:eastAsia="en-IE"/>
                    </w:rPr>
                  </w:pPr>
                  <w:r w:rsidRPr="00223395">
                    <w:rPr>
                      <w:rFonts w:ascii="Times New Roman" w:hAnsi="Times New Roman" w:cs="Times New Roman"/>
                      <w:sz w:val="24"/>
                      <w:szCs w:val="24"/>
                      <w:lang w:eastAsia="en-IE"/>
                    </w:rPr>
                    <w:t>100 %</w:t>
                  </w:r>
                </w:p>
              </w:tc>
              <w:tc>
                <w:tcPr>
                  <w:tcW w:w="3112" w:type="dxa"/>
                  <w:shd w:val="clear" w:color="auto" w:fill="FFFFFF" w:themeFill="background1"/>
                </w:tcPr>
                <w:p w:rsidR="003C5E48" w:rsidRPr="00223395" w:rsidRDefault="003C5E48" w:rsidP="000036C1">
                  <w:pPr>
                    <w:jc w:val="center"/>
                    <w:rPr>
                      <w:ins w:id="13" w:author="Asus" w:date="2022-02-25T14:09:00Z"/>
                      <w:rFonts w:ascii="Times New Roman" w:hAnsi="Times New Roman" w:cs="Times New Roman"/>
                      <w:sz w:val="24"/>
                      <w:szCs w:val="24"/>
                    </w:rPr>
                  </w:pPr>
                  <w:r w:rsidRPr="00223395">
                    <w:rPr>
                      <w:rFonts w:ascii="Times New Roman" w:hAnsi="Times New Roman" w:cs="Times New Roman"/>
                      <w:sz w:val="24"/>
                      <w:szCs w:val="24"/>
                    </w:rPr>
                    <w:t>90 %</w:t>
                  </w:r>
                </w:p>
              </w:tc>
              <w:tc>
                <w:tcPr>
                  <w:tcW w:w="2994" w:type="dxa"/>
                  <w:shd w:val="clear" w:color="auto" w:fill="FFFFFF" w:themeFill="background1"/>
                </w:tcPr>
                <w:p w:rsidR="003C5E48" w:rsidRPr="00223395" w:rsidRDefault="003C5E48" w:rsidP="008F1559">
                  <w:pPr>
                    <w:jc w:val="center"/>
                    <w:rPr>
                      <w:ins w:id="14" w:author="Asus" w:date="2022-02-25T14:09:00Z"/>
                      <w:rFonts w:ascii="Times New Roman" w:hAnsi="Times New Roman" w:cs="Times New Roman"/>
                      <w:sz w:val="24"/>
                      <w:szCs w:val="24"/>
                    </w:rPr>
                  </w:pPr>
                  <w:r w:rsidRPr="00223395">
                    <w:rPr>
                      <w:rFonts w:ascii="Times New Roman" w:hAnsi="Times New Roman" w:cs="Times New Roman"/>
                      <w:sz w:val="24"/>
                      <w:szCs w:val="24"/>
                    </w:rPr>
                    <w:t>10 %</w:t>
                  </w:r>
                </w:p>
              </w:tc>
            </w:tr>
          </w:tbl>
          <w:p w:rsidR="006A35EA" w:rsidRPr="00223395" w:rsidRDefault="006A35EA" w:rsidP="000B7A20">
            <w:pPr>
              <w:widowControl w:val="0"/>
              <w:autoSpaceDE w:val="0"/>
              <w:autoSpaceDN w:val="0"/>
              <w:adjustRightInd w:val="0"/>
              <w:spacing w:line="276" w:lineRule="auto"/>
              <w:jc w:val="both"/>
              <w:rPr>
                <w:rFonts w:ascii="Times New Roman" w:hAnsi="Times New Roman" w:cs="Times New Roman"/>
                <w:sz w:val="24"/>
                <w:szCs w:val="24"/>
                <w:lang w:val="en-US"/>
              </w:rPr>
            </w:pPr>
          </w:p>
          <w:p w:rsidR="003D1AB0" w:rsidRPr="00223395" w:rsidRDefault="006A35EA" w:rsidP="006A35EA">
            <w:pPr>
              <w:contextualSpacing/>
              <w:jc w:val="both"/>
              <w:rPr>
                <w:rFonts w:ascii="Times New Roman" w:eastAsia="Times New Roman" w:hAnsi="Times New Roman"/>
                <w:color w:val="000000"/>
                <w:sz w:val="24"/>
                <w:szCs w:val="24"/>
                <w:lang w:eastAsia="sr-Cyrl-CS"/>
              </w:rPr>
            </w:pPr>
            <w:r w:rsidRPr="00223395">
              <w:rPr>
                <w:rFonts w:ascii="Times New Roman" w:eastAsia="Times New Roman" w:hAnsi="Times New Roman"/>
                <w:color w:val="000000"/>
                <w:sz w:val="24"/>
                <w:szCs w:val="24"/>
                <w:lang w:eastAsia="sr-Cyrl-CS"/>
              </w:rPr>
              <w:t xml:space="preserve">По мярка </w:t>
            </w:r>
            <w:r w:rsidR="000036C1" w:rsidRPr="00223395">
              <w:rPr>
                <w:rFonts w:ascii="Times New Roman" w:eastAsia="Times New Roman" w:hAnsi="Times New Roman"/>
                <w:color w:val="000000"/>
                <w:sz w:val="24"/>
                <w:szCs w:val="24"/>
                <w:lang w:val="en-US" w:eastAsia="sr-Cyrl-CS"/>
              </w:rPr>
              <w:t>6</w:t>
            </w:r>
            <w:r w:rsidR="000036C1" w:rsidRPr="00223395">
              <w:rPr>
                <w:rFonts w:ascii="Times New Roman" w:eastAsia="Times New Roman" w:hAnsi="Times New Roman"/>
                <w:color w:val="000000"/>
                <w:sz w:val="24"/>
                <w:szCs w:val="24"/>
                <w:lang w:eastAsia="sr-Cyrl-CS"/>
              </w:rPr>
              <w:t>.4.1</w:t>
            </w:r>
            <w:r w:rsidRPr="00223395">
              <w:rPr>
                <w:rFonts w:ascii="Times New Roman" w:eastAsia="Times New Roman" w:hAnsi="Times New Roman"/>
                <w:color w:val="000000"/>
                <w:sz w:val="24"/>
                <w:szCs w:val="24"/>
                <w:lang w:eastAsia="sr-Cyrl-CS"/>
              </w:rPr>
              <w:t xml:space="preserve"> е предвиден </w:t>
            </w:r>
            <w:r w:rsidRPr="00223395">
              <w:rPr>
                <w:rFonts w:ascii="Times New Roman" w:eastAsia="Times New Roman" w:hAnsi="Times New Roman"/>
                <w:b/>
                <w:color w:val="000000"/>
                <w:sz w:val="24"/>
                <w:szCs w:val="24"/>
                <w:lang w:eastAsia="sr-Cyrl-CS"/>
              </w:rPr>
              <w:t>„гарантиран бюджет за малки проекти“</w:t>
            </w:r>
            <w:r w:rsidRPr="00223395">
              <w:rPr>
                <w:rFonts w:ascii="Times New Roman" w:eastAsia="Times New Roman" w:hAnsi="Times New Roman"/>
                <w:color w:val="000000"/>
                <w:sz w:val="24"/>
                <w:szCs w:val="24"/>
                <w:lang w:eastAsia="sr-Cyrl-CS"/>
              </w:rPr>
              <w:t xml:space="preserve"> в размер на 20 % от общия бюджет на мярката. Целта на гарантирания бюджет за малки проекти е да се осигури възможност за по-лесен достъп до финансиране на стартиращите и </w:t>
            </w:r>
            <w:proofErr w:type="spellStart"/>
            <w:r w:rsidRPr="00223395">
              <w:rPr>
                <w:rFonts w:ascii="Times New Roman" w:eastAsia="Times New Roman" w:hAnsi="Times New Roman"/>
                <w:color w:val="000000"/>
                <w:sz w:val="24"/>
                <w:szCs w:val="24"/>
                <w:lang w:eastAsia="sr-Cyrl-CS"/>
              </w:rPr>
              <w:t>микро</w:t>
            </w:r>
            <w:proofErr w:type="spellEnd"/>
            <w:r w:rsidRPr="00223395">
              <w:rPr>
                <w:rFonts w:ascii="Times New Roman" w:eastAsia="Times New Roman" w:hAnsi="Times New Roman"/>
                <w:color w:val="000000"/>
                <w:sz w:val="24"/>
                <w:szCs w:val="24"/>
                <w:lang w:eastAsia="sr-Cyrl-CS"/>
              </w:rPr>
              <w:t xml:space="preserve"> предприятия и по-малки земеделски стопанства, които в противен случай биха били затруднени да се конкурират с по-големите потенциални бенефициенти.</w:t>
            </w:r>
          </w:p>
          <w:p w:rsidR="006A35EA" w:rsidRPr="00223395" w:rsidRDefault="003D1AB0" w:rsidP="006A35EA">
            <w:pPr>
              <w:contextualSpacing/>
              <w:jc w:val="both"/>
              <w:rPr>
                <w:rFonts w:ascii="Times New Roman" w:eastAsia="Times New Roman" w:hAnsi="Times New Roman"/>
                <w:color w:val="000000"/>
                <w:sz w:val="24"/>
                <w:szCs w:val="24"/>
                <w:lang w:eastAsia="sr-Cyrl-CS"/>
              </w:rPr>
            </w:pPr>
            <w:r w:rsidRPr="00223395">
              <w:rPr>
                <w:rFonts w:ascii="Times New Roman" w:eastAsia="Times New Roman" w:hAnsi="Times New Roman"/>
                <w:color w:val="000000"/>
                <w:sz w:val="24"/>
                <w:szCs w:val="24"/>
                <w:lang w:eastAsia="sr-Cyrl-CS"/>
              </w:rPr>
              <w:t xml:space="preserve">Разпределението на общия бюджет за „малки“ и за останалите – „стандартни“ проекти е следното: </w:t>
            </w:r>
          </w:p>
          <w:tbl>
            <w:tblPr>
              <w:tblW w:w="0" w:type="auto"/>
              <w:tblCellSpacing w:w="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378"/>
              <w:gridCol w:w="2334"/>
              <w:gridCol w:w="2321"/>
              <w:gridCol w:w="2337"/>
            </w:tblGrid>
            <w:tr w:rsidR="000036C1" w:rsidRPr="00223395" w:rsidTr="00DD3635">
              <w:trPr>
                <w:tblCellSpacing w:w="20" w:type="dxa"/>
              </w:trPr>
              <w:tc>
                <w:tcPr>
                  <w:tcW w:w="2345" w:type="dxa"/>
                  <w:shd w:val="clear" w:color="auto" w:fill="4F81BD"/>
                </w:tcPr>
                <w:p w:rsidR="000036C1" w:rsidRPr="00223395" w:rsidRDefault="000036C1" w:rsidP="00DD3635">
                  <w:pPr>
                    <w:spacing w:after="0" w:line="240" w:lineRule="auto"/>
                    <w:jc w:val="center"/>
                    <w:rPr>
                      <w:rFonts w:ascii="Times New Roman" w:hAnsi="Times New Roman"/>
                      <w:b/>
                      <w:bCs/>
                      <w:color w:val="FFFFFF"/>
                      <w:sz w:val="24"/>
                      <w:szCs w:val="24"/>
                    </w:rPr>
                  </w:pPr>
                  <w:r w:rsidRPr="00223395">
                    <w:rPr>
                      <w:rFonts w:ascii="Times New Roman" w:hAnsi="Times New Roman"/>
                      <w:b/>
                      <w:bCs/>
                      <w:color w:val="FFFFFF"/>
                      <w:sz w:val="24"/>
                      <w:szCs w:val="24"/>
                    </w:rPr>
                    <w:t>Общ размер на безвъзмездната финансова помощ</w:t>
                  </w:r>
                </w:p>
              </w:tc>
              <w:tc>
                <w:tcPr>
                  <w:tcW w:w="2345" w:type="dxa"/>
                  <w:shd w:val="clear" w:color="auto" w:fill="4F81BD"/>
                </w:tcPr>
                <w:p w:rsidR="000036C1" w:rsidRPr="00223395" w:rsidRDefault="000036C1" w:rsidP="00DD3635">
                  <w:pPr>
                    <w:spacing w:after="0" w:line="240" w:lineRule="auto"/>
                    <w:jc w:val="center"/>
                    <w:rPr>
                      <w:rFonts w:ascii="Times New Roman" w:hAnsi="Times New Roman"/>
                      <w:b/>
                      <w:bCs/>
                      <w:color w:val="FFFFFF"/>
                      <w:sz w:val="24"/>
                      <w:szCs w:val="24"/>
                    </w:rPr>
                  </w:pPr>
                  <w:r w:rsidRPr="00223395">
                    <w:rPr>
                      <w:rFonts w:ascii="Times New Roman" w:hAnsi="Times New Roman"/>
                      <w:b/>
                      <w:bCs/>
                      <w:color w:val="FFFFFF"/>
                      <w:sz w:val="24"/>
                      <w:szCs w:val="24"/>
                    </w:rPr>
                    <w:t xml:space="preserve">Общ бюджет на процедурата </w:t>
                  </w:r>
                </w:p>
              </w:tc>
              <w:tc>
                <w:tcPr>
                  <w:tcW w:w="2345" w:type="dxa"/>
                  <w:shd w:val="clear" w:color="auto" w:fill="4F81BD"/>
                </w:tcPr>
                <w:p w:rsidR="000036C1" w:rsidRPr="00223395" w:rsidRDefault="000036C1" w:rsidP="00DD3635">
                  <w:pPr>
                    <w:spacing w:after="0" w:line="240" w:lineRule="auto"/>
                    <w:jc w:val="center"/>
                    <w:rPr>
                      <w:rFonts w:ascii="Times New Roman" w:hAnsi="Times New Roman"/>
                      <w:bCs/>
                      <w:color w:val="FFFFFF"/>
                      <w:sz w:val="24"/>
                      <w:szCs w:val="24"/>
                    </w:rPr>
                  </w:pPr>
                  <w:r w:rsidRPr="00223395">
                    <w:rPr>
                      <w:rFonts w:ascii="Times New Roman" w:hAnsi="Times New Roman"/>
                      <w:bCs/>
                      <w:color w:val="FFFFFF"/>
                      <w:sz w:val="24"/>
                      <w:szCs w:val="24"/>
                    </w:rPr>
                    <w:t>Гарантиран бюджет за малки проекти</w:t>
                  </w:r>
                  <w:r w:rsidRPr="00223395" w:rsidDel="00614094">
                    <w:rPr>
                      <w:rFonts w:ascii="Times New Roman" w:hAnsi="Times New Roman"/>
                      <w:bCs/>
                      <w:color w:val="FFFFFF"/>
                      <w:sz w:val="24"/>
                      <w:szCs w:val="24"/>
                    </w:rPr>
                    <w:t xml:space="preserve"> </w:t>
                  </w:r>
                </w:p>
                <w:p w:rsidR="000036C1" w:rsidRPr="00223395" w:rsidRDefault="000036C1" w:rsidP="00DD3635">
                  <w:pPr>
                    <w:spacing w:after="0" w:line="240" w:lineRule="auto"/>
                    <w:jc w:val="center"/>
                    <w:rPr>
                      <w:rFonts w:ascii="Times New Roman" w:hAnsi="Times New Roman"/>
                      <w:bCs/>
                      <w:color w:val="FFFFFF"/>
                      <w:sz w:val="24"/>
                      <w:szCs w:val="24"/>
                    </w:rPr>
                  </w:pPr>
                  <w:r w:rsidRPr="00223395">
                    <w:rPr>
                      <w:rFonts w:ascii="Times New Roman" w:hAnsi="Times New Roman"/>
                      <w:bCs/>
                      <w:color w:val="FFFFFF"/>
                      <w:sz w:val="24"/>
                      <w:szCs w:val="24"/>
                    </w:rPr>
                    <w:t>20 % от общия бюджет</w:t>
                  </w:r>
                </w:p>
              </w:tc>
              <w:tc>
                <w:tcPr>
                  <w:tcW w:w="2345" w:type="dxa"/>
                  <w:shd w:val="clear" w:color="auto" w:fill="4F81BD"/>
                </w:tcPr>
                <w:p w:rsidR="000036C1" w:rsidRPr="00223395" w:rsidDel="00614094" w:rsidRDefault="000036C1" w:rsidP="00DD3635">
                  <w:pPr>
                    <w:spacing w:after="0" w:line="240" w:lineRule="auto"/>
                    <w:jc w:val="center"/>
                    <w:rPr>
                      <w:rFonts w:ascii="Times New Roman" w:hAnsi="Times New Roman"/>
                      <w:bCs/>
                      <w:color w:val="FFFFFF"/>
                      <w:sz w:val="24"/>
                      <w:szCs w:val="24"/>
                    </w:rPr>
                  </w:pPr>
                  <w:r w:rsidRPr="00223395">
                    <w:rPr>
                      <w:rFonts w:ascii="Times New Roman" w:hAnsi="Times New Roman"/>
                      <w:bCs/>
                      <w:color w:val="FFFFFF"/>
                      <w:sz w:val="24"/>
                      <w:szCs w:val="24"/>
                    </w:rPr>
                    <w:t>Бюджет за останалите проекти 80 % от общия бюджет</w:t>
                  </w:r>
                </w:p>
              </w:tc>
            </w:tr>
            <w:tr w:rsidR="000036C1" w:rsidRPr="00223395" w:rsidTr="00DD3635">
              <w:trPr>
                <w:trHeight w:val="172"/>
                <w:tblCellSpacing w:w="20" w:type="dxa"/>
              </w:trPr>
              <w:tc>
                <w:tcPr>
                  <w:tcW w:w="2345" w:type="dxa"/>
                  <w:shd w:val="clear" w:color="auto" w:fill="4F81BD"/>
                </w:tcPr>
                <w:p w:rsidR="000036C1" w:rsidRPr="00223395" w:rsidRDefault="000036C1" w:rsidP="00DD3635">
                  <w:pPr>
                    <w:spacing w:after="0" w:line="240" w:lineRule="auto"/>
                    <w:jc w:val="center"/>
                    <w:rPr>
                      <w:rFonts w:ascii="Times New Roman" w:hAnsi="Times New Roman"/>
                      <w:b/>
                      <w:bCs/>
                      <w:color w:val="FFFFFF"/>
                      <w:sz w:val="24"/>
                      <w:szCs w:val="24"/>
                    </w:rPr>
                  </w:pPr>
                  <w:r w:rsidRPr="00223395">
                    <w:rPr>
                      <w:rFonts w:ascii="Times New Roman" w:hAnsi="Times New Roman"/>
                      <w:b/>
                      <w:bCs/>
                      <w:color w:val="FFFFFF"/>
                      <w:sz w:val="24"/>
                      <w:szCs w:val="24"/>
                    </w:rPr>
                    <w:t>Общ размер на БФП</w:t>
                  </w:r>
                </w:p>
              </w:tc>
              <w:tc>
                <w:tcPr>
                  <w:tcW w:w="2345" w:type="dxa"/>
                  <w:shd w:val="clear" w:color="auto" w:fill="A7BFDE"/>
                </w:tcPr>
                <w:p w:rsidR="000036C1" w:rsidRPr="00223395" w:rsidRDefault="004047F7" w:rsidP="00DD3635">
                  <w:pPr>
                    <w:spacing w:after="0" w:line="240" w:lineRule="auto"/>
                    <w:jc w:val="center"/>
                    <w:rPr>
                      <w:rFonts w:ascii="Times New Roman" w:hAnsi="Times New Roman"/>
                      <w:sz w:val="24"/>
                      <w:szCs w:val="24"/>
                    </w:rPr>
                  </w:pPr>
                  <w:r w:rsidRPr="00223395">
                    <w:rPr>
                      <w:rFonts w:ascii="Times New Roman" w:hAnsi="Times New Roman" w:cs="Times New Roman"/>
                      <w:sz w:val="24"/>
                      <w:szCs w:val="24"/>
                      <w:lang w:eastAsia="en-IE"/>
                    </w:rPr>
                    <w:t>512 557,08</w:t>
                  </w:r>
                  <w:r w:rsidR="000036C1" w:rsidRPr="00223395">
                    <w:rPr>
                      <w:rFonts w:ascii="Times New Roman" w:hAnsi="Times New Roman"/>
                      <w:sz w:val="24"/>
                      <w:szCs w:val="24"/>
                    </w:rPr>
                    <w:t xml:space="preserve"> лева</w:t>
                  </w:r>
                </w:p>
              </w:tc>
              <w:tc>
                <w:tcPr>
                  <w:tcW w:w="2345" w:type="dxa"/>
                  <w:shd w:val="clear" w:color="auto" w:fill="A7BFDE"/>
                </w:tcPr>
                <w:p w:rsidR="000036C1" w:rsidRPr="00223395" w:rsidRDefault="004047F7" w:rsidP="00DD2982">
                  <w:pPr>
                    <w:spacing w:after="0" w:line="240" w:lineRule="auto"/>
                    <w:jc w:val="center"/>
                    <w:rPr>
                      <w:rFonts w:ascii="Times New Roman" w:hAnsi="Times New Roman"/>
                      <w:sz w:val="24"/>
                      <w:szCs w:val="24"/>
                    </w:rPr>
                  </w:pPr>
                  <w:r w:rsidRPr="00223395">
                    <w:rPr>
                      <w:rFonts w:ascii="Times New Roman" w:hAnsi="Times New Roman"/>
                      <w:sz w:val="24"/>
                      <w:szCs w:val="24"/>
                    </w:rPr>
                    <w:t>102 511,42</w:t>
                  </w:r>
                  <w:r w:rsidR="00DB5126" w:rsidRPr="00223395">
                    <w:rPr>
                      <w:rFonts w:ascii="Times New Roman" w:hAnsi="Times New Roman"/>
                      <w:sz w:val="24"/>
                      <w:szCs w:val="24"/>
                    </w:rPr>
                    <w:t xml:space="preserve"> </w:t>
                  </w:r>
                  <w:r w:rsidR="000036C1" w:rsidRPr="00223395">
                    <w:rPr>
                      <w:rFonts w:ascii="Times New Roman" w:hAnsi="Times New Roman"/>
                      <w:sz w:val="24"/>
                      <w:szCs w:val="24"/>
                    </w:rPr>
                    <w:t>лева</w:t>
                  </w:r>
                </w:p>
              </w:tc>
              <w:tc>
                <w:tcPr>
                  <w:tcW w:w="2345" w:type="dxa"/>
                  <w:shd w:val="clear" w:color="auto" w:fill="A7BFDE"/>
                </w:tcPr>
                <w:p w:rsidR="000036C1" w:rsidRPr="00223395" w:rsidRDefault="004047F7" w:rsidP="00DD3635">
                  <w:pPr>
                    <w:spacing w:after="0" w:line="240" w:lineRule="auto"/>
                    <w:jc w:val="center"/>
                    <w:rPr>
                      <w:rFonts w:ascii="Times New Roman" w:hAnsi="Times New Roman"/>
                      <w:sz w:val="24"/>
                      <w:szCs w:val="24"/>
                    </w:rPr>
                  </w:pPr>
                  <w:r w:rsidRPr="00223395">
                    <w:rPr>
                      <w:rFonts w:ascii="Times New Roman" w:hAnsi="Times New Roman"/>
                      <w:sz w:val="24"/>
                      <w:szCs w:val="24"/>
                    </w:rPr>
                    <w:t xml:space="preserve">410 045,66 </w:t>
                  </w:r>
                  <w:r w:rsidR="000036C1" w:rsidRPr="00223395">
                    <w:rPr>
                      <w:rFonts w:ascii="Times New Roman" w:hAnsi="Times New Roman"/>
                      <w:sz w:val="24"/>
                      <w:szCs w:val="24"/>
                    </w:rPr>
                    <w:t>лева</w:t>
                  </w:r>
                </w:p>
              </w:tc>
            </w:tr>
            <w:tr w:rsidR="000036C1" w:rsidRPr="00223395" w:rsidTr="00DD3635">
              <w:trPr>
                <w:trHeight w:val="172"/>
                <w:tblCellSpacing w:w="20" w:type="dxa"/>
              </w:trPr>
              <w:tc>
                <w:tcPr>
                  <w:tcW w:w="2345" w:type="dxa"/>
                  <w:shd w:val="clear" w:color="auto" w:fill="4F81BD"/>
                </w:tcPr>
                <w:p w:rsidR="000036C1" w:rsidRPr="00223395" w:rsidRDefault="000036C1" w:rsidP="00DD3635">
                  <w:pPr>
                    <w:spacing w:after="0" w:line="240" w:lineRule="auto"/>
                    <w:jc w:val="center"/>
                    <w:rPr>
                      <w:rFonts w:ascii="Times New Roman" w:hAnsi="Times New Roman"/>
                      <w:b/>
                      <w:bCs/>
                      <w:color w:val="FFFFFF"/>
                      <w:sz w:val="24"/>
                      <w:szCs w:val="24"/>
                    </w:rPr>
                  </w:pPr>
                  <w:r w:rsidRPr="00223395">
                    <w:rPr>
                      <w:rFonts w:ascii="Times New Roman" w:hAnsi="Times New Roman"/>
                      <w:b/>
                      <w:bCs/>
                      <w:color w:val="FFFFFF"/>
                      <w:sz w:val="24"/>
                      <w:szCs w:val="24"/>
                    </w:rPr>
                    <w:t>Средства от Европейския земеделски фонд за развитие на селските райони (ЕЗФСР)</w:t>
                  </w:r>
                </w:p>
              </w:tc>
              <w:tc>
                <w:tcPr>
                  <w:tcW w:w="2345" w:type="dxa"/>
                  <w:shd w:val="clear" w:color="auto" w:fill="D3DFEE"/>
                </w:tcPr>
                <w:p w:rsidR="000036C1" w:rsidRPr="00223395" w:rsidRDefault="00DD2982" w:rsidP="00DD3635">
                  <w:pPr>
                    <w:spacing w:after="0" w:line="240" w:lineRule="auto"/>
                    <w:jc w:val="center"/>
                    <w:rPr>
                      <w:rFonts w:ascii="Times New Roman" w:hAnsi="Times New Roman"/>
                      <w:sz w:val="24"/>
                      <w:szCs w:val="24"/>
                    </w:rPr>
                  </w:pPr>
                  <w:r w:rsidRPr="00223395">
                    <w:rPr>
                      <w:rFonts w:ascii="Times New Roman" w:hAnsi="Times New Roman"/>
                      <w:sz w:val="24"/>
                      <w:szCs w:val="24"/>
                    </w:rPr>
                    <w:t>461 301,37</w:t>
                  </w:r>
                  <w:r w:rsidR="001A21E5" w:rsidRPr="00223395">
                    <w:rPr>
                      <w:rFonts w:ascii="Times New Roman" w:hAnsi="Times New Roman"/>
                      <w:sz w:val="24"/>
                      <w:szCs w:val="24"/>
                    </w:rPr>
                    <w:t xml:space="preserve"> </w:t>
                  </w:r>
                  <w:r w:rsidR="000036C1" w:rsidRPr="00223395">
                    <w:rPr>
                      <w:rFonts w:ascii="Times New Roman" w:hAnsi="Times New Roman"/>
                      <w:sz w:val="24"/>
                      <w:szCs w:val="24"/>
                    </w:rPr>
                    <w:t>лева</w:t>
                  </w:r>
                </w:p>
              </w:tc>
              <w:tc>
                <w:tcPr>
                  <w:tcW w:w="2345" w:type="dxa"/>
                  <w:shd w:val="clear" w:color="auto" w:fill="D3DFEE"/>
                </w:tcPr>
                <w:p w:rsidR="000036C1" w:rsidRPr="00223395" w:rsidRDefault="00DD2982" w:rsidP="00DD2982">
                  <w:pPr>
                    <w:spacing w:after="0" w:line="240" w:lineRule="auto"/>
                    <w:jc w:val="center"/>
                    <w:rPr>
                      <w:rFonts w:ascii="Times New Roman" w:hAnsi="Times New Roman"/>
                      <w:sz w:val="24"/>
                      <w:szCs w:val="24"/>
                    </w:rPr>
                  </w:pPr>
                  <w:r w:rsidRPr="00223395">
                    <w:rPr>
                      <w:rFonts w:ascii="Times New Roman" w:hAnsi="Times New Roman"/>
                      <w:sz w:val="24"/>
                      <w:szCs w:val="24"/>
                      <w:lang w:val="en-US"/>
                    </w:rPr>
                    <w:t>92 260</w:t>
                  </w:r>
                  <w:r w:rsidRPr="00223395">
                    <w:rPr>
                      <w:rFonts w:ascii="Times New Roman" w:hAnsi="Times New Roman"/>
                      <w:sz w:val="24"/>
                      <w:szCs w:val="24"/>
                    </w:rPr>
                    <w:t>,</w:t>
                  </w:r>
                  <w:r w:rsidRPr="00223395">
                    <w:rPr>
                      <w:rFonts w:ascii="Times New Roman" w:hAnsi="Times New Roman"/>
                      <w:sz w:val="24"/>
                      <w:szCs w:val="24"/>
                      <w:lang w:val="en-US"/>
                    </w:rPr>
                    <w:t>28</w:t>
                  </w:r>
                  <w:r w:rsidR="000036C1" w:rsidRPr="00223395">
                    <w:rPr>
                      <w:rFonts w:ascii="Times New Roman" w:hAnsi="Times New Roman"/>
                      <w:sz w:val="24"/>
                      <w:szCs w:val="24"/>
                    </w:rPr>
                    <w:t xml:space="preserve"> лева</w:t>
                  </w:r>
                </w:p>
              </w:tc>
              <w:tc>
                <w:tcPr>
                  <w:tcW w:w="2345" w:type="dxa"/>
                  <w:shd w:val="clear" w:color="auto" w:fill="D3DFEE"/>
                </w:tcPr>
                <w:p w:rsidR="000036C1" w:rsidRPr="00223395" w:rsidRDefault="001A21E5" w:rsidP="00DD2982">
                  <w:pPr>
                    <w:spacing w:after="0" w:line="240" w:lineRule="auto"/>
                    <w:jc w:val="center"/>
                    <w:rPr>
                      <w:rFonts w:ascii="Times New Roman" w:hAnsi="Times New Roman"/>
                      <w:sz w:val="24"/>
                      <w:szCs w:val="24"/>
                    </w:rPr>
                  </w:pPr>
                  <w:r w:rsidRPr="00223395">
                    <w:rPr>
                      <w:rFonts w:ascii="Times New Roman" w:hAnsi="Times New Roman"/>
                      <w:sz w:val="24"/>
                      <w:szCs w:val="24"/>
                    </w:rPr>
                    <w:t>369 041,</w:t>
                  </w:r>
                  <w:r w:rsidR="00DD2982" w:rsidRPr="00223395">
                    <w:rPr>
                      <w:rFonts w:ascii="Times New Roman" w:hAnsi="Times New Roman"/>
                      <w:sz w:val="24"/>
                      <w:szCs w:val="24"/>
                    </w:rPr>
                    <w:t>10</w:t>
                  </w:r>
                  <w:r w:rsidR="000036C1" w:rsidRPr="00223395">
                    <w:rPr>
                      <w:rFonts w:ascii="Times New Roman" w:hAnsi="Times New Roman"/>
                      <w:sz w:val="24"/>
                      <w:szCs w:val="24"/>
                    </w:rPr>
                    <w:t xml:space="preserve"> лева</w:t>
                  </w:r>
                </w:p>
              </w:tc>
            </w:tr>
            <w:tr w:rsidR="000036C1" w:rsidRPr="00223395" w:rsidTr="00DD3635">
              <w:trPr>
                <w:trHeight w:val="172"/>
                <w:tblCellSpacing w:w="20" w:type="dxa"/>
              </w:trPr>
              <w:tc>
                <w:tcPr>
                  <w:tcW w:w="2345" w:type="dxa"/>
                  <w:shd w:val="clear" w:color="auto" w:fill="4F81BD"/>
                </w:tcPr>
                <w:p w:rsidR="000036C1" w:rsidRPr="00223395" w:rsidRDefault="000036C1" w:rsidP="00DD3635">
                  <w:pPr>
                    <w:spacing w:after="0" w:line="240" w:lineRule="auto"/>
                    <w:jc w:val="center"/>
                    <w:rPr>
                      <w:rFonts w:ascii="Times New Roman" w:hAnsi="Times New Roman"/>
                      <w:b/>
                      <w:bCs/>
                      <w:color w:val="FFFFFF"/>
                      <w:sz w:val="24"/>
                      <w:szCs w:val="24"/>
                    </w:rPr>
                  </w:pPr>
                  <w:r w:rsidRPr="00223395">
                    <w:rPr>
                      <w:rFonts w:ascii="Times New Roman" w:hAnsi="Times New Roman"/>
                      <w:b/>
                      <w:bCs/>
                      <w:color w:val="FFFFFF"/>
                      <w:sz w:val="24"/>
                      <w:szCs w:val="24"/>
                    </w:rPr>
                    <w:t xml:space="preserve">Национално </w:t>
                  </w:r>
                  <w:proofErr w:type="spellStart"/>
                  <w:r w:rsidRPr="00223395">
                    <w:rPr>
                      <w:rFonts w:ascii="Times New Roman" w:hAnsi="Times New Roman"/>
                      <w:b/>
                      <w:bCs/>
                      <w:color w:val="FFFFFF"/>
                      <w:sz w:val="24"/>
                      <w:szCs w:val="24"/>
                    </w:rPr>
                    <w:t>съфинансиране</w:t>
                  </w:r>
                  <w:proofErr w:type="spellEnd"/>
                </w:p>
              </w:tc>
              <w:tc>
                <w:tcPr>
                  <w:tcW w:w="2345" w:type="dxa"/>
                  <w:shd w:val="clear" w:color="auto" w:fill="A7BFDE"/>
                </w:tcPr>
                <w:p w:rsidR="000036C1" w:rsidRPr="00223395" w:rsidRDefault="001A21E5" w:rsidP="00DD2982">
                  <w:pPr>
                    <w:spacing w:after="0" w:line="240" w:lineRule="auto"/>
                    <w:jc w:val="center"/>
                    <w:rPr>
                      <w:rFonts w:ascii="Times New Roman" w:hAnsi="Times New Roman"/>
                      <w:sz w:val="24"/>
                      <w:szCs w:val="24"/>
                    </w:rPr>
                  </w:pPr>
                  <w:r w:rsidRPr="00223395">
                    <w:rPr>
                      <w:rFonts w:ascii="Times New Roman" w:hAnsi="Times New Roman"/>
                      <w:sz w:val="24"/>
                      <w:szCs w:val="24"/>
                    </w:rPr>
                    <w:t>51 255,7</w:t>
                  </w:r>
                  <w:r w:rsidR="00DD2982" w:rsidRPr="00223395">
                    <w:rPr>
                      <w:rFonts w:ascii="Times New Roman" w:hAnsi="Times New Roman"/>
                      <w:sz w:val="24"/>
                      <w:szCs w:val="24"/>
                    </w:rPr>
                    <w:t>1</w:t>
                  </w:r>
                  <w:r w:rsidRPr="00223395">
                    <w:rPr>
                      <w:rFonts w:ascii="Times New Roman" w:hAnsi="Times New Roman"/>
                      <w:sz w:val="24"/>
                      <w:szCs w:val="24"/>
                    </w:rPr>
                    <w:t xml:space="preserve"> </w:t>
                  </w:r>
                  <w:r w:rsidR="000036C1" w:rsidRPr="00223395">
                    <w:rPr>
                      <w:rFonts w:ascii="Times New Roman" w:hAnsi="Times New Roman"/>
                      <w:sz w:val="24"/>
                      <w:szCs w:val="24"/>
                    </w:rPr>
                    <w:t>лева</w:t>
                  </w:r>
                </w:p>
              </w:tc>
              <w:tc>
                <w:tcPr>
                  <w:tcW w:w="2345" w:type="dxa"/>
                  <w:shd w:val="clear" w:color="auto" w:fill="A7BFDE"/>
                </w:tcPr>
                <w:p w:rsidR="000036C1" w:rsidRPr="00223395" w:rsidRDefault="00C1739C" w:rsidP="00DD3635">
                  <w:pPr>
                    <w:spacing w:after="0" w:line="240" w:lineRule="auto"/>
                    <w:jc w:val="center"/>
                    <w:rPr>
                      <w:rFonts w:ascii="Times New Roman" w:hAnsi="Times New Roman"/>
                      <w:sz w:val="24"/>
                      <w:szCs w:val="24"/>
                    </w:rPr>
                  </w:pPr>
                  <w:r w:rsidRPr="00223395">
                    <w:rPr>
                      <w:rFonts w:ascii="Times New Roman" w:hAnsi="Times New Roman"/>
                      <w:sz w:val="24"/>
                      <w:szCs w:val="24"/>
                    </w:rPr>
                    <w:t>10 251,14</w:t>
                  </w:r>
                  <w:r w:rsidR="000036C1" w:rsidRPr="00223395">
                    <w:rPr>
                      <w:rFonts w:ascii="Times New Roman" w:hAnsi="Times New Roman"/>
                      <w:sz w:val="24"/>
                      <w:szCs w:val="24"/>
                    </w:rPr>
                    <w:t xml:space="preserve"> лева</w:t>
                  </w:r>
                </w:p>
              </w:tc>
              <w:tc>
                <w:tcPr>
                  <w:tcW w:w="2345" w:type="dxa"/>
                  <w:shd w:val="clear" w:color="auto" w:fill="A7BFDE"/>
                </w:tcPr>
                <w:p w:rsidR="000036C1" w:rsidRPr="00223395" w:rsidRDefault="00DD2982" w:rsidP="00DD3635">
                  <w:pPr>
                    <w:spacing w:after="0" w:line="240" w:lineRule="auto"/>
                    <w:jc w:val="center"/>
                    <w:rPr>
                      <w:rFonts w:ascii="Times New Roman" w:hAnsi="Times New Roman"/>
                      <w:sz w:val="24"/>
                      <w:szCs w:val="24"/>
                    </w:rPr>
                  </w:pPr>
                  <w:r w:rsidRPr="00223395">
                    <w:rPr>
                      <w:rFonts w:ascii="Times New Roman" w:hAnsi="Times New Roman"/>
                      <w:sz w:val="24"/>
                      <w:szCs w:val="24"/>
                    </w:rPr>
                    <w:t>41 004,56</w:t>
                  </w:r>
                  <w:r w:rsidR="000036C1" w:rsidRPr="00223395">
                    <w:rPr>
                      <w:rFonts w:ascii="Times New Roman" w:hAnsi="Times New Roman"/>
                      <w:sz w:val="24"/>
                      <w:szCs w:val="24"/>
                    </w:rPr>
                    <w:t xml:space="preserve"> лева</w:t>
                  </w:r>
                </w:p>
              </w:tc>
            </w:tr>
          </w:tbl>
          <w:p w:rsidR="000036C1" w:rsidRPr="00223395" w:rsidRDefault="000036C1" w:rsidP="000036C1">
            <w:pPr>
              <w:widowControl w:val="0"/>
              <w:autoSpaceDE w:val="0"/>
              <w:autoSpaceDN w:val="0"/>
              <w:adjustRightInd w:val="0"/>
              <w:jc w:val="both"/>
              <w:rPr>
                <w:rFonts w:ascii="Times New Roman" w:hAnsi="Times New Roman"/>
                <w:sz w:val="24"/>
                <w:szCs w:val="24"/>
              </w:rPr>
            </w:pPr>
          </w:p>
          <w:p w:rsidR="006A35EA" w:rsidRPr="00223395" w:rsidRDefault="006A35EA" w:rsidP="00EF45D8">
            <w:pPr>
              <w:tabs>
                <w:tab w:val="left" w:pos="6150"/>
              </w:tabs>
              <w:jc w:val="both"/>
              <w:rPr>
                <w:rFonts w:ascii="Times New Roman" w:hAnsi="Times New Roman"/>
                <w:sz w:val="24"/>
                <w:szCs w:val="24"/>
              </w:rPr>
            </w:pPr>
            <w:r w:rsidRPr="00223395">
              <w:rPr>
                <w:rFonts w:ascii="Times New Roman" w:hAnsi="Times New Roman"/>
                <w:sz w:val="24"/>
                <w:szCs w:val="24"/>
              </w:rPr>
              <w:t>Безвъзмездната финансова помощ се предоставя в лева.</w:t>
            </w:r>
            <w:r w:rsidR="00EF45D8" w:rsidRPr="00223395">
              <w:rPr>
                <w:rFonts w:ascii="Times New Roman" w:hAnsi="Times New Roman"/>
                <w:sz w:val="24"/>
                <w:szCs w:val="24"/>
              </w:rPr>
              <w:tab/>
            </w:r>
          </w:p>
          <w:p w:rsidR="006A35EA" w:rsidRPr="00223395" w:rsidRDefault="006A35EA" w:rsidP="006A35EA">
            <w:pPr>
              <w:widowControl w:val="0"/>
              <w:autoSpaceDE w:val="0"/>
              <w:autoSpaceDN w:val="0"/>
              <w:adjustRightInd w:val="0"/>
              <w:spacing w:line="276" w:lineRule="auto"/>
              <w:jc w:val="both"/>
              <w:rPr>
                <w:rFonts w:ascii="Times New Roman" w:hAnsi="Times New Roman" w:cs="Times New Roman"/>
                <w:sz w:val="24"/>
                <w:szCs w:val="24"/>
                <w:lang w:val="en-US"/>
              </w:rPr>
            </w:pPr>
            <w:r w:rsidRPr="00223395">
              <w:rPr>
                <w:rFonts w:ascii="Times New Roman" w:eastAsia="Times New Roman" w:hAnsi="Times New Roman"/>
                <w:sz w:val="24"/>
                <w:szCs w:val="24"/>
                <w:shd w:val="clear" w:color="auto" w:fill="FEFEFE"/>
                <w:lang w:eastAsia="bg-BG"/>
              </w:rPr>
              <w:lastRenderedPageBreak/>
              <w:t>Може да не се предостави изцяло горепосочената сума при недостатъчен брой качествени проектни предложения, както и в случай, че предвидените за изпълнение дейности изискват по-малък финансов ресурс.</w:t>
            </w:r>
          </w:p>
          <w:p w:rsidR="006E587A" w:rsidRPr="00223395" w:rsidRDefault="006E587A" w:rsidP="000B7A20">
            <w:pPr>
              <w:widowControl w:val="0"/>
              <w:autoSpaceDE w:val="0"/>
              <w:autoSpaceDN w:val="0"/>
              <w:adjustRightInd w:val="0"/>
              <w:spacing w:line="276" w:lineRule="auto"/>
              <w:jc w:val="both"/>
              <w:rPr>
                <w:rFonts w:ascii="Times New Roman" w:hAnsi="Times New Roman" w:cs="Times New Roman"/>
                <w:sz w:val="24"/>
                <w:szCs w:val="24"/>
              </w:rPr>
            </w:pPr>
          </w:p>
        </w:tc>
      </w:tr>
    </w:tbl>
    <w:p w:rsidR="00F74842" w:rsidRPr="00223395" w:rsidRDefault="00F74842" w:rsidP="0070595E">
      <w:pPr>
        <w:pStyle w:val="1"/>
        <w:jc w:val="both"/>
      </w:pPr>
      <w:bookmarkStart w:id="15" w:name="_Toc112142521"/>
      <w:r w:rsidRPr="00223395">
        <w:lastRenderedPageBreak/>
        <w:t>9. Минимален и максимален размер на безвъзмездната финансова помощ за конкретен проект:</w:t>
      </w:r>
      <w:bookmarkEnd w:id="15"/>
    </w:p>
    <w:tbl>
      <w:tblPr>
        <w:tblStyle w:val="a9"/>
        <w:tblW w:w="9606" w:type="dxa"/>
        <w:tblLook w:val="04A0" w:firstRow="1" w:lastRow="0" w:firstColumn="1" w:lastColumn="0" w:noHBand="0" w:noVBand="1"/>
      </w:tblPr>
      <w:tblGrid>
        <w:gridCol w:w="9606"/>
      </w:tblGrid>
      <w:tr w:rsidR="00F74842" w:rsidRPr="00223395" w:rsidTr="00D059A4">
        <w:tc>
          <w:tcPr>
            <w:tcW w:w="9606" w:type="dxa"/>
          </w:tcPr>
          <w:p w:rsidR="00F42CA9" w:rsidRPr="00223395" w:rsidRDefault="00F42CA9" w:rsidP="0084667D">
            <w:pPr>
              <w:widowControl w:val="0"/>
              <w:autoSpaceDE w:val="0"/>
              <w:autoSpaceDN w:val="0"/>
              <w:adjustRightInd w:val="0"/>
              <w:spacing w:line="276" w:lineRule="auto"/>
              <w:contextualSpacing/>
              <w:jc w:val="both"/>
              <w:rPr>
                <w:rFonts w:ascii="Times New Roman" w:eastAsia="Times New Roman" w:hAnsi="Times New Roman"/>
                <w:b/>
                <w:color w:val="000000"/>
                <w:sz w:val="24"/>
                <w:szCs w:val="24"/>
                <w:u w:val="single"/>
                <w:lang w:eastAsia="sr-Cyrl-CS"/>
              </w:rPr>
            </w:pPr>
            <w:bookmarkStart w:id="16" w:name="to_paragraph_id30997643"/>
            <w:bookmarkEnd w:id="16"/>
            <w:r w:rsidRPr="00223395">
              <w:rPr>
                <w:rFonts w:ascii="Times New Roman" w:eastAsia="Times New Roman" w:hAnsi="Times New Roman" w:cs="Times New Roman"/>
                <w:color w:val="000000"/>
                <w:sz w:val="24"/>
                <w:szCs w:val="24"/>
                <w:lang w:eastAsia="sr-Cyrl-CS"/>
              </w:rPr>
              <w:t xml:space="preserve">По мярка 6.4.1 е предвиден </w:t>
            </w:r>
            <w:r w:rsidRPr="00223395">
              <w:rPr>
                <w:rFonts w:ascii="Times New Roman" w:eastAsia="Times New Roman" w:hAnsi="Times New Roman" w:cs="Times New Roman"/>
                <w:b/>
                <w:color w:val="000000"/>
                <w:sz w:val="24"/>
                <w:szCs w:val="24"/>
                <w:lang w:eastAsia="sr-Cyrl-CS"/>
              </w:rPr>
              <w:t>„гарантиран бюджет за малки проекти“</w:t>
            </w:r>
            <w:r w:rsidRPr="00223395">
              <w:rPr>
                <w:rFonts w:ascii="Times New Roman" w:eastAsia="Times New Roman" w:hAnsi="Times New Roman" w:cs="Times New Roman"/>
                <w:color w:val="000000"/>
                <w:sz w:val="24"/>
                <w:szCs w:val="24"/>
                <w:lang w:eastAsia="sr-Cyrl-CS"/>
              </w:rPr>
              <w:t xml:space="preserve"> в размер на 20 % от общия бюджет на мярката.</w:t>
            </w:r>
          </w:p>
          <w:p w:rsidR="00F42CA9" w:rsidRPr="00223395" w:rsidRDefault="00F42CA9" w:rsidP="00F42CA9">
            <w:pPr>
              <w:contextualSpacing/>
              <w:jc w:val="both"/>
              <w:rPr>
                <w:rFonts w:ascii="Times New Roman" w:eastAsia="Times New Roman" w:hAnsi="Times New Roman"/>
                <w:b/>
                <w:color w:val="000000"/>
                <w:sz w:val="24"/>
                <w:szCs w:val="24"/>
                <w:lang w:eastAsia="sr-Cyrl-CS"/>
              </w:rPr>
            </w:pPr>
            <w:r w:rsidRPr="00223395">
              <w:rPr>
                <w:rFonts w:ascii="Times New Roman" w:eastAsia="Times New Roman" w:hAnsi="Times New Roman"/>
                <w:b/>
                <w:color w:val="000000"/>
                <w:sz w:val="24"/>
                <w:szCs w:val="24"/>
                <w:lang w:eastAsia="sr-Cyrl-CS"/>
              </w:rPr>
              <w:t xml:space="preserve">Малки проекти в този смисъл са проекти, </w:t>
            </w:r>
            <w:r w:rsidRPr="00223395">
              <w:rPr>
                <w:rFonts w:ascii="Times New Roman" w:eastAsia="Times New Roman" w:hAnsi="Times New Roman"/>
                <w:b/>
                <w:color w:val="000000"/>
                <w:sz w:val="24"/>
                <w:szCs w:val="24"/>
                <w:u w:val="single"/>
                <w:lang w:eastAsia="sr-Cyrl-CS"/>
              </w:rPr>
              <w:t>отговарящи на всички изисквания и условия за допустимост (включително допустими кандидати, дейности и разходи)</w:t>
            </w:r>
            <w:r w:rsidRPr="00223395">
              <w:rPr>
                <w:rFonts w:ascii="Times New Roman" w:eastAsia="Times New Roman" w:hAnsi="Times New Roman"/>
                <w:b/>
                <w:color w:val="000000"/>
                <w:sz w:val="24"/>
                <w:szCs w:val="24"/>
                <w:lang w:eastAsia="sr-Cyrl-CS"/>
              </w:rPr>
              <w:t xml:space="preserve">, но са с различни финансови параметри, определени по-долу в т. 9.2. </w:t>
            </w:r>
          </w:p>
          <w:p w:rsidR="00F42CA9" w:rsidRPr="00223395" w:rsidRDefault="00F42CA9" w:rsidP="0084667D">
            <w:pPr>
              <w:widowControl w:val="0"/>
              <w:autoSpaceDE w:val="0"/>
              <w:autoSpaceDN w:val="0"/>
              <w:adjustRightInd w:val="0"/>
              <w:spacing w:line="276" w:lineRule="auto"/>
              <w:contextualSpacing/>
              <w:jc w:val="both"/>
              <w:rPr>
                <w:rFonts w:ascii="Times New Roman" w:eastAsia="Times New Roman" w:hAnsi="Times New Roman"/>
                <w:b/>
                <w:color w:val="000000"/>
                <w:sz w:val="24"/>
                <w:szCs w:val="24"/>
                <w:u w:val="single"/>
                <w:lang w:eastAsia="sr-Cyrl-CS"/>
              </w:rPr>
            </w:pPr>
          </w:p>
          <w:p w:rsidR="005C1483" w:rsidRPr="00223395" w:rsidRDefault="005C1483" w:rsidP="0084667D">
            <w:pPr>
              <w:widowControl w:val="0"/>
              <w:autoSpaceDE w:val="0"/>
              <w:autoSpaceDN w:val="0"/>
              <w:adjustRightInd w:val="0"/>
              <w:spacing w:line="276" w:lineRule="auto"/>
              <w:contextualSpacing/>
              <w:jc w:val="both"/>
              <w:rPr>
                <w:rFonts w:ascii="Times New Roman" w:eastAsia="Times New Roman" w:hAnsi="Times New Roman"/>
                <w:b/>
                <w:color w:val="000000"/>
                <w:sz w:val="24"/>
                <w:szCs w:val="24"/>
                <w:u w:val="single"/>
                <w:lang w:eastAsia="sr-Cyrl-CS"/>
              </w:rPr>
            </w:pPr>
            <w:r w:rsidRPr="00223395">
              <w:rPr>
                <w:rFonts w:ascii="Times New Roman" w:eastAsia="Times New Roman" w:hAnsi="Times New Roman"/>
                <w:b/>
                <w:color w:val="000000"/>
                <w:sz w:val="24"/>
                <w:szCs w:val="24"/>
                <w:u w:val="single"/>
                <w:lang w:eastAsia="sr-Cyrl-CS"/>
              </w:rPr>
              <w:t xml:space="preserve">9.1. Финансови параметри на стандартни проекти по мярка </w:t>
            </w:r>
            <w:r w:rsidR="00442D6C" w:rsidRPr="00223395">
              <w:rPr>
                <w:rFonts w:ascii="Times New Roman" w:eastAsia="Times New Roman" w:hAnsi="Times New Roman"/>
                <w:b/>
                <w:color w:val="000000"/>
                <w:sz w:val="24"/>
                <w:szCs w:val="24"/>
                <w:u w:val="single"/>
                <w:lang w:eastAsia="sr-Cyrl-CS"/>
              </w:rPr>
              <w:t>6.4.1</w:t>
            </w:r>
            <w:r w:rsidRPr="00223395">
              <w:rPr>
                <w:rFonts w:ascii="Times New Roman" w:eastAsia="Times New Roman" w:hAnsi="Times New Roman"/>
                <w:b/>
                <w:color w:val="000000"/>
                <w:sz w:val="24"/>
                <w:szCs w:val="24"/>
                <w:u w:val="single"/>
                <w:lang w:eastAsia="sr-Cyrl-CS"/>
              </w:rPr>
              <w:t xml:space="preserve"> към СВОМР на МИГ – Елхово – Болярово</w:t>
            </w:r>
          </w:p>
          <w:p w:rsidR="005C1483" w:rsidRPr="00223395" w:rsidRDefault="005C1483" w:rsidP="0084667D">
            <w:pPr>
              <w:widowControl w:val="0"/>
              <w:autoSpaceDE w:val="0"/>
              <w:autoSpaceDN w:val="0"/>
              <w:adjustRightInd w:val="0"/>
              <w:spacing w:line="276" w:lineRule="auto"/>
              <w:contextualSpacing/>
              <w:jc w:val="both"/>
              <w:rPr>
                <w:rFonts w:ascii="Times New Roman" w:eastAsia="Times New Roman" w:hAnsi="Times New Roman"/>
                <w:color w:val="000000"/>
                <w:sz w:val="24"/>
                <w:szCs w:val="24"/>
                <w:lang w:val="en-US" w:eastAsia="sr-Cyrl-CS"/>
              </w:rPr>
            </w:pPr>
            <w:r w:rsidRPr="00223395">
              <w:rPr>
                <w:rFonts w:ascii="Times New Roman" w:eastAsia="Times New Roman" w:hAnsi="Times New Roman"/>
                <w:color w:val="000000"/>
                <w:sz w:val="24"/>
                <w:szCs w:val="24"/>
                <w:lang w:eastAsia="sr-Cyrl-CS"/>
              </w:rPr>
              <w:t xml:space="preserve">Минимален и максимален размер на </w:t>
            </w:r>
            <w:r w:rsidRPr="00223395">
              <w:rPr>
                <w:rFonts w:ascii="Times New Roman" w:eastAsia="Times New Roman" w:hAnsi="Times New Roman"/>
                <w:b/>
                <w:color w:val="000000"/>
                <w:sz w:val="24"/>
                <w:szCs w:val="24"/>
                <w:u w:val="single"/>
                <w:lang w:eastAsia="sr-Cyrl-CS"/>
              </w:rPr>
              <w:t>безвъзмездната финансова помощ</w:t>
            </w:r>
            <w:r w:rsidRPr="00223395">
              <w:rPr>
                <w:rFonts w:ascii="Times New Roman" w:eastAsia="Times New Roman" w:hAnsi="Times New Roman"/>
                <w:color w:val="000000"/>
                <w:sz w:val="24"/>
                <w:szCs w:val="24"/>
                <w:lang w:eastAsia="sr-Cyrl-CS"/>
              </w:rPr>
              <w:t xml:space="preserve"> за конкретен проект за </w:t>
            </w:r>
            <w:r w:rsidRPr="00223395">
              <w:rPr>
                <w:rFonts w:ascii="Times New Roman" w:eastAsia="Times New Roman" w:hAnsi="Times New Roman"/>
                <w:b/>
                <w:color w:val="000000"/>
                <w:sz w:val="24"/>
                <w:szCs w:val="24"/>
                <w:u w:val="single"/>
                <w:lang w:eastAsia="sr-Cyrl-CS"/>
              </w:rPr>
              <w:t>стандартни</w:t>
            </w:r>
            <w:r w:rsidRPr="00223395">
              <w:rPr>
                <w:rFonts w:ascii="Times New Roman" w:eastAsia="Times New Roman" w:hAnsi="Times New Roman"/>
                <w:color w:val="000000"/>
                <w:sz w:val="24"/>
                <w:szCs w:val="24"/>
                <w:lang w:eastAsia="sr-Cyrl-CS"/>
              </w:rPr>
              <w:t xml:space="preserve"> проекти: </w:t>
            </w:r>
          </w:p>
          <w:p w:rsidR="005C1483" w:rsidRPr="00223395" w:rsidRDefault="005C1483" w:rsidP="00F33CD2">
            <w:pPr>
              <w:widowControl w:val="0"/>
              <w:numPr>
                <w:ilvl w:val="0"/>
                <w:numId w:val="79"/>
              </w:numPr>
              <w:autoSpaceDE w:val="0"/>
              <w:autoSpaceDN w:val="0"/>
              <w:adjustRightInd w:val="0"/>
              <w:spacing w:line="276" w:lineRule="auto"/>
              <w:contextualSpacing/>
              <w:jc w:val="both"/>
              <w:rPr>
                <w:rFonts w:ascii="Times New Roman" w:eastAsia="Times New Roman" w:hAnsi="Times New Roman"/>
                <w:color w:val="000000"/>
                <w:sz w:val="24"/>
                <w:szCs w:val="24"/>
                <w:lang w:eastAsia="sr-Cyrl-CS"/>
              </w:rPr>
            </w:pPr>
            <w:r w:rsidRPr="00223395">
              <w:rPr>
                <w:rFonts w:ascii="Times New Roman" w:eastAsia="Times New Roman" w:hAnsi="Times New Roman"/>
                <w:color w:val="000000"/>
                <w:sz w:val="24"/>
                <w:szCs w:val="24"/>
                <w:lang w:eastAsia="sr-Cyrl-CS"/>
              </w:rPr>
              <w:t xml:space="preserve">Минимален размер на </w:t>
            </w:r>
            <w:r w:rsidRPr="00223395">
              <w:rPr>
                <w:rFonts w:ascii="Times New Roman" w:eastAsia="Times New Roman" w:hAnsi="Times New Roman"/>
                <w:b/>
                <w:color w:val="000000"/>
                <w:sz w:val="24"/>
                <w:szCs w:val="24"/>
                <w:lang w:eastAsia="sr-Cyrl-CS"/>
              </w:rPr>
              <w:t>безвъзмездната финансова помощ</w:t>
            </w:r>
            <w:r w:rsidRPr="00223395">
              <w:rPr>
                <w:rFonts w:ascii="Times New Roman" w:eastAsia="Times New Roman" w:hAnsi="Times New Roman"/>
                <w:color w:val="000000"/>
                <w:sz w:val="24"/>
                <w:szCs w:val="24"/>
                <w:lang w:eastAsia="sr-Cyrl-CS"/>
              </w:rPr>
              <w:t xml:space="preserve"> за проект е левовата равностойност на </w:t>
            </w:r>
            <w:r w:rsidR="00E54C13" w:rsidRPr="00223395">
              <w:rPr>
                <w:rFonts w:ascii="Times New Roman" w:eastAsia="Times New Roman" w:hAnsi="Times New Roman"/>
                <w:color w:val="000000"/>
                <w:sz w:val="24"/>
                <w:szCs w:val="24"/>
                <w:lang w:val="en-US" w:eastAsia="sr-Cyrl-CS"/>
              </w:rPr>
              <w:t>5</w:t>
            </w:r>
            <w:r w:rsidR="00CA466F" w:rsidRPr="00223395">
              <w:rPr>
                <w:rFonts w:ascii="Times New Roman" w:eastAsia="Times New Roman" w:hAnsi="Times New Roman"/>
                <w:color w:val="000000"/>
                <w:sz w:val="24"/>
                <w:szCs w:val="24"/>
                <w:lang w:eastAsia="sr-Cyrl-CS"/>
              </w:rPr>
              <w:t>625</w:t>
            </w:r>
            <w:r w:rsidRPr="00223395">
              <w:rPr>
                <w:rFonts w:ascii="Times New Roman" w:eastAsia="Times New Roman" w:hAnsi="Times New Roman"/>
                <w:color w:val="000000"/>
                <w:sz w:val="24"/>
                <w:szCs w:val="24"/>
                <w:lang w:eastAsia="sr-Cyrl-CS"/>
              </w:rPr>
              <w:t xml:space="preserve"> евро (</w:t>
            </w:r>
            <w:r w:rsidR="00CA466F" w:rsidRPr="00223395">
              <w:rPr>
                <w:rFonts w:ascii="Times New Roman" w:eastAsia="Times New Roman" w:hAnsi="Times New Roman"/>
                <w:color w:val="000000"/>
                <w:sz w:val="24"/>
                <w:szCs w:val="24"/>
                <w:lang w:eastAsia="sr-Cyrl-CS"/>
              </w:rPr>
              <w:t>11001,54</w:t>
            </w:r>
            <w:r w:rsidRPr="00223395">
              <w:rPr>
                <w:rFonts w:ascii="Times New Roman" w:eastAsia="Times New Roman" w:hAnsi="Times New Roman"/>
                <w:color w:val="000000"/>
                <w:sz w:val="24"/>
                <w:szCs w:val="24"/>
                <w:lang w:eastAsia="sr-Cyrl-CS"/>
              </w:rPr>
              <w:t xml:space="preserve"> лева)</w:t>
            </w:r>
          </w:p>
          <w:p w:rsidR="005C1483" w:rsidRPr="00223395" w:rsidRDefault="005C1483" w:rsidP="00405F98">
            <w:pPr>
              <w:widowControl w:val="0"/>
              <w:numPr>
                <w:ilvl w:val="0"/>
                <w:numId w:val="79"/>
              </w:numPr>
              <w:autoSpaceDE w:val="0"/>
              <w:autoSpaceDN w:val="0"/>
              <w:adjustRightInd w:val="0"/>
              <w:spacing w:line="276" w:lineRule="auto"/>
              <w:contextualSpacing/>
              <w:jc w:val="both"/>
              <w:rPr>
                <w:rFonts w:ascii="Times New Roman" w:eastAsia="Times New Roman" w:hAnsi="Times New Roman"/>
                <w:b/>
                <w:color w:val="000000"/>
                <w:sz w:val="24"/>
                <w:szCs w:val="24"/>
                <w:lang w:eastAsia="sr-Cyrl-CS"/>
              </w:rPr>
            </w:pPr>
            <w:r w:rsidRPr="00223395">
              <w:rPr>
                <w:rFonts w:ascii="Times New Roman" w:eastAsia="Times New Roman" w:hAnsi="Times New Roman"/>
                <w:color w:val="000000"/>
                <w:sz w:val="24"/>
                <w:szCs w:val="24"/>
                <w:lang w:eastAsia="sr-Cyrl-CS"/>
              </w:rPr>
              <w:t xml:space="preserve">Максималният размер на </w:t>
            </w:r>
            <w:r w:rsidRPr="00223395">
              <w:rPr>
                <w:rFonts w:ascii="Times New Roman" w:eastAsia="Times New Roman" w:hAnsi="Times New Roman"/>
                <w:b/>
                <w:color w:val="000000"/>
                <w:sz w:val="24"/>
                <w:szCs w:val="24"/>
                <w:lang w:eastAsia="sr-Cyrl-CS"/>
              </w:rPr>
              <w:t>безвъзмездната финансова помощ</w:t>
            </w:r>
            <w:r w:rsidRPr="00223395">
              <w:rPr>
                <w:rFonts w:ascii="Times New Roman" w:eastAsia="Times New Roman" w:hAnsi="Times New Roman"/>
                <w:color w:val="000000"/>
                <w:sz w:val="24"/>
                <w:szCs w:val="24"/>
                <w:lang w:eastAsia="sr-Cyrl-CS"/>
              </w:rPr>
              <w:t xml:space="preserve"> на </w:t>
            </w:r>
            <w:r w:rsidR="0046799F" w:rsidRPr="00223395">
              <w:rPr>
                <w:rFonts w:ascii="Times New Roman" w:eastAsia="Times New Roman" w:hAnsi="Times New Roman"/>
                <w:color w:val="000000"/>
                <w:sz w:val="24"/>
                <w:szCs w:val="24"/>
                <w:lang w:eastAsia="sr-Cyrl-CS"/>
              </w:rPr>
              <w:t xml:space="preserve">стандартен </w:t>
            </w:r>
            <w:r w:rsidRPr="00223395">
              <w:rPr>
                <w:rFonts w:ascii="Times New Roman" w:eastAsia="Times New Roman" w:hAnsi="Times New Roman"/>
                <w:color w:val="000000"/>
                <w:sz w:val="24"/>
                <w:szCs w:val="24"/>
                <w:lang w:eastAsia="sr-Cyrl-CS"/>
              </w:rPr>
              <w:t xml:space="preserve">проект по Стратегията за водено от общностите местно развитие на МИГ – Елхово – Болярово не може да надвишава левовата равностойност на </w:t>
            </w:r>
            <w:r w:rsidRPr="00223395">
              <w:rPr>
                <w:rFonts w:ascii="Times New Roman" w:eastAsia="Times New Roman" w:hAnsi="Times New Roman"/>
                <w:b/>
                <w:color w:val="000000"/>
                <w:sz w:val="24"/>
                <w:szCs w:val="24"/>
                <w:lang w:eastAsia="sr-Cyrl-CS"/>
              </w:rPr>
              <w:t>50 000 евро (97791,50 лева).</w:t>
            </w:r>
          </w:p>
          <w:p w:rsidR="005C1483" w:rsidRPr="00223395" w:rsidRDefault="00E54C13" w:rsidP="00E3008C">
            <w:pPr>
              <w:widowControl w:val="0"/>
              <w:tabs>
                <w:tab w:val="left" w:pos="284"/>
              </w:tabs>
              <w:autoSpaceDE w:val="0"/>
              <w:autoSpaceDN w:val="0"/>
              <w:adjustRightInd w:val="0"/>
              <w:spacing w:line="276" w:lineRule="auto"/>
              <w:jc w:val="both"/>
              <w:rPr>
                <w:rFonts w:ascii="Times New Roman" w:eastAsia="Times New Roman" w:hAnsi="Times New Roman"/>
                <w:color w:val="000000"/>
                <w:sz w:val="24"/>
                <w:szCs w:val="24"/>
                <w:lang w:eastAsia="sr-Cyrl-CS"/>
              </w:rPr>
            </w:pPr>
            <w:r w:rsidRPr="00223395">
              <w:rPr>
                <w:rFonts w:ascii="Times New Roman" w:eastAsia="Times New Roman" w:hAnsi="Times New Roman"/>
                <w:color w:val="000000"/>
                <w:sz w:val="24"/>
                <w:szCs w:val="24"/>
                <w:lang w:eastAsia="sr-Cyrl-CS"/>
              </w:rPr>
              <w:t xml:space="preserve">Минимален и максимален размер на </w:t>
            </w:r>
            <w:r w:rsidRPr="00223395">
              <w:rPr>
                <w:rFonts w:ascii="Times New Roman" w:eastAsia="Times New Roman" w:hAnsi="Times New Roman"/>
                <w:b/>
                <w:color w:val="000000"/>
                <w:sz w:val="24"/>
                <w:szCs w:val="24"/>
                <w:u w:val="single"/>
                <w:lang w:eastAsia="sr-Cyrl-CS"/>
              </w:rPr>
              <w:t xml:space="preserve">общите допустими разходи </w:t>
            </w:r>
            <w:r w:rsidRPr="00223395">
              <w:rPr>
                <w:rFonts w:ascii="Times New Roman" w:eastAsia="Times New Roman" w:hAnsi="Times New Roman"/>
                <w:color w:val="000000"/>
                <w:sz w:val="24"/>
                <w:szCs w:val="24"/>
                <w:lang w:eastAsia="sr-Cyrl-CS"/>
              </w:rPr>
              <w:t xml:space="preserve">за конкретен проект за </w:t>
            </w:r>
            <w:r w:rsidRPr="00223395">
              <w:rPr>
                <w:rFonts w:ascii="Times New Roman" w:eastAsia="Times New Roman" w:hAnsi="Times New Roman"/>
                <w:b/>
                <w:color w:val="000000"/>
                <w:sz w:val="24"/>
                <w:szCs w:val="24"/>
                <w:u w:val="single"/>
                <w:lang w:eastAsia="sr-Cyrl-CS"/>
              </w:rPr>
              <w:t>стандартни</w:t>
            </w:r>
            <w:r w:rsidRPr="00223395">
              <w:rPr>
                <w:rFonts w:ascii="Times New Roman" w:eastAsia="Times New Roman" w:hAnsi="Times New Roman"/>
                <w:color w:val="000000"/>
                <w:sz w:val="24"/>
                <w:szCs w:val="24"/>
                <w:lang w:eastAsia="sr-Cyrl-CS"/>
              </w:rPr>
              <w:t xml:space="preserve"> проекти:</w:t>
            </w:r>
          </w:p>
          <w:p w:rsidR="00CA466F" w:rsidRPr="00223395" w:rsidRDefault="00CA466F" w:rsidP="00A16FAC">
            <w:pPr>
              <w:pStyle w:val="af0"/>
              <w:numPr>
                <w:ilvl w:val="0"/>
                <w:numId w:val="80"/>
              </w:numPr>
              <w:spacing w:line="276" w:lineRule="auto"/>
              <w:jc w:val="both"/>
              <w:rPr>
                <w:color w:val="000000"/>
                <w:lang w:eastAsia="sr-Cyrl-CS"/>
              </w:rPr>
            </w:pPr>
            <w:r w:rsidRPr="00223395">
              <w:rPr>
                <w:color w:val="000000"/>
                <w:lang w:eastAsia="sr-Cyrl-CS"/>
              </w:rPr>
              <w:t>Минимален размер на общите допустими разходи за проект е левовата равностойност на 7500 евро (14668,72 лева)</w:t>
            </w:r>
          </w:p>
          <w:p w:rsidR="00CA466F" w:rsidRPr="00223395" w:rsidRDefault="00CA466F" w:rsidP="00A16FAC">
            <w:pPr>
              <w:pStyle w:val="af0"/>
              <w:numPr>
                <w:ilvl w:val="0"/>
                <w:numId w:val="80"/>
              </w:numPr>
              <w:spacing w:line="276" w:lineRule="auto"/>
              <w:jc w:val="both"/>
              <w:rPr>
                <w:color w:val="000000"/>
                <w:lang w:eastAsia="sr-Cyrl-CS"/>
              </w:rPr>
            </w:pPr>
            <w:r w:rsidRPr="00223395">
              <w:rPr>
                <w:color w:val="000000"/>
                <w:lang w:eastAsia="sr-Cyrl-CS"/>
              </w:rPr>
              <w:t>Максимален размер на общите допустими разходи за проект е левовата равностойност на 100 000 евро (195 583 лева)</w:t>
            </w:r>
          </w:p>
          <w:p w:rsidR="00CA466F" w:rsidRPr="00223395" w:rsidRDefault="00CA466F" w:rsidP="00A16FAC">
            <w:pPr>
              <w:widowControl w:val="0"/>
              <w:tabs>
                <w:tab w:val="left" w:pos="284"/>
              </w:tabs>
              <w:autoSpaceDE w:val="0"/>
              <w:autoSpaceDN w:val="0"/>
              <w:adjustRightInd w:val="0"/>
              <w:spacing w:line="276" w:lineRule="auto"/>
              <w:jc w:val="both"/>
              <w:rPr>
                <w:rFonts w:ascii="Times New Roman" w:eastAsia="Times New Roman" w:hAnsi="Times New Roman" w:cs="Times New Roman"/>
                <w:color w:val="000000"/>
                <w:sz w:val="24"/>
                <w:szCs w:val="24"/>
                <w:lang w:val="en-US" w:eastAsia="sr-Cyrl-CS"/>
              </w:rPr>
            </w:pPr>
          </w:p>
          <w:p w:rsidR="00E54C13" w:rsidRPr="00223395" w:rsidRDefault="00E54C13">
            <w:pPr>
              <w:spacing w:after="200" w:line="276" w:lineRule="auto"/>
              <w:contextualSpacing/>
              <w:jc w:val="both"/>
              <w:rPr>
                <w:rFonts w:ascii="Times New Roman" w:eastAsia="Times New Roman" w:hAnsi="Times New Roman" w:cs="Times New Roman"/>
                <w:b/>
                <w:color w:val="000000"/>
                <w:sz w:val="24"/>
                <w:szCs w:val="24"/>
                <w:u w:val="single"/>
                <w:lang w:eastAsia="sr-Cyrl-CS"/>
              </w:rPr>
            </w:pPr>
            <w:r w:rsidRPr="00223395">
              <w:rPr>
                <w:rFonts w:ascii="Times New Roman" w:eastAsia="Times New Roman" w:hAnsi="Times New Roman" w:cs="Times New Roman"/>
                <w:b/>
                <w:color w:val="000000"/>
                <w:sz w:val="24"/>
                <w:szCs w:val="24"/>
                <w:u w:val="single"/>
                <w:lang w:eastAsia="sr-Cyrl-CS"/>
              </w:rPr>
              <w:t xml:space="preserve">9.2. Финансови параметри на малки проекти по мярка </w:t>
            </w:r>
            <w:r w:rsidR="00442D6C" w:rsidRPr="00223395">
              <w:rPr>
                <w:rFonts w:ascii="Times New Roman" w:eastAsia="Times New Roman" w:hAnsi="Times New Roman" w:cs="Times New Roman"/>
                <w:b/>
                <w:color w:val="000000"/>
                <w:sz w:val="24"/>
                <w:szCs w:val="24"/>
                <w:u w:val="single"/>
                <w:lang w:eastAsia="sr-Cyrl-CS"/>
              </w:rPr>
              <w:t>6.4.1</w:t>
            </w:r>
            <w:r w:rsidRPr="00223395">
              <w:rPr>
                <w:rFonts w:ascii="Times New Roman" w:eastAsia="Times New Roman" w:hAnsi="Times New Roman" w:cs="Times New Roman"/>
                <w:b/>
                <w:color w:val="000000"/>
                <w:sz w:val="24"/>
                <w:szCs w:val="24"/>
                <w:u w:val="single"/>
                <w:lang w:eastAsia="sr-Cyrl-CS"/>
              </w:rPr>
              <w:t xml:space="preserve"> към СВОМР на МИГ – Елхово – Болярово</w:t>
            </w:r>
          </w:p>
          <w:p w:rsidR="00E54C13" w:rsidRPr="00223395" w:rsidRDefault="00E54C13" w:rsidP="00442D6C">
            <w:pPr>
              <w:widowControl w:val="0"/>
              <w:autoSpaceDE w:val="0"/>
              <w:autoSpaceDN w:val="0"/>
              <w:adjustRightInd w:val="0"/>
              <w:spacing w:line="276" w:lineRule="auto"/>
              <w:contextualSpacing/>
              <w:jc w:val="both"/>
              <w:rPr>
                <w:rFonts w:ascii="Times New Roman" w:eastAsia="Times New Roman" w:hAnsi="Times New Roman"/>
                <w:color w:val="000000"/>
                <w:sz w:val="24"/>
                <w:szCs w:val="24"/>
                <w:lang w:val="en-US" w:eastAsia="sr-Cyrl-CS"/>
              </w:rPr>
            </w:pPr>
            <w:r w:rsidRPr="00223395">
              <w:rPr>
                <w:rFonts w:ascii="Times New Roman" w:eastAsia="Times New Roman" w:hAnsi="Times New Roman"/>
                <w:color w:val="000000"/>
                <w:sz w:val="24"/>
                <w:szCs w:val="24"/>
                <w:lang w:eastAsia="sr-Cyrl-CS"/>
              </w:rPr>
              <w:t xml:space="preserve">Минимален и максимален размер на </w:t>
            </w:r>
            <w:r w:rsidRPr="00223395">
              <w:rPr>
                <w:rFonts w:ascii="Times New Roman" w:eastAsia="Times New Roman" w:hAnsi="Times New Roman"/>
                <w:b/>
                <w:color w:val="000000"/>
                <w:sz w:val="24"/>
                <w:szCs w:val="24"/>
                <w:u w:val="single"/>
                <w:lang w:eastAsia="sr-Cyrl-CS"/>
              </w:rPr>
              <w:t>безвъзмездната финансова помощ</w:t>
            </w:r>
            <w:r w:rsidRPr="00223395">
              <w:rPr>
                <w:rFonts w:ascii="Times New Roman" w:eastAsia="Times New Roman" w:hAnsi="Times New Roman"/>
                <w:color w:val="000000"/>
                <w:sz w:val="24"/>
                <w:szCs w:val="24"/>
                <w:lang w:eastAsia="sr-Cyrl-CS"/>
              </w:rPr>
              <w:t xml:space="preserve"> за конкретен проект за </w:t>
            </w:r>
            <w:r w:rsidRPr="00223395">
              <w:rPr>
                <w:rFonts w:ascii="Times New Roman" w:eastAsia="Times New Roman" w:hAnsi="Times New Roman"/>
                <w:b/>
                <w:color w:val="000000"/>
                <w:sz w:val="24"/>
                <w:szCs w:val="24"/>
                <w:u w:val="single"/>
                <w:lang w:eastAsia="sr-Cyrl-CS"/>
              </w:rPr>
              <w:t>малки</w:t>
            </w:r>
            <w:r w:rsidRPr="00223395">
              <w:rPr>
                <w:rFonts w:ascii="Times New Roman" w:eastAsia="Times New Roman" w:hAnsi="Times New Roman"/>
                <w:color w:val="000000"/>
                <w:sz w:val="24"/>
                <w:szCs w:val="24"/>
                <w:lang w:eastAsia="sr-Cyrl-CS"/>
              </w:rPr>
              <w:t xml:space="preserve"> проекти: </w:t>
            </w:r>
          </w:p>
          <w:p w:rsidR="00CA466F" w:rsidRPr="00223395" w:rsidRDefault="00CA466F" w:rsidP="00442D6C">
            <w:pPr>
              <w:widowControl w:val="0"/>
              <w:numPr>
                <w:ilvl w:val="0"/>
                <w:numId w:val="79"/>
              </w:numPr>
              <w:autoSpaceDE w:val="0"/>
              <w:autoSpaceDN w:val="0"/>
              <w:adjustRightInd w:val="0"/>
              <w:spacing w:line="276" w:lineRule="auto"/>
              <w:contextualSpacing/>
              <w:jc w:val="both"/>
              <w:rPr>
                <w:rFonts w:ascii="Times New Roman" w:eastAsia="Times New Roman" w:hAnsi="Times New Roman"/>
                <w:color w:val="000000"/>
                <w:sz w:val="24"/>
                <w:szCs w:val="24"/>
                <w:lang w:eastAsia="sr-Cyrl-CS"/>
              </w:rPr>
            </w:pPr>
            <w:r w:rsidRPr="00223395">
              <w:rPr>
                <w:rFonts w:ascii="Times New Roman" w:eastAsia="Times New Roman" w:hAnsi="Times New Roman"/>
                <w:color w:val="000000"/>
                <w:sz w:val="24"/>
                <w:szCs w:val="24"/>
                <w:lang w:eastAsia="sr-Cyrl-CS"/>
              </w:rPr>
              <w:t xml:space="preserve">Минимален размер на </w:t>
            </w:r>
            <w:r w:rsidRPr="00223395">
              <w:rPr>
                <w:rFonts w:ascii="Times New Roman" w:eastAsia="Times New Roman" w:hAnsi="Times New Roman"/>
                <w:b/>
                <w:color w:val="000000"/>
                <w:sz w:val="24"/>
                <w:szCs w:val="24"/>
                <w:lang w:eastAsia="sr-Cyrl-CS"/>
              </w:rPr>
              <w:t>безвъзмездната финансова помощ</w:t>
            </w:r>
            <w:r w:rsidRPr="00223395">
              <w:rPr>
                <w:rFonts w:ascii="Times New Roman" w:eastAsia="Times New Roman" w:hAnsi="Times New Roman"/>
                <w:color w:val="000000"/>
                <w:sz w:val="24"/>
                <w:szCs w:val="24"/>
                <w:lang w:eastAsia="sr-Cyrl-CS"/>
              </w:rPr>
              <w:t xml:space="preserve"> за </w:t>
            </w:r>
            <w:r w:rsidRPr="00223395">
              <w:rPr>
                <w:rFonts w:ascii="Times New Roman" w:eastAsia="Times New Roman" w:hAnsi="Times New Roman"/>
                <w:b/>
                <w:color w:val="000000"/>
                <w:sz w:val="24"/>
                <w:szCs w:val="24"/>
                <w:lang w:eastAsia="sr-Cyrl-CS"/>
              </w:rPr>
              <w:t xml:space="preserve">малък </w:t>
            </w:r>
            <w:r w:rsidRPr="00223395">
              <w:rPr>
                <w:rFonts w:ascii="Times New Roman" w:eastAsia="Times New Roman" w:hAnsi="Times New Roman"/>
                <w:color w:val="000000"/>
                <w:sz w:val="24"/>
                <w:szCs w:val="24"/>
                <w:lang w:eastAsia="sr-Cyrl-CS"/>
              </w:rPr>
              <w:t xml:space="preserve">проект е левовата равностойност на </w:t>
            </w:r>
            <w:r w:rsidRPr="00223395">
              <w:rPr>
                <w:rFonts w:ascii="Times New Roman" w:eastAsia="Times New Roman" w:hAnsi="Times New Roman"/>
                <w:color w:val="000000"/>
                <w:sz w:val="24"/>
                <w:szCs w:val="24"/>
                <w:lang w:val="en-US" w:eastAsia="sr-Cyrl-CS"/>
              </w:rPr>
              <w:t>5</w:t>
            </w:r>
            <w:r w:rsidRPr="00223395">
              <w:rPr>
                <w:rFonts w:ascii="Times New Roman" w:eastAsia="Times New Roman" w:hAnsi="Times New Roman"/>
                <w:color w:val="000000"/>
                <w:sz w:val="24"/>
                <w:szCs w:val="24"/>
                <w:lang w:eastAsia="sr-Cyrl-CS"/>
              </w:rPr>
              <w:t>625 евро (11001,54 лева)</w:t>
            </w:r>
          </w:p>
          <w:p w:rsidR="00E54C13" w:rsidRPr="00223395" w:rsidRDefault="00E54C13" w:rsidP="00442D6C">
            <w:pPr>
              <w:numPr>
                <w:ilvl w:val="0"/>
                <w:numId w:val="79"/>
              </w:numPr>
              <w:spacing w:line="276" w:lineRule="auto"/>
              <w:rPr>
                <w:rFonts w:ascii="Times New Roman" w:eastAsia="Times New Roman" w:hAnsi="Times New Roman"/>
                <w:color w:val="000000"/>
                <w:sz w:val="24"/>
                <w:szCs w:val="24"/>
                <w:lang w:eastAsia="sr-Cyrl-CS"/>
              </w:rPr>
            </w:pPr>
            <w:r w:rsidRPr="00223395">
              <w:rPr>
                <w:rFonts w:ascii="Times New Roman" w:eastAsia="Times New Roman" w:hAnsi="Times New Roman"/>
                <w:color w:val="000000"/>
                <w:sz w:val="24"/>
                <w:szCs w:val="24"/>
                <w:lang w:eastAsia="sr-Cyrl-CS"/>
              </w:rPr>
              <w:t xml:space="preserve">Максималният размер на </w:t>
            </w:r>
            <w:r w:rsidRPr="00223395">
              <w:rPr>
                <w:rFonts w:ascii="Times New Roman" w:eastAsia="Times New Roman" w:hAnsi="Times New Roman"/>
                <w:b/>
                <w:color w:val="000000"/>
                <w:sz w:val="24"/>
                <w:szCs w:val="24"/>
                <w:lang w:eastAsia="sr-Cyrl-CS"/>
              </w:rPr>
              <w:t>безвъзмездната финансова помощ</w:t>
            </w:r>
            <w:r w:rsidRPr="00223395">
              <w:rPr>
                <w:rFonts w:ascii="Times New Roman" w:eastAsia="Times New Roman" w:hAnsi="Times New Roman"/>
                <w:color w:val="000000"/>
                <w:sz w:val="24"/>
                <w:szCs w:val="24"/>
                <w:lang w:eastAsia="sr-Cyrl-CS"/>
              </w:rPr>
              <w:t xml:space="preserve"> </w:t>
            </w:r>
            <w:r w:rsidRPr="00223395">
              <w:rPr>
                <w:rFonts w:ascii="Times New Roman" w:eastAsia="Times New Roman" w:hAnsi="Times New Roman"/>
                <w:b/>
                <w:color w:val="000000"/>
                <w:sz w:val="24"/>
                <w:szCs w:val="24"/>
                <w:lang w:eastAsia="sr-Cyrl-CS"/>
              </w:rPr>
              <w:t>за малък проект</w:t>
            </w:r>
            <w:r w:rsidRPr="00223395">
              <w:rPr>
                <w:rFonts w:ascii="Times New Roman" w:eastAsia="Times New Roman" w:hAnsi="Times New Roman"/>
                <w:color w:val="000000"/>
                <w:sz w:val="24"/>
                <w:szCs w:val="24"/>
                <w:lang w:eastAsia="sr-Cyrl-CS"/>
              </w:rPr>
              <w:t xml:space="preserve"> по Стратегията за водено от общностите местно развитие на МИГ – Елхово – Болярово не може да надвишава левовата равностойност на 15 000 евро (29337,45 лева). </w:t>
            </w:r>
          </w:p>
          <w:p w:rsidR="00E54C13" w:rsidRPr="00223395" w:rsidRDefault="00E54C13" w:rsidP="00442D6C">
            <w:pPr>
              <w:spacing w:line="276" w:lineRule="auto"/>
              <w:contextualSpacing/>
              <w:jc w:val="both"/>
              <w:rPr>
                <w:rFonts w:ascii="Times New Roman" w:eastAsia="Times New Roman" w:hAnsi="Times New Roman" w:cs="Times New Roman"/>
                <w:color w:val="000000"/>
                <w:sz w:val="24"/>
                <w:szCs w:val="24"/>
                <w:lang w:eastAsia="sr-Cyrl-CS"/>
              </w:rPr>
            </w:pPr>
            <w:r w:rsidRPr="00223395">
              <w:rPr>
                <w:rFonts w:ascii="Times New Roman" w:eastAsia="Times New Roman" w:hAnsi="Times New Roman" w:cs="Times New Roman"/>
                <w:color w:val="000000"/>
                <w:sz w:val="24"/>
                <w:szCs w:val="24"/>
                <w:lang w:eastAsia="sr-Cyrl-CS"/>
              </w:rPr>
              <w:t xml:space="preserve">Минимален и максимален размер на </w:t>
            </w:r>
            <w:r w:rsidRPr="00223395">
              <w:rPr>
                <w:rFonts w:ascii="Times New Roman" w:eastAsia="Times New Roman" w:hAnsi="Times New Roman" w:cs="Times New Roman"/>
                <w:b/>
                <w:color w:val="000000"/>
                <w:sz w:val="24"/>
                <w:szCs w:val="24"/>
                <w:lang w:eastAsia="sr-Cyrl-CS"/>
              </w:rPr>
              <w:t>общите допустими разходи</w:t>
            </w:r>
            <w:r w:rsidRPr="00223395">
              <w:rPr>
                <w:rFonts w:ascii="Times New Roman" w:eastAsia="Times New Roman" w:hAnsi="Times New Roman" w:cs="Times New Roman"/>
                <w:color w:val="000000"/>
                <w:sz w:val="24"/>
                <w:szCs w:val="24"/>
                <w:lang w:eastAsia="sr-Cyrl-CS"/>
              </w:rPr>
              <w:t xml:space="preserve"> за конкретен проект за </w:t>
            </w:r>
            <w:r w:rsidRPr="00223395">
              <w:rPr>
                <w:rFonts w:ascii="Times New Roman" w:eastAsia="Times New Roman" w:hAnsi="Times New Roman" w:cs="Times New Roman"/>
                <w:b/>
                <w:color w:val="000000"/>
                <w:sz w:val="24"/>
                <w:szCs w:val="24"/>
                <w:lang w:eastAsia="sr-Cyrl-CS"/>
              </w:rPr>
              <w:t>малки проекти</w:t>
            </w:r>
            <w:r w:rsidRPr="00223395">
              <w:rPr>
                <w:rFonts w:ascii="Times New Roman" w:eastAsia="Times New Roman" w:hAnsi="Times New Roman" w:cs="Times New Roman"/>
                <w:color w:val="000000"/>
                <w:sz w:val="24"/>
                <w:szCs w:val="24"/>
                <w:lang w:eastAsia="sr-Cyrl-CS"/>
              </w:rPr>
              <w:t>:</w:t>
            </w:r>
          </w:p>
          <w:p w:rsidR="00FE751F" w:rsidRPr="00223395" w:rsidRDefault="00FE751F" w:rsidP="00442D6C">
            <w:pPr>
              <w:widowControl w:val="0"/>
              <w:numPr>
                <w:ilvl w:val="0"/>
                <w:numId w:val="57"/>
              </w:numPr>
              <w:tabs>
                <w:tab w:val="left" w:pos="444"/>
              </w:tabs>
              <w:autoSpaceDE w:val="0"/>
              <w:autoSpaceDN w:val="0"/>
              <w:adjustRightInd w:val="0"/>
              <w:spacing w:line="276" w:lineRule="auto"/>
              <w:contextualSpacing/>
              <w:jc w:val="both"/>
              <w:rPr>
                <w:rFonts w:ascii="Times New Roman" w:eastAsia="Times New Roman" w:hAnsi="Times New Roman" w:cs="Times New Roman"/>
                <w:color w:val="000000"/>
                <w:sz w:val="24"/>
                <w:szCs w:val="24"/>
                <w:lang w:eastAsia="sr-Cyrl-CS"/>
              </w:rPr>
            </w:pPr>
            <w:r w:rsidRPr="00223395">
              <w:rPr>
                <w:rFonts w:ascii="Times New Roman" w:eastAsia="Times New Roman" w:hAnsi="Times New Roman" w:cs="Times New Roman"/>
                <w:color w:val="000000"/>
                <w:sz w:val="24"/>
                <w:szCs w:val="24"/>
                <w:lang w:eastAsia="sr-Cyrl-CS"/>
              </w:rPr>
              <w:lastRenderedPageBreak/>
              <w:t>Минимален размер на общите допустими разходи за малък проект е левовата равностойност на 7500 евро (14668,72 лева)</w:t>
            </w:r>
          </w:p>
          <w:p w:rsidR="00D44E24" w:rsidRPr="00223395" w:rsidRDefault="00FE751F" w:rsidP="00442D6C">
            <w:pPr>
              <w:widowControl w:val="0"/>
              <w:numPr>
                <w:ilvl w:val="0"/>
                <w:numId w:val="57"/>
              </w:numPr>
              <w:tabs>
                <w:tab w:val="left" w:pos="444"/>
              </w:tabs>
              <w:autoSpaceDE w:val="0"/>
              <w:autoSpaceDN w:val="0"/>
              <w:adjustRightInd w:val="0"/>
              <w:spacing w:line="276" w:lineRule="auto"/>
              <w:contextualSpacing/>
              <w:jc w:val="both"/>
              <w:rPr>
                <w:rFonts w:ascii="Times New Roman" w:eastAsia="Times New Roman" w:hAnsi="Times New Roman" w:cs="Times New Roman"/>
                <w:color w:val="000000"/>
                <w:sz w:val="24"/>
                <w:szCs w:val="24"/>
                <w:lang w:eastAsia="sr-Cyrl-CS"/>
              </w:rPr>
            </w:pPr>
            <w:r w:rsidRPr="00223395">
              <w:rPr>
                <w:rFonts w:ascii="Times New Roman" w:eastAsia="Times New Roman" w:hAnsi="Times New Roman" w:cs="Times New Roman"/>
                <w:color w:val="000000"/>
                <w:sz w:val="24"/>
                <w:szCs w:val="24"/>
                <w:lang w:eastAsia="sr-Cyrl-CS"/>
              </w:rPr>
              <w:t>Максимален размер на общите допустими разходи за малък проект е левовата равностойност на 30 000 евро (58 674,90 лева)</w:t>
            </w:r>
          </w:p>
          <w:p w:rsidR="0084667D" w:rsidRPr="00223395" w:rsidRDefault="0084667D" w:rsidP="00F33CD2">
            <w:pPr>
              <w:widowControl w:val="0"/>
              <w:shd w:val="clear" w:color="auto" w:fill="808080"/>
              <w:tabs>
                <w:tab w:val="left" w:pos="444"/>
              </w:tabs>
              <w:autoSpaceDE w:val="0"/>
              <w:autoSpaceDN w:val="0"/>
              <w:adjustRightInd w:val="0"/>
              <w:spacing w:line="276" w:lineRule="auto"/>
              <w:contextualSpacing/>
              <w:jc w:val="both"/>
              <w:rPr>
                <w:rFonts w:ascii="Times New Roman" w:eastAsia="Times New Roman" w:hAnsi="Times New Roman"/>
                <w:b/>
                <w:color w:val="FFFFFF"/>
                <w:sz w:val="24"/>
                <w:szCs w:val="24"/>
                <w:lang w:eastAsia="sr-Cyrl-CS"/>
              </w:rPr>
            </w:pPr>
            <w:r w:rsidRPr="00223395">
              <w:rPr>
                <w:rFonts w:ascii="Times New Roman" w:eastAsia="Times New Roman" w:hAnsi="Times New Roman"/>
                <w:b/>
                <w:color w:val="FFFFFF"/>
                <w:sz w:val="24"/>
                <w:szCs w:val="24"/>
                <w:lang w:eastAsia="sr-Cyrl-CS"/>
              </w:rPr>
              <w:t>ВАЖНО!</w:t>
            </w:r>
          </w:p>
          <w:p w:rsidR="00E0267D" w:rsidRPr="00223395" w:rsidRDefault="0084667D" w:rsidP="00F33CD2">
            <w:pPr>
              <w:widowControl w:val="0"/>
              <w:shd w:val="clear" w:color="auto" w:fill="BFBFBF"/>
              <w:tabs>
                <w:tab w:val="left" w:pos="444"/>
              </w:tabs>
              <w:autoSpaceDE w:val="0"/>
              <w:autoSpaceDN w:val="0"/>
              <w:adjustRightInd w:val="0"/>
              <w:spacing w:after="200" w:line="276" w:lineRule="auto"/>
              <w:contextualSpacing/>
              <w:jc w:val="both"/>
            </w:pPr>
            <w:r w:rsidRPr="00223395">
              <w:rPr>
                <w:rFonts w:ascii="Times New Roman" w:eastAsia="Times New Roman" w:hAnsi="Times New Roman" w:cs="Times New Roman"/>
                <w:color w:val="000000"/>
                <w:sz w:val="24"/>
                <w:szCs w:val="24"/>
                <w:lang w:eastAsia="sr-Cyrl-CS"/>
              </w:rPr>
              <w:t>Кандидатите сами решават и определят дали кандидатстват с конкретното проектно предложение за „малък“ проект и го отбелязват задължително във Формуляра за кандидатстване, в раздел 11. Допълнителна информация необходима за оценка на проектното предложение – Поле „Малък проект“.</w:t>
            </w:r>
          </w:p>
        </w:tc>
      </w:tr>
    </w:tbl>
    <w:p w:rsidR="00F74842" w:rsidRPr="00223395" w:rsidRDefault="00F74842" w:rsidP="0070595E">
      <w:pPr>
        <w:pStyle w:val="1"/>
      </w:pPr>
      <w:bookmarkStart w:id="17" w:name="_Toc112142522"/>
      <w:r w:rsidRPr="00223395">
        <w:lastRenderedPageBreak/>
        <w:t xml:space="preserve">10. Процент на </w:t>
      </w:r>
      <w:proofErr w:type="spellStart"/>
      <w:r w:rsidRPr="00223395">
        <w:t>съфинансиране</w:t>
      </w:r>
      <w:proofErr w:type="spellEnd"/>
      <w:r w:rsidRPr="00223395">
        <w:t>:</w:t>
      </w:r>
      <w:bookmarkEnd w:id="17"/>
    </w:p>
    <w:tbl>
      <w:tblPr>
        <w:tblStyle w:val="a9"/>
        <w:tblW w:w="9606" w:type="dxa"/>
        <w:tblLook w:val="04A0" w:firstRow="1" w:lastRow="0" w:firstColumn="1" w:lastColumn="0" w:noHBand="0" w:noVBand="1"/>
      </w:tblPr>
      <w:tblGrid>
        <w:gridCol w:w="9606"/>
      </w:tblGrid>
      <w:tr w:rsidR="00F74842" w:rsidRPr="00223395" w:rsidTr="00D059A4">
        <w:tc>
          <w:tcPr>
            <w:tcW w:w="9606" w:type="dxa"/>
          </w:tcPr>
          <w:p w:rsidR="008B7573" w:rsidRPr="00223395" w:rsidRDefault="00C612C6" w:rsidP="00573C86">
            <w:pPr>
              <w:spacing w:line="276" w:lineRule="auto"/>
              <w:jc w:val="both"/>
              <w:rPr>
                <w:rFonts w:ascii="Times New Roman" w:eastAsia="Calibri" w:hAnsi="Times New Roman" w:cs="Times New Roman"/>
                <w:sz w:val="24"/>
                <w:szCs w:val="24"/>
              </w:rPr>
            </w:pPr>
            <w:r w:rsidRPr="00223395">
              <w:rPr>
                <w:rFonts w:ascii="Times New Roman" w:eastAsia="Times New Roman" w:hAnsi="Times New Roman" w:cs="Times New Roman"/>
                <w:sz w:val="24"/>
                <w:szCs w:val="24"/>
                <w:lang w:eastAsia="bg-BG"/>
              </w:rPr>
              <w:t xml:space="preserve">Финансовата помощ </w:t>
            </w:r>
            <w:r w:rsidRPr="00223395">
              <w:rPr>
                <w:rFonts w:ascii="Times New Roman" w:eastAsia="Times New Roman" w:hAnsi="Times New Roman" w:cs="Times New Roman"/>
                <w:b/>
                <w:sz w:val="24"/>
                <w:szCs w:val="24"/>
                <w:lang w:eastAsia="bg-BG"/>
              </w:rPr>
              <w:t>не може да надвишава 75 % от общите допустими разходи</w:t>
            </w:r>
            <w:r w:rsidRPr="00223395">
              <w:rPr>
                <w:rFonts w:ascii="Times New Roman" w:eastAsia="Times New Roman" w:hAnsi="Times New Roman" w:cs="Times New Roman"/>
                <w:sz w:val="24"/>
                <w:szCs w:val="24"/>
                <w:lang w:eastAsia="bg-BG"/>
              </w:rPr>
              <w:t xml:space="preserve"> и при спазване на правилата за „минимална помощ“ при спазване на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223395">
              <w:rPr>
                <w:rFonts w:ascii="Times New Roman" w:eastAsia="Times New Roman" w:hAnsi="Times New Roman" w:cs="Times New Roman"/>
                <w:sz w:val="24"/>
                <w:szCs w:val="24"/>
                <w:lang w:eastAsia="bg-BG"/>
              </w:rPr>
              <w:t>de</w:t>
            </w:r>
            <w:proofErr w:type="spellEnd"/>
            <w:r w:rsidRPr="00223395">
              <w:rPr>
                <w:rFonts w:ascii="Times New Roman" w:eastAsia="Times New Roman" w:hAnsi="Times New Roman" w:cs="Times New Roman"/>
                <w:sz w:val="24"/>
                <w:szCs w:val="24"/>
                <w:lang w:eastAsia="bg-BG"/>
              </w:rPr>
              <w:t xml:space="preserve"> </w:t>
            </w:r>
            <w:proofErr w:type="spellStart"/>
            <w:r w:rsidRPr="00223395">
              <w:rPr>
                <w:rFonts w:ascii="Times New Roman" w:eastAsia="Times New Roman" w:hAnsi="Times New Roman" w:cs="Times New Roman"/>
                <w:sz w:val="24"/>
                <w:szCs w:val="24"/>
                <w:lang w:eastAsia="bg-BG"/>
              </w:rPr>
              <w:t>minimis</w:t>
            </w:r>
            <w:proofErr w:type="spellEnd"/>
            <w:r w:rsidRPr="00223395">
              <w:rPr>
                <w:rFonts w:ascii="Times New Roman" w:eastAsia="Times New Roman" w:hAnsi="Times New Roman" w:cs="Times New Roman"/>
                <w:sz w:val="24"/>
                <w:szCs w:val="24"/>
                <w:lang w:eastAsia="bg-BG"/>
              </w:rPr>
              <w:t>.</w:t>
            </w:r>
            <w:r w:rsidR="00FB5D67" w:rsidRPr="00223395">
              <w:rPr>
                <w:rFonts w:ascii="Times New Roman" w:eastAsia="Calibri" w:hAnsi="Times New Roman" w:cs="Times New Roman"/>
                <w:sz w:val="24"/>
                <w:szCs w:val="24"/>
              </w:rPr>
              <w:t xml:space="preserve"> </w:t>
            </w:r>
          </w:p>
          <w:p w:rsidR="00824E1C" w:rsidRPr="00223395" w:rsidRDefault="00FB5D67" w:rsidP="00573C86">
            <w:pPr>
              <w:spacing w:line="276" w:lineRule="auto"/>
              <w:jc w:val="both"/>
              <w:rPr>
                <w:rFonts w:ascii="Times New Roman" w:eastAsia="Times New Roman" w:hAnsi="Times New Roman" w:cs="Times New Roman"/>
                <w:sz w:val="24"/>
                <w:szCs w:val="24"/>
                <w:lang w:eastAsia="bg-BG"/>
              </w:rPr>
            </w:pPr>
            <w:r w:rsidRPr="00223395">
              <w:rPr>
                <w:rFonts w:ascii="Times New Roman" w:eastAsia="Times New Roman" w:hAnsi="Times New Roman" w:cs="Times New Roman"/>
                <w:b/>
                <w:sz w:val="24"/>
                <w:szCs w:val="24"/>
                <w:lang w:eastAsia="bg-BG"/>
              </w:rPr>
              <w:t xml:space="preserve">Интензитетът на подпомагане по проект за дейности за развитие на интегриран туризъм </w:t>
            </w:r>
            <w:r w:rsidRPr="00223395">
              <w:rPr>
                <w:rFonts w:ascii="Times New Roman" w:eastAsia="Times New Roman" w:hAnsi="Times New Roman" w:cs="Times New Roman"/>
                <w:sz w:val="24"/>
                <w:szCs w:val="24"/>
                <w:lang w:eastAsia="bg-BG"/>
              </w:rPr>
              <w:t xml:space="preserve">(изграждане, обновяване на туристически обекти, предлагащи интегрирани туристически услуги) </w:t>
            </w:r>
            <w:r w:rsidRPr="00223395">
              <w:rPr>
                <w:rFonts w:ascii="Times New Roman" w:eastAsia="Times New Roman" w:hAnsi="Times New Roman" w:cs="Times New Roman"/>
                <w:b/>
                <w:sz w:val="24"/>
                <w:szCs w:val="24"/>
                <w:lang w:eastAsia="bg-BG"/>
              </w:rPr>
              <w:t>не може да надвишава 5 на сто от общите допустими разходи</w:t>
            </w:r>
            <w:r w:rsidRPr="00223395">
              <w:rPr>
                <w:rFonts w:ascii="Times New Roman" w:eastAsia="Times New Roman" w:hAnsi="Times New Roman" w:cs="Times New Roman"/>
                <w:sz w:val="24"/>
                <w:szCs w:val="24"/>
                <w:lang w:eastAsia="bg-BG"/>
              </w:rPr>
              <w:t>.</w:t>
            </w:r>
          </w:p>
        </w:tc>
      </w:tr>
    </w:tbl>
    <w:p w:rsidR="00F74842" w:rsidRPr="00223395" w:rsidRDefault="00F74842" w:rsidP="0070595E">
      <w:pPr>
        <w:pStyle w:val="1"/>
      </w:pPr>
      <w:bookmarkStart w:id="18" w:name="_Toc112142523"/>
      <w:r w:rsidRPr="00223395">
        <w:t>11. Допустими кандидати:</w:t>
      </w:r>
      <w:bookmarkEnd w:id="18"/>
    </w:p>
    <w:p w:rsidR="00CA3DA0" w:rsidRPr="00223395" w:rsidRDefault="00CA3DA0" w:rsidP="0070595E">
      <w:pPr>
        <w:spacing w:after="0"/>
        <w:jc w:val="both"/>
        <w:rPr>
          <w:rFonts w:ascii="Times New Roman" w:eastAsia="Calibri" w:hAnsi="Times New Roman" w:cs="Times New Roman"/>
          <w:sz w:val="24"/>
          <w:szCs w:val="24"/>
        </w:rPr>
      </w:pPr>
    </w:p>
    <w:tbl>
      <w:tblPr>
        <w:tblStyle w:val="a9"/>
        <w:tblW w:w="9606" w:type="dxa"/>
        <w:tblLook w:val="04A0" w:firstRow="1" w:lastRow="0" w:firstColumn="1" w:lastColumn="0" w:noHBand="0" w:noVBand="1"/>
      </w:tblPr>
      <w:tblGrid>
        <w:gridCol w:w="9606"/>
      </w:tblGrid>
      <w:tr w:rsidR="00F74842" w:rsidRPr="00223395" w:rsidTr="00DA4A01">
        <w:tc>
          <w:tcPr>
            <w:tcW w:w="9606" w:type="dxa"/>
            <w:shd w:val="clear" w:color="auto" w:fill="auto"/>
          </w:tcPr>
          <w:p w:rsidR="00405F98" w:rsidRPr="00223395" w:rsidRDefault="00405F98" w:rsidP="00442D6C">
            <w:pPr>
              <w:widowControl w:val="0"/>
              <w:autoSpaceDE w:val="0"/>
              <w:autoSpaceDN w:val="0"/>
              <w:adjustRightInd w:val="0"/>
              <w:spacing w:line="276" w:lineRule="auto"/>
              <w:jc w:val="both"/>
              <w:rPr>
                <w:rFonts w:ascii="Times New Roman" w:eastAsia="Times New Roman" w:hAnsi="Times New Roman"/>
                <w:sz w:val="24"/>
                <w:szCs w:val="24"/>
                <w:lang w:eastAsia="bg-BG"/>
              </w:rPr>
            </w:pPr>
            <w:r w:rsidRPr="00223395">
              <w:rPr>
                <w:rFonts w:ascii="Times New Roman" w:eastAsia="Times New Roman" w:hAnsi="Times New Roman"/>
                <w:b/>
                <w:sz w:val="24"/>
                <w:szCs w:val="24"/>
                <w:lang w:eastAsia="bg-BG"/>
              </w:rPr>
              <w:t>Допустими кандидати</w:t>
            </w:r>
            <w:r w:rsidRPr="00223395">
              <w:rPr>
                <w:rFonts w:ascii="Times New Roman" w:eastAsia="Times New Roman" w:hAnsi="Times New Roman"/>
                <w:sz w:val="24"/>
                <w:szCs w:val="24"/>
                <w:lang w:eastAsia="bg-BG"/>
              </w:rPr>
              <w:t xml:space="preserve"> по настоящата процедура са: </w:t>
            </w:r>
          </w:p>
          <w:p w:rsidR="00405F98" w:rsidRPr="00223395" w:rsidRDefault="00405F98" w:rsidP="00442D6C">
            <w:pPr>
              <w:widowControl w:val="0"/>
              <w:autoSpaceDE w:val="0"/>
              <w:autoSpaceDN w:val="0"/>
              <w:adjustRightInd w:val="0"/>
              <w:spacing w:line="276" w:lineRule="auto"/>
              <w:jc w:val="both"/>
              <w:rPr>
                <w:rFonts w:ascii="Times New Roman" w:eastAsia="Times New Roman" w:hAnsi="Times New Roman"/>
                <w:sz w:val="24"/>
                <w:szCs w:val="24"/>
                <w:lang w:eastAsia="bg-BG"/>
              </w:rPr>
            </w:pPr>
            <w:r w:rsidRPr="00223395">
              <w:rPr>
                <w:rFonts w:ascii="Times New Roman" w:eastAsia="Times New Roman" w:hAnsi="Times New Roman"/>
                <w:b/>
                <w:sz w:val="24"/>
                <w:szCs w:val="24"/>
                <w:lang w:eastAsia="bg-BG"/>
              </w:rPr>
              <w:t>Земеделски стопани</w:t>
            </w:r>
            <w:r w:rsidRPr="00223395">
              <w:rPr>
                <w:rFonts w:ascii="Times New Roman" w:eastAsia="Times New Roman" w:hAnsi="Times New Roman"/>
                <w:sz w:val="24"/>
                <w:szCs w:val="24"/>
                <w:lang w:eastAsia="bg-BG"/>
              </w:rPr>
              <w:t xml:space="preserve"> или </w:t>
            </w:r>
            <w:proofErr w:type="spellStart"/>
            <w:r w:rsidR="00AE740C" w:rsidRPr="00223395">
              <w:rPr>
                <w:rFonts w:ascii="Times New Roman" w:eastAsia="Times New Roman" w:hAnsi="Times New Roman"/>
                <w:b/>
                <w:sz w:val="24"/>
                <w:szCs w:val="24"/>
                <w:lang w:eastAsia="bg-BG"/>
              </w:rPr>
              <w:t>м</w:t>
            </w:r>
            <w:r w:rsidRPr="00223395">
              <w:rPr>
                <w:rFonts w:ascii="Times New Roman" w:eastAsia="Times New Roman" w:hAnsi="Times New Roman"/>
                <w:b/>
                <w:sz w:val="24"/>
                <w:szCs w:val="24"/>
                <w:lang w:eastAsia="bg-BG"/>
              </w:rPr>
              <w:t>икропредприятия</w:t>
            </w:r>
            <w:proofErr w:type="spellEnd"/>
            <w:r w:rsidR="00AE740C" w:rsidRPr="00223395">
              <w:rPr>
                <w:rStyle w:val="af4"/>
                <w:rFonts w:ascii="Times New Roman" w:eastAsia="Times New Roman" w:hAnsi="Times New Roman"/>
                <w:b/>
                <w:sz w:val="24"/>
                <w:szCs w:val="24"/>
                <w:lang w:eastAsia="bg-BG"/>
              </w:rPr>
              <w:footnoteReference w:id="1"/>
            </w:r>
            <w:r w:rsidRPr="00223395">
              <w:rPr>
                <w:rFonts w:ascii="Times New Roman" w:eastAsia="Times New Roman" w:hAnsi="Times New Roman"/>
                <w:sz w:val="24"/>
                <w:szCs w:val="24"/>
                <w:lang w:eastAsia="bg-BG"/>
              </w:rPr>
              <w:t>, регистрирани като еднолични търговци или юридически лица по Търговския закон, Закона за кооперациите или Закона за вероизповеданията, както и физически лица, регистрирани по Закона за занаятите.</w:t>
            </w:r>
          </w:p>
          <w:p w:rsidR="00405F98" w:rsidRPr="00223395" w:rsidRDefault="00405F98" w:rsidP="00442D6C">
            <w:pPr>
              <w:widowControl w:val="0"/>
              <w:tabs>
                <w:tab w:val="left" w:pos="1680"/>
              </w:tabs>
              <w:autoSpaceDE w:val="0"/>
              <w:autoSpaceDN w:val="0"/>
              <w:adjustRightInd w:val="0"/>
              <w:spacing w:line="276" w:lineRule="auto"/>
              <w:contextualSpacing/>
              <w:jc w:val="both"/>
              <w:rPr>
                <w:rFonts w:ascii="Times New Roman" w:eastAsia="SimSun" w:hAnsi="Times New Roman"/>
                <w:sz w:val="24"/>
                <w:szCs w:val="24"/>
                <w:lang w:eastAsia="zh-CN"/>
              </w:rPr>
            </w:pPr>
            <w:r w:rsidRPr="00223395">
              <w:rPr>
                <w:rFonts w:ascii="Times New Roman" w:eastAsia="SimSun" w:hAnsi="Times New Roman"/>
                <w:sz w:val="24"/>
                <w:szCs w:val="24"/>
                <w:lang w:eastAsia="zh-CN"/>
              </w:rPr>
              <w:tab/>
            </w:r>
          </w:p>
          <w:p w:rsidR="00394C3D" w:rsidRPr="00223395" w:rsidRDefault="00405F98" w:rsidP="00442D6C">
            <w:pPr>
              <w:spacing w:line="276" w:lineRule="auto"/>
              <w:jc w:val="both"/>
              <w:rPr>
                <w:rFonts w:ascii="Times New Roman" w:hAnsi="Times New Roman"/>
                <w:b/>
                <w:sz w:val="24"/>
                <w:szCs w:val="24"/>
                <w:lang w:val="en-US"/>
              </w:rPr>
            </w:pPr>
            <w:r w:rsidRPr="00223395">
              <w:rPr>
                <w:rFonts w:ascii="Times New Roman" w:hAnsi="Times New Roman"/>
                <w:b/>
                <w:sz w:val="24"/>
                <w:szCs w:val="24"/>
              </w:rPr>
              <w:t>11.1. Условия за допустимост на кандидатите:</w:t>
            </w:r>
          </w:p>
          <w:p w:rsidR="00405F98" w:rsidRPr="00223395" w:rsidRDefault="00405F98" w:rsidP="00442D6C">
            <w:pPr>
              <w:spacing w:line="276" w:lineRule="auto"/>
              <w:jc w:val="both"/>
              <w:rPr>
                <w:rFonts w:ascii="Times New Roman" w:eastAsia="Times New Roman" w:hAnsi="Times New Roman"/>
                <w:sz w:val="24"/>
                <w:szCs w:val="24"/>
                <w:shd w:val="clear" w:color="auto" w:fill="FEFEFE"/>
              </w:rPr>
            </w:pPr>
            <w:r w:rsidRPr="00223395">
              <w:rPr>
                <w:rFonts w:ascii="Times New Roman" w:hAnsi="Times New Roman"/>
                <w:color w:val="000000"/>
                <w:sz w:val="24"/>
                <w:szCs w:val="24"/>
              </w:rPr>
              <w:t>1.</w:t>
            </w:r>
            <w:r w:rsidRPr="00223395">
              <w:rPr>
                <w:rFonts w:ascii="Times New Roman" w:hAnsi="Times New Roman"/>
                <w:color w:val="000000"/>
                <w:sz w:val="24"/>
                <w:szCs w:val="24"/>
                <w:lang w:val="en-US"/>
              </w:rPr>
              <w:t xml:space="preserve"> </w:t>
            </w:r>
            <w:r w:rsidR="0089175C" w:rsidRPr="00223395">
              <w:rPr>
                <w:rFonts w:ascii="Times New Roman" w:eastAsia="Times New Roman" w:hAnsi="Times New Roman"/>
                <w:sz w:val="24"/>
                <w:szCs w:val="24"/>
                <w:shd w:val="clear" w:color="auto" w:fill="FEFEFE"/>
              </w:rPr>
              <w:t>Допустими са само кандидати със седалище за ЮЛ и постоянен адрес за физическите лица на територията на МИГ – Елхово – Болярово.</w:t>
            </w:r>
          </w:p>
          <w:p w:rsidR="00ED5AE4" w:rsidRPr="00223395" w:rsidRDefault="00ED5AE4" w:rsidP="00442D6C">
            <w:pPr>
              <w:spacing w:line="276" w:lineRule="auto"/>
              <w:jc w:val="both"/>
              <w:rPr>
                <w:rFonts w:ascii="Times New Roman" w:eastAsia="Times New Roman" w:hAnsi="Times New Roman"/>
                <w:color w:val="000000"/>
                <w:sz w:val="24"/>
                <w:szCs w:val="24"/>
                <w:lang w:val="en-US" w:eastAsia="bg-BG"/>
              </w:rPr>
            </w:pPr>
            <w:r w:rsidRPr="00223395">
              <w:rPr>
                <w:rFonts w:ascii="Times New Roman" w:eastAsia="Times New Roman" w:hAnsi="Times New Roman"/>
                <w:color w:val="000000"/>
                <w:sz w:val="24"/>
                <w:szCs w:val="24"/>
                <w:lang w:eastAsia="bg-BG"/>
              </w:rPr>
              <w:t>2</w:t>
            </w:r>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Кандидатите</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b/>
                <w:color w:val="000000"/>
                <w:sz w:val="24"/>
                <w:szCs w:val="24"/>
                <w:lang w:val="en-US" w:eastAsia="bg-BG"/>
              </w:rPr>
              <w:t>земеделски</w:t>
            </w:r>
            <w:proofErr w:type="spellEnd"/>
            <w:r w:rsidRPr="00223395">
              <w:rPr>
                <w:rFonts w:ascii="Times New Roman" w:eastAsia="Times New Roman" w:hAnsi="Times New Roman"/>
                <w:b/>
                <w:color w:val="000000"/>
                <w:sz w:val="24"/>
                <w:szCs w:val="24"/>
                <w:lang w:val="en-US" w:eastAsia="bg-BG"/>
              </w:rPr>
              <w:t xml:space="preserve"> </w:t>
            </w:r>
            <w:proofErr w:type="spellStart"/>
            <w:r w:rsidRPr="00223395">
              <w:rPr>
                <w:rFonts w:ascii="Times New Roman" w:eastAsia="Times New Roman" w:hAnsi="Times New Roman"/>
                <w:b/>
                <w:color w:val="000000"/>
                <w:sz w:val="24"/>
                <w:szCs w:val="24"/>
                <w:lang w:val="en-US" w:eastAsia="bg-BG"/>
              </w:rPr>
              <w:t>стопани</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към</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датата</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на</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подаване</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на</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заявлението</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за</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подпомагане</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трябва</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да</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отговарят</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на</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следните</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условия</w:t>
            </w:r>
            <w:proofErr w:type="spellEnd"/>
            <w:r w:rsidRPr="00223395">
              <w:rPr>
                <w:rFonts w:ascii="Times New Roman" w:eastAsia="Times New Roman" w:hAnsi="Times New Roman"/>
                <w:color w:val="000000"/>
                <w:sz w:val="24"/>
                <w:szCs w:val="24"/>
                <w:lang w:val="en-US" w:eastAsia="bg-BG"/>
              </w:rPr>
              <w:t xml:space="preserve">: </w:t>
            </w:r>
          </w:p>
          <w:p w:rsidR="00ED5AE4" w:rsidRPr="00223395" w:rsidRDefault="00ED5AE4" w:rsidP="00442D6C">
            <w:pPr>
              <w:widowControl w:val="0"/>
              <w:autoSpaceDE w:val="0"/>
              <w:autoSpaceDN w:val="0"/>
              <w:adjustRightInd w:val="0"/>
              <w:spacing w:line="276" w:lineRule="auto"/>
              <w:jc w:val="both"/>
              <w:rPr>
                <w:rFonts w:ascii="Times New Roman" w:eastAsia="Times New Roman" w:hAnsi="Times New Roman"/>
                <w:color w:val="000000"/>
                <w:sz w:val="24"/>
                <w:szCs w:val="24"/>
                <w:lang w:val="en-US" w:eastAsia="bg-BG"/>
              </w:rPr>
            </w:pPr>
            <w:r w:rsidRPr="00223395">
              <w:rPr>
                <w:rFonts w:ascii="Times New Roman" w:eastAsia="Times New Roman" w:hAnsi="Times New Roman"/>
                <w:color w:val="000000"/>
                <w:sz w:val="24"/>
                <w:szCs w:val="24"/>
                <w:lang w:val="en-US" w:eastAsia="bg-BG"/>
              </w:rPr>
              <w:t>а</w:t>
            </w:r>
            <w:r w:rsidR="00E3008C" w:rsidRPr="00223395">
              <w:rPr>
                <w:rFonts w:ascii="Times New Roman" w:eastAsia="Times New Roman" w:hAnsi="Times New Roman"/>
                <w:color w:val="000000"/>
                <w:sz w:val="24"/>
                <w:szCs w:val="24"/>
                <w:lang w:eastAsia="bg-BG"/>
              </w:rPr>
              <w:t>)</w:t>
            </w:r>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да</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са</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регистрирани</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като</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земеделски</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стопани</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съгласно</w:t>
            </w:r>
            <w:proofErr w:type="spellEnd"/>
            <w:r w:rsidRPr="00223395">
              <w:rPr>
                <w:rFonts w:ascii="Times New Roman" w:eastAsia="Times New Roman" w:hAnsi="Times New Roman"/>
                <w:color w:val="000000"/>
                <w:sz w:val="24"/>
                <w:szCs w:val="24"/>
                <w:lang w:val="en-US" w:eastAsia="bg-BG"/>
              </w:rPr>
              <w:t xml:space="preserve"> чл.7, ал.1 </w:t>
            </w:r>
            <w:proofErr w:type="spellStart"/>
            <w:r w:rsidRPr="00223395">
              <w:rPr>
                <w:rFonts w:ascii="Times New Roman" w:eastAsia="Times New Roman" w:hAnsi="Times New Roman"/>
                <w:color w:val="000000"/>
                <w:sz w:val="24"/>
                <w:szCs w:val="24"/>
                <w:lang w:val="en-US" w:eastAsia="bg-BG"/>
              </w:rPr>
              <w:t>от</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Закона</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за</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поддпомагане</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на</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земеделските</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производители</w:t>
            </w:r>
            <w:proofErr w:type="spellEnd"/>
            <w:r w:rsidRPr="00223395">
              <w:rPr>
                <w:rFonts w:ascii="Times New Roman" w:eastAsia="Times New Roman" w:hAnsi="Times New Roman"/>
                <w:color w:val="000000"/>
                <w:sz w:val="24"/>
                <w:szCs w:val="24"/>
                <w:lang w:val="en-US" w:eastAsia="bg-BG"/>
              </w:rPr>
              <w:t>, и</w:t>
            </w:r>
          </w:p>
          <w:p w:rsidR="00ED5AE4" w:rsidRPr="00223395" w:rsidRDefault="00ED5AE4" w:rsidP="00442D6C">
            <w:pPr>
              <w:widowControl w:val="0"/>
              <w:autoSpaceDE w:val="0"/>
              <w:autoSpaceDN w:val="0"/>
              <w:adjustRightInd w:val="0"/>
              <w:spacing w:line="276" w:lineRule="auto"/>
              <w:jc w:val="both"/>
              <w:rPr>
                <w:rFonts w:ascii="Times New Roman" w:eastAsia="Times New Roman" w:hAnsi="Times New Roman"/>
                <w:color w:val="000000"/>
                <w:sz w:val="24"/>
                <w:szCs w:val="24"/>
                <w:lang w:val="en-US" w:eastAsia="bg-BG"/>
              </w:rPr>
            </w:pPr>
            <w:r w:rsidRPr="00223395">
              <w:rPr>
                <w:rFonts w:ascii="Times New Roman" w:eastAsia="Times New Roman" w:hAnsi="Times New Roman"/>
                <w:color w:val="000000"/>
                <w:sz w:val="24"/>
                <w:szCs w:val="24"/>
                <w:lang w:val="en-US" w:eastAsia="bg-BG"/>
              </w:rPr>
              <w:t>б</w:t>
            </w:r>
            <w:r w:rsidR="00E3008C" w:rsidRPr="00223395">
              <w:rPr>
                <w:rFonts w:ascii="Times New Roman" w:eastAsia="Times New Roman" w:hAnsi="Times New Roman"/>
                <w:color w:val="000000"/>
                <w:sz w:val="24"/>
                <w:szCs w:val="24"/>
                <w:lang w:eastAsia="bg-BG"/>
              </w:rPr>
              <w:t>)</w:t>
            </w:r>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минималният</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стандартен</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производствен</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обем</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на</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земеделското</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им</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стопанство</w:t>
            </w:r>
            <w:proofErr w:type="spellEnd"/>
            <w:r w:rsidRPr="00223395">
              <w:rPr>
                <w:rFonts w:ascii="Times New Roman" w:eastAsia="Times New Roman" w:hAnsi="Times New Roman"/>
                <w:color w:val="000000"/>
                <w:sz w:val="24"/>
                <w:szCs w:val="24"/>
                <w:lang w:val="en-US" w:eastAsia="bg-BG"/>
              </w:rPr>
              <w:t xml:space="preserve"> е </w:t>
            </w:r>
            <w:proofErr w:type="spellStart"/>
            <w:r w:rsidRPr="00223395">
              <w:rPr>
                <w:rFonts w:ascii="Times New Roman" w:eastAsia="Times New Roman" w:hAnsi="Times New Roman"/>
                <w:color w:val="000000"/>
                <w:sz w:val="24"/>
                <w:szCs w:val="24"/>
                <w:lang w:val="en-US" w:eastAsia="bg-BG"/>
              </w:rPr>
              <w:t>не</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по-малко</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от</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левовата</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равностойност</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на</w:t>
            </w:r>
            <w:proofErr w:type="spellEnd"/>
            <w:r w:rsidRPr="00223395">
              <w:rPr>
                <w:rFonts w:ascii="Times New Roman" w:eastAsia="Times New Roman" w:hAnsi="Times New Roman"/>
                <w:color w:val="000000"/>
                <w:sz w:val="24"/>
                <w:szCs w:val="24"/>
                <w:lang w:val="en-US" w:eastAsia="bg-BG"/>
              </w:rPr>
              <w:t xml:space="preserve"> 8000 </w:t>
            </w:r>
            <w:proofErr w:type="spellStart"/>
            <w:r w:rsidRPr="00223395">
              <w:rPr>
                <w:rFonts w:ascii="Times New Roman" w:eastAsia="Times New Roman" w:hAnsi="Times New Roman"/>
                <w:color w:val="000000"/>
                <w:sz w:val="24"/>
                <w:szCs w:val="24"/>
                <w:lang w:val="en-US" w:eastAsia="bg-BG"/>
              </w:rPr>
              <w:t>евро</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което</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се</w:t>
            </w:r>
            <w:proofErr w:type="spellEnd"/>
            <w:r w:rsidRPr="00223395">
              <w:rPr>
                <w:rFonts w:ascii="Times New Roman" w:eastAsia="Times New Roman" w:hAnsi="Times New Roman"/>
                <w:color w:val="000000"/>
                <w:sz w:val="24"/>
                <w:szCs w:val="24"/>
                <w:lang w:val="en-US" w:eastAsia="bg-BG"/>
              </w:rPr>
              <w:t xml:space="preserve"> </w:t>
            </w:r>
            <w:proofErr w:type="spellStart"/>
            <w:r w:rsidRPr="00223395">
              <w:rPr>
                <w:rFonts w:ascii="Times New Roman" w:eastAsia="Times New Roman" w:hAnsi="Times New Roman"/>
                <w:color w:val="000000"/>
                <w:sz w:val="24"/>
                <w:szCs w:val="24"/>
                <w:lang w:val="en-US" w:eastAsia="bg-BG"/>
              </w:rPr>
              <w:t>доказва</w:t>
            </w:r>
            <w:proofErr w:type="spellEnd"/>
            <w:r w:rsidRPr="00223395">
              <w:rPr>
                <w:rFonts w:ascii="Times New Roman" w:eastAsia="Times New Roman" w:hAnsi="Times New Roman"/>
                <w:color w:val="000000"/>
                <w:sz w:val="24"/>
                <w:szCs w:val="24"/>
                <w:lang w:val="en-US" w:eastAsia="bg-BG"/>
              </w:rPr>
              <w:t xml:space="preserve"> с: </w:t>
            </w:r>
          </w:p>
          <w:p w:rsidR="00ED5AE4" w:rsidRPr="00223395" w:rsidRDefault="00ED5AE4" w:rsidP="00442D6C">
            <w:pPr>
              <w:pStyle w:val="af0"/>
              <w:widowControl w:val="0"/>
              <w:numPr>
                <w:ilvl w:val="0"/>
                <w:numId w:val="44"/>
              </w:numPr>
              <w:autoSpaceDE w:val="0"/>
              <w:autoSpaceDN w:val="0"/>
              <w:adjustRightInd w:val="0"/>
              <w:spacing w:line="276" w:lineRule="auto"/>
              <w:jc w:val="both"/>
              <w:rPr>
                <w:color w:val="000000"/>
                <w:lang w:val="en-US"/>
              </w:rPr>
            </w:pPr>
            <w:proofErr w:type="spellStart"/>
            <w:r w:rsidRPr="00223395">
              <w:rPr>
                <w:color w:val="000000"/>
                <w:lang w:val="en-US"/>
              </w:rPr>
              <w:lastRenderedPageBreak/>
              <w:t>Декларация</w:t>
            </w:r>
            <w:proofErr w:type="spellEnd"/>
            <w:r w:rsidRPr="00223395">
              <w:rPr>
                <w:color w:val="000000"/>
                <w:lang w:val="en-US"/>
              </w:rPr>
              <w:t xml:space="preserve"> (</w:t>
            </w:r>
            <w:proofErr w:type="spellStart"/>
            <w:r w:rsidRPr="00223395">
              <w:rPr>
                <w:color w:val="000000"/>
                <w:lang w:val="en-US"/>
              </w:rPr>
              <w:t>по</w:t>
            </w:r>
            <w:proofErr w:type="spellEnd"/>
            <w:r w:rsidRPr="00223395">
              <w:rPr>
                <w:color w:val="000000"/>
                <w:lang w:val="en-US"/>
              </w:rPr>
              <w:t xml:space="preserve"> </w:t>
            </w:r>
            <w:proofErr w:type="spellStart"/>
            <w:r w:rsidRPr="00223395">
              <w:rPr>
                <w:color w:val="000000"/>
                <w:lang w:val="en-US"/>
              </w:rPr>
              <w:t>образец</w:t>
            </w:r>
            <w:proofErr w:type="spellEnd"/>
            <w:r w:rsidRPr="00223395">
              <w:rPr>
                <w:color w:val="000000"/>
                <w:lang w:val="en-US"/>
              </w:rPr>
              <w:t xml:space="preserve">) </w:t>
            </w:r>
            <w:proofErr w:type="spellStart"/>
            <w:r w:rsidRPr="00223395">
              <w:rPr>
                <w:color w:val="000000"/>
                <w:lang w:val="en-US"/>
              </w:rPr>
              <w:t>за</w:t>
            </w:r>
            <w:proofErr w:type="spellEnd"/>
            <w:r w:rsidRPr="00223395">
              <w:rPr>
                <w:color w:val="000000"/>
                <w:lang w:val="en-US"/>
              </w:rPr>
              <w:t xml:space="preserve"> </w:t>
            </w:r>
            <w:proofErr w:type="spellStart"/>
            <w:r w:rsidRPr="00223395">
              <w:rPr>
                <w:color w:val="000000"/>
                <w:lang w:val="en-US"/>
              </w:rPr>
              <w:t>изчисление</w:t>
            </w:r>
            <w:proofErr w:type="spellEnd"/>
            <w:r w:rsidRPr="00223395">
              <w:rPr>
                <w:color w:val="000000"/>
                <w:lang w:val="en-US"/>
              </w:rPr>
              <w:t xml:space="preserve"> </w:t>
            </w:r>
            <w:proofErr w:type="spellStart"/>
            <w:r w:rsidRPr="00223395">
              <w:rPr>
                <w:color w:val="000000"/>
                <w:lang w:val="en-US"/>
              </w:rPr>
              <w:t>на</w:t>
            </w:r>
            <w:proofErr w:type="spellEnd"/>
            <w:r w:rsidRPr="00223395">
              <w:rPr>
                <w:color w:val="000000"/>
                <w:lang w:val="en-US"/>
              </w:rPr>
              <w:t xml:space="preserve"> </w:t>
            </w:r>
            <w:proofErr w:type="spellStart"/>
            <w:r w:rsidRPr="00223395">
              <w:rPr>
                <w:color w:val="000000"/>
                <w:lang w:val="en-US"/>
              </w:rPr>
              <w:t>минималния</w:t>
            </w:r>
            <w:proofErr w:type="spellEnd"/>
            <w:r w:rsidRPr="00223395">
              <w:rPr>
                <w:color w:val="000000"/>
                <w:lang w:val="en-US"/>
              </w:rPr>
              <w:t xml:space="preserve"> </w:t>
            </w:r>
            <w:proofErr w:type="spellStart"/>
            <w:r w:rsidRPr="00223395">
              <w:rPr>
                <w:color w:val="000000"/>
                <w:lang w:val="en-US"/>
              </w:rPr>
              <w:t>стандартен</w:t>
            </w:r>
            <w:proofErr w:type="spellEnd"/>
            <w:r w:rsidRPr="00223395">
              <w:rPr>
                <w:color w:val="000000"/>
                <w:lang w:val="en-US"/>
              </w:rPr>
              <w:t xml:space="preserve"> </w:t>
            </w:r>
            <w:proofErr w:type="spellStart"/>
            <w:r w:rsidRPr="00223395">
              <w:rPr>
                <w:color w:val="000000"/>
                <w:lang w:val="en-US"/>
              </w:rPr>
              <w:t>производствен</w:t>
            </w:r>
            <w:proofErr w:type="spellEnd"/>
            <w:r w:rsidRPr="00223395">
              <w:rPr>
                <w:color w:val="000000"/>
                <w:lang w:val="en-US"/>
              </w:rPr>
              <w:t xml:space="preserve"> </w:t>
            </w:r>
            <w:proofErr w:type="spellStart"/>
            <w:r w:rsidRPr="00223395">
              <w:rPr>
                <w:color w:val="000000"/>
                <w:lang w:val="en-US"/>
              </w:rPr>
              <w:t>обем</w:t>
            </w:r>
            <w:proofErr w:type="spellEnd"/>
            <w:r w:rsidRPr="00223395">
              <w:rPr>
                <w:color w:val="000000"/>
                <w:lang w:val="en-US"/>
              </w:rPr>
              <w:t xml:space="preserve"> </w:t>
            </w:r>
            <w:proofErr w:type="spellStart"/>
            <w:r w:rsidRPr="00223395">
              <w:rPr>
                <w:color w:val="000000"/>
                <w:lang w:val="en-US"/>
              </w:rPr>
              <w:t>на</w:t>
            </w:r>
            <w:proofErr w:type="spellEnd"/>
            <w:r w:rsidRPr="00223395">
              <w:rPr>
                <w:color w:val="000000"/>
                <w:lang w:val="en-US"/>
              </w:rPr>
              <w:t xml:space="preserve"> </w:t>
            </w:r>
            <w:proofErr w:type="spellStart"/>
            <w:r w:rsidRPr="00223395">
              <w:rPr>
                <w:color w:val="000000"/>
                <w:lang w:val="en-US"/>
              </w:rPr>
              <w:t>стопанството</w:t>
            </w:r>
            <w:proofErr w:type="spellEnd"/>
            <w:r w:rsidRPr="00223395">
              <w:rPr>
                <w:color w:val="000000"/>
                <w:lang w:val="en-US"/>
              </w:rPr>
              <w:t xml:space="preserve"> </w:t>
            </w:r>
            <w:proofErr w:type="spellStart"/>
            <w:r w:rsidRPr="00223395">
              <w:rPr>
                <w:color w:val="000000"/>
                <w:lang w:val="en-US"/>
              </w:rPr>
              <w:t>през</w:t>
            </w:r>
            <w:proofErr w:type="spellEnd"/>
            <w:r w:rsidRPr="00223395">
              <w:rPr>
                <w:color w:val="000000"/>
                <w:lang w:val="en-US"/>
              </w:rPr>
              <w:t xml:space="preserve"> </w:t>
            </w:r>
            <w:proofErr w:type="spellStart"/>
            <w:r w:rsidRPr="00223395">
              <w:rPr>
                <w:color w:val="000000"/>
                <w:lang w:val="en-US"/>
              </w:rPr>
              <w:t>текущата</w:t>
            </w:r>
            <w:proofErr w:type="spellEnd"/>
            <w:r w:rsidRPr="00223395">
              <w:rPr>
                <w:color w:val="000000"/>
                <w:lang w:val="en-US"/>
              </w:rPr>
              <w:t xml:space="preserve"> </w:t>
            </w:r>
            <w:proofErr w:type="spellStart"/>
            <w:r w:rsidRPr="00223395">
              <w:rPr>
                <w:color w:val="000000"/>
                <w:lang w:val="en-US"/>
              </w:rPr>
              <w:t>стопанска</w:t>
            </w:r>
            <w:proofErr w:type="spellEnd"/>
            <w:r w:rsidRPr="00223395">
              <w:rPr>
                <w:color w:val="000000"/>
                <w:lang w:val="en-US"/>
              </w:rPr>
              <w:t xml:space="preserve"> </w:t>
            </w:r>
            <w:proofErr w:type="spellStart"/>
            <w:r w:rsidRPr="00223395">
              <w:rPr>
                <w:color w:val="000000"/>
                <w:lang w:val="en-US"/>
              </w:rPr>
              <w:t>година</w:t>
            </w:r>
            <w:proofErr w:type="spellEnd"/>
            <w:r w:rsidRPr="00223395">
              <w:rPr>
                <w:color w:val="000000"/>
                <w:lang w:val="en-US"/>
              </w:rPr>
              <w:t xml:space="preserve"> </w:t>
            </w:r>
            <w:proofErr w:type="spellStart"/>
            <w:r w:rsidRPr="00223395">
              <w:rPr>
                <w:color w:val="000000"/>
                <w:lang w:val="en-US"/>
              </w:rPr>
              <w:t>към</w:t>
            </w:r>
            <w:proofErr w:type="spellEnd"/>
            <w:r w:rsidRPr="00223395">
              <w:rPr>
                <w:color w:val="000000"/>
                <w:lang w:val="en-US"/>
              </w:rPr>
              <w:t xml:space="preserve"> </w:t>
            </w:r>
            <w:proofErr w:type="spellStart"/>
            <w:r w:rsidRPr="00223395">
              <w:rPr>
                <w:color w:val="000000"/>
                <w:lang w:val="en-US"/>
              </w:rPr>
              <w:t>момента</w:t>
            </w:r>
            <w:proofErr w:type="spellEnd"/>
            <w:r w:rsidRPr="00223395">
              <w:rPr>
                <w:color w:val="000000"/>
                <w:lang w:val="en-US"/>
              </w:rPr>
              <w:t xml:space="preserve"> </w:t>
            </w:r>
            <w:proofErr w:type="spellStart"/>
            <w:r w:rsidRPr="00223395">
              <w:rPr>
                <w:color w:val="000000"/>
                <w:lang w:val="en-US"/>
              </w:rPr>
              <w:t>на</w:t>
            </w:r>
            <w:proofErr w:type="spellEnd"/>
            <w:r w:rsidRPr="00223395">
              <w:rPr>
                <w:color w:val="000000"/>
                <w:lang w:val="en-US"/>
              </w:rPr>
              <w:t xml:space="preserve"> </w:t>
            </w:r>
            <w:proofErr w:type="spellStart"/>
            <w:r w:rsidRPr="00223395">
              <w:rPr>
                <w:color w:val="000000"/>
                <w:lang w:val="en-US"/>
              </w:rPr>
              <w:t>кандидатстване</w:t>
            </w:r>
            <w:proofErr w:type="spellEnd"/>
            <w:r w:rsidRPr="00223395">
              <w:rPr>
                <w:color w:val="000000"/>
                <w:lang w:val="en-US"/>
              </w:rPr>
              <w:t>, И:</w:t>
            </w:r>
          </w:p>
          <w:p w:rsidR="00ED5AE4" w:rsidRPr="00223395" w:rsidRDefault="00ED5AE4" w:rsidP="00442D6C">
            <w:pPr>
              <w:pStyle w:val="af0"/>
              <w:widowControl w:val="0"/>
              <w:numPr>
                <w:ilvl w:val="0"/>
                <w:numId w:val="44"/>
              </w:numPr>
              <w:autoSpaceDE w:val="0"/>
              <w:autoSpaceDN w:val="0"/>
              <w:adjustRightInd w:val="0"/>
              <w:spacing w:line="276" w:lineRule="auto"/>
              <w:jc w:val="both"/>
              <w:rPr>
                <w:color w:val="000000"/>
                <w:lang w:val="en-US"/>
              </w:rPr>
            </w:pPr>
            <w:proofErr w:type="spellStart"/>
            <w:r w:rsidRPr="00223395">
              <w:rPr>
                <w:color w:val="000000"/>
                <w:lang w:val="en-US"/>
              </w:rPr>
              <w:t>регистрация</w:t>
            </w:r>
            <w:proofErr w:type="spellEnd"/>
            <w:r w:rsidRPr="00223395">
              <w:rPr>
                <w:color w:val="000000"/>
                <w:lang w:val="en-US"/>
              </w:rPr>
              <w:t xml:space="preserve"> </w:t>
            </w:r>
            <w:proofErr w:type="spellStart"/>
            <w:r w:rsidRPr="00223395">
              <w:rPr>
                <w:color w:val="000000"/>
                <w:lang w:val="en-US"/>
              </w:rPr>
              <w:t>на</w:t>
            </w:r>
            <w:proofErr w:type="spellEnd"/>
            <w:r w:rsidRPr="00223395">
              <w:rPr>
                <w:color w:val="000000"/>
                <w:lang w:val="en-US"/>
              </w:rPr>
              <w:t xml:space="preserve"> </w:t>
            </w:r>
            <w:proofErr w:type="spellStart"/>
            <w:r w:rsidRPr="00223395">
              <w:rPr>
                <w:color w:val="000000"/>
                <w:lang w:val="en-US"/>
              </w:rPr>
              <w:t>обработваната</w:t>
            </w:r>
            <w:proofErr w:type="spellEnd"/>
            <w:r w:rsidRPr="00223395">
              <w:rPr>
                <w:color w:val="000000"/>
                <w:lang w:val="en-US"/>
              </w:rPr>
              <w:t xml:space="preserve"> </w:t>
            </w:r>
            <w:proofErr w:type="spellStart"/>
            <w:r w:rsidRPr="00223395">
              <w:rPr>
                <w:color w:val="000000"/>
                <w:lang w:val="en-US"/>
              </w:rPr>
              <w:t>от</w:t>
            </w:r>
            <w:proofErr w:type="spellEnd"/>
            <w:r w:rsidRPr="00223395">
              <w:rPr>
                <w:color w:val="000000"/>
                <w:lang w:val="en-US"/>
              </w:rPr>
              <w:t xml:space="preserve"> </w:t>
            </w:r>
            <w:proofErr w:type="spellStart"/>
            <w:r w:rsidRPr="00223395">
              <w:rPr>
                <w:color w:val="000000"/>
                <w:lang w:val="en-US"/>
              </w:rPr>
              <w:t>кандидата</w:t>
            </w:r>
            <w:proofErr w:type="spellEnd"/>
            <w:r w:rsidRPr="00223395">
              <w:rPr>
                <w:color w:val="000000"/>
                <w:lang w:val="en-US"/>
              </w:rPr>
              <w:t xml:space="preserve"> </w:t>
            </w:r>
            <w:proofErr w:type="spellStart"/>
            <w:r w:rsidRPr="00223395">
              <w:rPr>
                <w:color w:val="000000"/>
                <w:lang w:val="en-US"/>
              </w:rPr>
              <w:t>земя</w:t>
            </w:r>
            <w:proofErr w:type="spellEnd"/>
            <w:r w:rsidRPr="00223395">
              <w:rPr>
                <w:color w:val="000000"/>
                <w:lang w:val="en-US"/>
              </w:rPr>
              <w:t xml:space="preserve"> и </w:t>
            </w:r>
            <w:proofErr w:type="spellStart"/>
            <w:r w:rsidRPr="00223395">
              <w:rPr>
                <w:color w:val="000000"/>
                <w:lang w:val="en-US"/>
              </w:rPr>
              <w:t>отглежданите</w:t>
            </w:r>
            <w:proofErr w:type="spellEnd"/>
            <w:r w:rsidRPr="00223395">
              <w:rPr>
                <w:color w:val="000000"/>
                <w:lang w:val="en-US"/>
              </w:rPr>
              <w:t xml:space="preserve"> </w:t>
            </w:r>
            <w:proofErr w:type="spellStart"/>
            <w:r w:rsidRPr="00223395">
              <w:rPr>
                <w:color w:val="000000"/>
                <w:lang w:val="en-US"/>
              </w:rPr>
              <w:t>животни</w:t>
            </w:r>
            <w:proofErr w:type="spellEnd"/>
            <w:r w:rsidRPr="00223395">
              <w:rPr>
                <w:color w:val="000000"/>
                <w:lang w:val="en-US"/>
              </w:rPr>
              <w:t xml:space="preserve"> в </w:t>
            </w:r>
            <w:proofErr w:type="spellStart"/>
            <w:r w:rsidRPr="00223395">
              <w:rPr>
                <w:color w:val="000000"/>
                <w:lang w:val="en-US"/>
              </w:rPr>
              <w:t>Интегрираната</w:t>
            </w:r>
            <w:proofErr w:type="spellEnd"/>
            <w:r w:rsidRPr="00223395">
              <w:rPr>
                <w:color w:val="000000"/>
                <w:lang w:val="en-US"/>
              </w:rPr>
              <w:t xml:space="preserve"> система </w:t>
            </w:r>
            <w:proofErr w:type="spellStart"/>
            <w:r w:rsidRPr="00223395">
              <w:rPr>
                <w:color w:val="000000"/>
                <w:lang w:val="en-US"/>
              </w:rPr>
              <w:t>за</w:t>
            </w:r>
            <w:proofErr w:type="spellEnd"/>
            <w:r w:rsidRPr="00223395">
              <w:rPr>
                <w:color w:val="000000"/>
                <w:lang w:val="en-US"/>
              </w:rPr>
              <w:t xml:space="preserve"> </w:t>
            </w:r>
            <w:proofErr w:type="spellStart"/>
            <w:r w:rsidRPr="00223395">
              <w:rPr>
                <w:color w:val="000000"/>
                <w:lang w:val="en-US"/>
              </w:rPr>
              <w:t>администриране</w:t>
            </w:r>
            <w:proofErr w:type="spellEnd"/>
            <w:r w:rsidRPr="00223395">
              <w:rPr>
                <w:color w:val="000000"/>
                <w:lang w:val="en-US"/>
              </w:rPr>
              <w:t xml:space="preserve"> и </w:t>
            </w:r>
            <w:proofErr w:type="spellStart"/>
            <w:r w:rsidRPr="00223395">
              <w:rPr>
                <w:color w:val="000000"/>
                <w:lang w:val="en-US"/>
              </w:rPr>
              <w:t>контрол</w:t>
            </w:r>
            <w:proofErr w:type="spellEnd"/>
            <w:r w:rsidRPr="00223395">
              <w:rPr>
                <w:color w:val="000000"/>
                <w:lang w:val="en-US"/>
              </w:rPr>
              <w:t xml:space="preserve">; </w:t>
            </w:r>
            <w:proofErr w:type="spellStart"/>
            <w:r w:rsidRPr="00223395">
              <w:rPr>
                <w:color w:val="000000"/>
                <w:lang w:val="en-US"/>
              </w:rPr>
              <w:t>или</w:t>
            </w:r>
            <w:proofErr w:type="spellEnd"/>
            <w:r w:rsidRPr="00223395">
              <w:rPr>
                <w:color w:val="000000"/>
                <w:lang w:val="en-US"/>
              </w:rPr>
              <w:t xml:space="preserve"> </w:t>
            </w:r>
          </w:p>
          <w:p w:rsidR="00ED5AE4" w:rsidRPr="00223395" w:rsidRDefault="00ED5AE4" w:rsidP="00442D6C">
            <w:pPr>
              <w:pStyle w:val="af0"/>
              <w:widowControl w:val="0"/>
              <w:numPr>
                <w:ilvl w:val="0"/>
                <w:numId w:val="44"/>
              </w:numPr>
              <w:autoSpaceDE w:val="0"/>
              <w:autoSpaceDN w:val="0"/>
              <w:adjustRightInd w:val="0"/>
              <w:spacing w:line="276" w:lineRule="auto"/>
              <w:jc w:val="both"/>
              <w:rPr>
                <w:color w:val="000000"/>
                <w:lang w:val="en-US"/>
              </w:rPr>
            </w:pPr>
            <w:proofErr w:type="spellStart"/>
            <w:proofErr w:type="gramStart"/>
            <w:r w:rsidRPr="00223395">
              <w:rPr>
                <w:color w:val="000000"/>
                <w:lang w:val="en-US"/>
              </w:rPr>
              <w:t>документ</w:t>
            </w:r>
            <w:proofErr w:type="spellEnd"/>
            <w:proofErr w:type="gramEnd"/>
            <w:r w:rsidRPr="00223395">
              <w:rPr>
                <w:color w:val="000000"/>
                <w:lang w:val="en-US"/>
              </w:rPr>
              <w:t xml:space="preserve"> </w:t>
            </w:r>
            <w:proofErr w:type="spellStart"/>
            <w:r w:rsidRPr="00223395">
              <w:rPr>
                <w:color w:val="000000"/>
                <w:lang w:val="en-US"/>
              </w:rPr>
              <w:t>за</w:t>
            </w:r>
            <w:proofErr w:type="spellEnd"/>
            <w:r w:rsidRPr="00223395">
              <w:rPr>
                <w:color w:val="000000"/>
                <w:lang w:val="en-US"/>
              </w:rPr>
              <w:t xml:space="preserve"> </w:t>
            </w:r>
            <w:proofErr w:type="spellStart"/>
            <w:r w:rsidRPr="00223395">
              <w:rPr>
                <w:color w:val="000000"/>
                <w:lang w:val="en-US"/>
              </w:rPr>
              <w:t>собственост</w:t>
            </w:r>
            <w:proofErr w:type="spellEnd"/>
            <w:r w:rsidRPr="00223395">
              <w:rPr>
                <w:color w:val="000000"/>
                <w:lang w:val="en-US"/>
              </w:rPr>
              <w:t xml:space="preserve"> </w:t>
            </w:r>
            <w:proofErr w:type="spellStart"/>
            <w:r w:rsidRPr="00223395">
              <w:rPr>
                <w:color w:val="000000"/>
                <w:lang w:val="en-US"/>
              </w:rPr>
              <w:t>или</w:t>
            </w:r>
            <w:proofErr w:type="spellEnd"/>
            <w:r w:rsidRPr="00223395">
              <w:rPr>
                <w:color w:val="000000"/>
                <w:lang w:val="en-US"/>
              </w:rPr>
              <w:t xml:space="preserve"> </w:t>
            </w:r>
            <w:proofErr w:type="spellStart"/>
            <w:r w:rsidRPr="00223395">
              <w:rPr>
                <w:color w:val="000000"/>
                <w:lang w:val="en-US"/>
              </w:rPr>
              <w:t>ползване</w:t>
            </w:r>
            <w:proofErr w:type="spellEnd"/>
            <w:r w:rsidRPr="00223395">
              <w:rPr>
                <w:color w:val="000000"/>
                <w:lang w:val="en-US"/>
              </w:rPr>
              <w:t xml:space="preserve"> </w:t>
            </w:r>
            <w:proofErr w:type="spellStart"/>
            <w:r w:rsidRPr="00223395">
              <w:rPr>
                <w:color w:val="000000"/>
                <w:lang w:val="en-US"/>
              </w:rPr>
              <w:t>на</w:t>
            </w:r>
            <w:proofErr w:type="spellEnd"/>
            <w:r w:rsidRPr="00223395">
              <w:rPr>
                <w:color w:val="000000"/>
                <w:lang w:val="en-US"/>
              </w:rPr>
              <w:t xml:space="preserve"> </w:t>
            </w:r>
            <w:proofErr w:type="spellStart"/>
            <w:r w:rsidRPr="00223395">
              <w:rPr>
                <w:color w:val="000000"/>
                <w:lang w:val="en-US"/>
              </w:rPr>
              <w:t>земята</w:t>
            </w:r>
            <w:proofErr w:type="spellEnd"/>
            <w:r w:rsidRPr="00223395">
              <w:rPr>
                <w:color w:val="000000"/>
                <w:lang w:val="en-US"/>
              </w:rPr>
              <w:t xml:space="preserve"> </w:t>
            </w:r>
            <w:proofErr w:type="spellStart"/>
            <w:r w:rsidRPr="00223395">
              <w:rPr>
                <w:color w:val="000000"/>
                <w:lang w:val="en-US"/>
              </w:rPr>
              <w:t>или</w:t>
            </w:r>
            <w:proofErr w:type="spellEnd"/>
            <w:r w:rsidRPr="00223395">
              <w:rPr>
                <w:color w:val="000000"/>
                <w:lang w:val="en-US"/>
              </w:rPr>
              <w:t xml:space="preserve"> </w:t>
            </w:r>
            <w:proofErr w:type="spellStart"/>
            <w:r w:rsidRPr="00223395">
              <w:rPr>
                <w:color w:val="000000"/>
                <w:lang w:val="en-US"/>
              </w:rPr>
              <w:t>заповеди</w:t>
            </w:r>
            <w:proofErr w:type="spellEnd"/>
            <w:r w:rsidRPr="00223395">
              <w:rPr>
                <w:color w:val="000000"/>
                <w:lang w:val="en-US"/>
              </w:rPr>
              <w:t xml:space="preserve"> </w:t>
            </w:r>
            <w:proofErr w:type="spellStart"/>
            <w:r w:rsidRPr="00223395">
              <w:rPr>
                <w:color w:val="000000"/>
                <w:lang w:val="en-US"/>
              </w:rPr>
              <w:t>по</w:t>
            </w:r>
            <w:proofErr w:type="spellEnd"/>
            <w:r w:rsidRPr="00223395">
              <w:rPr>
                <w:color w:val="000000"/>
                <w:lang w:val="en-US"/>
              </w:rPr>
              <w:t xml:space="preserve"> </w:t>
            </w:r>
            <w:proofErr w:type="spellStart"/>
            <w:r w:rsidRPr="00223395">
              <w:rPr>
                <w:color w:val="000000"/>
                <w:lang w:val="en-US"/>
              </w:rPr>
              <w:t>чл</w:t>
            </w:r>
            <w:proofErr w:type="spellEnd"/>
            <w:r w:rsidRPr="00223395">
              <w:rPr>
                <w:color w:val="000000"/>
                <w:lang w:val="en-US"/>
              </w:rPr>
              <w:t xml:space="preserve">. 37в, </w:t>
            </w:r>
            <w:proofErr w:type="spellStart"/>
            <w:r w:rsidRPr="00223395">
              <w:rPr>
                <w:color w:val="000000"/>
                <w:lang w:val="en-US"/>
              </w:rPr>
              <w:t>ал</w:t>
            </w:r>
            <w:proofErr w:type="spellEnd"/>
            <w:r w:rsidRPr="00223395">
              <w:rPr>
                <w:color w:val="000000"/>
                <w:lang w:val="en-US"/>
              </w:rPr>
              <w:t xml:space="preserve">. 4, 10 и 12 </w:t>
            </w:r>
            <w:proofErr w:type="spellStart"/>
            <w:r w:rsidRPr="00223395">
              <w:rPr>
                <w:color w:val="000000"/>
                <w:lang w:val="en-US"/>
              </w:rPr>
              <w:t>от</w:t>
            </w:r>
            <w:proofErr w:type="spellEnd"/>
            <w:r w:rsidRPr="00223395">
              <w:rPr>
                <w:color w:val="000000"/>
                <w:lang w:val="en-US"/>
              </w:rPr>
              <w:t xml:space="preserve"> </w:t>
            </w:r>
            <w:proofErr w:type="spellStart"/>
            <w:r w:rsidRPr="00223395">
              <w:rPr>
                <w:color w:val="000000"/>
                <w:lang w:val="en-US"/>
              </w:rPr>
              <w:t>Закона</w:t>
            </w:r>
            <w:proofErr w:type="spellEnd"/>
            <w:r w:rsidRPr="00223395">
              <w:rPr>
                <w:color w:val="000000"/>
                <w:lang w:val="en-US"/>
              </w:rPr>
              <w:t xml:space="preserve"> </w:t>
            </w:r>
            <w:proofErr w:type="spellStart"/>
            <w:r w:rsidRPr="00223395">
              <w:rPr>
                <w:color w:val="000000"/>
                <w:lang w:val="en-US"/>
              </w:rPr>
              <w:t>за</w:t>
            </w:r>
            <w:proofErr w:type="spellEnd"/>
            <w:r w:rsidRPr="00223395">
              <w:rPr>
                <w:color w:val="000000"/>
                <w:lang w:val="en-US"/>
              </w:rPr>
              <w:t xml:space="preserve"> </w:t>
            </w:r>
            <w:proofErr w:type="spellStart"/>
            <w:r w:rsidRPr="00223395">
              <w:rPr>
                <w:color w:val="000000"/>
                <w:lang w:val="en-US"/>
              </w:rPr>
              <w:t>собствеността</w:t>
            </w:r>
            <w:proofErr w:type="spellEnd"/>
            <w:r w:rsidRPr="00223395">
              <w:rPr>
                <w:color w:val="000000"/>
                <w:lang w:val="en-US"/>
              </w:rPr>
              <w:t xml:space="preserve"> и </w:t>
            </w:r>
            <w:proofErr w:type="spellStart"/>
            <w:r w:rsidRPr="00223395">
              <w:rPr>
                <w:color w:val="000000"/>
                <w:lang w:val="en-US"/>
              </w:rPr>
              <w:t>ползването</w:t>
            </w:r>
            <w:proofErr w:type="spellEnd"/>
            <w:r w:rsidRPr="00223395">
              <w:rPr>
                <w:color w:val="000000"/>
                <w:lang w:val="en-US"/>
              </w:rPr>
              <w:t xml:space="preserve"> </w:t>
            </w:r>
            <w:proofErr w:type="spellStart"/>
            <w:r w:rsidRPr="00223395">
              <w:rPr>
                <w:color w:val="000000"/>
                <w:lang w:val="en-US"/>
              </w:rPr>
              <w:t>на</w:t>
            </w:r>
            <w:proofErr w:type="spellEnd"/>
            <w:r w:rsidRPr="00223395">
              <w:rPr>
                <w:color w:val="000000"/>
                <w:lang w:val="en-US"/>
              </w:rPr>
              <w:t xml:space="preserve"> </w:t>
            </w:r>
            <w:proofErr w:type="spellStart"/>
            <w:r w:rsidRPr="00223395">
              <w:rPr>
                <w:color w:val="000000"/>
                <w:lang w:val="en-US"/>
              </w:rPr>
              <w:t>земеделските</w:t>
            </w:r>
            <w:proofErr w:type="spellEnd"/>
            <w:r w:rsidRPr="00223395">
              <w:rPr>
                <w:color w:val="000000"/>
                <w:lang w:val="en-US"/>
              </w:rPr>
              <w:t xml:space="preserve"> </w:t>
            </w:r>
            <w:proofErr w:type="spellStart"/>
            <w:r w:rsidRPr="00223395">
              <w:rPr>
                <w:color w:val="000000"/>
                <w:lang w:val="en-US"/>
              </w:rPr>
              <w:t>земи</w:t>
            </w:r>
            <w:proofErr w:type="spellEnd"/>
            <w:r w:rsidRPr="00223395">
              <w:rPr>
                <w:color w:val="000000"/>
                <w:lang w:val="en-US"/>
              </w:rPr>
              <w:t xml:space="preserve">, </w:t>
            </w:r>
            <w:proofErr w:type="spellStart"/>
            <w:r w:rsidRPr="00223395">
              <w:rPr>
                <w:color w:val="000000"/>
                <w:lang w:val="en-US"/>
              </w:rPr>
              <w:t>която</w:t>
            </w:r>
            <w:proofErr w:type="spellEnd"/>
            <w:r w:rsidRPr="00223395">
              <w:rPr>
                <w:color w:val="000000"/>
                <w:lang w:val="en-US"/>
              </w:rPr>
              <w:t xml:space="preserve"> </w:t>
            </w:r>
            <w:proofErr w:type="spellStart"/>
            <w:r w:rsidRPr="00223395">
              <w:rPr>
                <w:color w:val="000000"/>
                <w:lang w:val="en-US"/>
              </w:rPr>
              <w:t>участва</w:t>
            </w:r>
            <w:proofErr w:type="spellEnd"/>
            <w:r w:rsidRPr="00223395">
              <w:rPr>
                <w:color w:val="000000"/>
                <w:lang w:val="en-US"/>
              </w:rPr>
              <w:t xml:space="preserve"> </w:t>
            </w:r>
            <w:proofErr w:type="spellStart"/>
            <w:r w:rsidRPr="00223395">
              <w:rPr>
                <w:color w:val="000000"/>
                <w:lang w:val="en-US"/>
              </w:rPr>
              <w:t>при</w:t>
            </w:r>
            <w:proofErr w:type="spellEnd"/>
            <w:r w:rsidRPr="00223395">
              <w:rPr>
                <w:color w:val="000000"/>
                <w:lang w:val="en-US"/>
              </w:rPr>
              <w:t xml:space="preserve"> </w:t>
            </w:r>
            <w:proofErr w:type="spellStart"/>
            <w:r w:rsidRPr="00223395">
              <w:rPr>
                <w:color w:val="000000"/>
                <w:lang w:val="en-US"/>
              </w:rPr>
              <w:t>изчисляването</w:t>
            </w:r>
            <w:proofErr w:type="spellEnd"/>
            <w:r w:rsidRPr="00223395">
              <w:rPr>
                <w:color w:val="000000"/>
                <w:lang w:val="en-US"/>
              </w:rPr>
              <w:t xml:space="preserve"> </w:t>
            </w:r>
            <w:proofErr w:type="spellStart"/>
            <w:r w:rsidRPr="00223395">
              <w:rPr>
                <w:color w:val="000000"/>
                <w:lang w:val="en-US"/>
              </w:rPr>
              <w:t>му</w:t>
            </w:r>
            <w:proofErr w:type="spellEnd"/>
            <w:r w:rsidRPr="00223395">
              <w:rPr>
                <w:color w:val="000000"/>
                <w:lang w:val="en-US"/>
              </w:rPr>
              <w:t xml:space="preserve">; </w:t>
            </w:r>
            <w:proofErr w:type="spellStart"/>
            <w:r w:rsidRPr="00223395">
              <w:rPr>
                <w:color w:val="000000"/>
                <w:lang w:val="en-US"/>
              </w:rPr>
              <w:t>или</w:t>
            </w:r>
            <w:proofErr w:type="spellEnd"/>
            <w:r w:rsidRPr="00223395">
              <w:rPr>
                <w:color w:val="000000"/>
                <w:lang w:val="en-US"/>
              </w:rPr>
              <w:t xml:space="preserve"> </w:t>
            </w:r>
          </w:p>
          <w:p w:rsidR="00ED5AE4" w:rsidRPr="00223395" w:rsidRDefault="00ED5AE4" w:rsidP="00442D6C">
            <w:pPr>
              <w:pStyle w:val="af0"/>
              <w:widowControl w:val="0"/>
              <w:numPr>
                <w:ilvl w:val="0"/>
                <w:numId w:val="44"/>
              </w:numPr>
              <w:autoSpaceDE w:val="0"/>
              <w:autoSpaceDN w:val="0"/>
              <w:adjustRightInd w:val="0"/>
              <w:spacing w:line="276" w:lineRule="auto"/>
              <w:jc w:val="both"/>
              <w:rPr>
                <w:color w:val="000000"/>
                <w:lang w:val="en-US"/>
              </w:rPr>
            </w:pPr>
            <w:proofErr w:type="spellStart"/>
            <w:proofErr w:type="gramStart"/>
            <w:r w:rsidRPr="00223395">
              <w:rPr>
                <w:color w:val="000000"/>
                <w:lang w:val="en-US"/>
              </w:rPr>
              <w:t>анкетните</w:t>
            </w:r>
            <w:proofErr w:type="spellEnd"/>
            <w:proofErr w:type="gramEnd"/>
            <w:r w:rsidRPr="00223395">
              <w:rPr>
                <w:color w:val="000000"/>
                <w:lang w:val="en-US"/>
              </w:rPr>
              <w:t xml:space="preserve"> </w:t>
            </w:r>
            <w:proofErr w:type="spellStart"/>
            <w:r w:rsidRPr="00223395">
              <w:rPr>
                <w:color w:val="000000"/>
                <w:lang w:val="en-US"/>
              </w:rPr>
              <w:t>формуляри</w:t>
            </w:r>
            <w:proofErr w:type="spellEnd"/>
            <w:r w:rsidRPr="00223395">
              <w:rPr>
                <w:color w:val="000000"/>
                <w:lang w:val="en-US"/>
              </w:rPr>
              <w:t xml:space="preserve"> </w:t>
            </w:r>
            <w:proofErr w:type="spellStart"/>
            <w:r w:rsidRPr="00223395">
              <w:rPr>
                <w:color w:val="000000"/>
                <w:lang w:val="en-US"/>
              </w:rPr>
              <w:t>от</w:t>
            </w:r>
            <w:proofErr w:type="spellEnd"/>
            <w:r w:rsidRPr="00223395">
              <w:rPr>
                <w:color w:val="000000"/>
                <w:lang w:val="en-US"/>
              </w:rPr>
              <w:t xml:space="preserve"> </w:t>
            </w:r>
            <w:proofErr w:type="spellStart"/>
            <w:r w:rsidRPr="00223395">
              <w:rPr>
                <w:color w:val="000000"/>
                <w:lang w:val="en-US"/>
              </w:rPr>
              <w:t>анкетна</w:t>
            </w:r>
            <w:proofErr w:type="spellEnd"/>
            <w:r w:rsidRPr="00223395">
              <w:rPr>
                <w:color w:val="000000"/>
                <w:lang w:val="en-US"/>
              </w:rPr>
              <w:t xml:space="preserve"> </w:t>
            </w:r>
            <w:proofErr w:type="spellStart"/>
            <w:r w:rsidRPr="00223395">
              <w:rPr>
                <w:color w:val="000000"/>
                <w:lang w:val="en-US"/>
              </w:rPr>
              <w:t>карта</w:t>
            </w:r>
            <w:proofErr w:type="spellEnd"/>
            <w:r w:rsidRPr="00223395">
              <w:rPr>
                <w:color w:val="000000"/>
                <w:lang w:val="en-US"/>
              </w:rPr>
              <w:t>/</w:t>
            </w:r>
            <w:proofErr w:type="spellStart"/>
            <w:r w:rsidRPr="00223395">
              <w:rPr>
                <w:color w:val="000000"/>
                <w:lang w:val="en-US"/>
              </w:rPr>
              <w:t>анкетни</w:t>
            </w:r>
            <w:proofErr w:type="spellEnd"/>
            <w:r w:rsidRPr="00223395">
              <w:rPr>
                <w:color w:val="000000"/>
                <w:lang w:val="en-US"/>
              </w:rPr>
              <w:t xml:space="preserve"> </w:t>
            </w:r>
            <w:proofErr w:type="spellStart"/>
            <w:r w:rsidRPr="00223395">
              <w:rPr>
                <w:color w:val="000000"/>
                <w:lang w:val="en-US"/>
              </w:rPr>
              <w:t>карти</w:t>
            </w:r>
            <w:proofErr w:type="spellEnd"/>
            <w:r w:rsidRPr="00223395">
              <w:rPr>
                <w:color w:val="000000"/>
                <w:lang w:val="en-US"/>
              </w:rPr>
              <w:t xml:space="preserve"> </w:t>
            </w:r>
            <w:proofErr w:type="spellStart"/>
            <w:r w:rsidRPr="00223395">
              <w:rPr>
                <w:color w:val="000000"/>
                <w:lang w:val="en-US"/>
              </w:rPr>
              <w:t>на</w:t>
            </w:r>
            <w:proofErr w:type="spellEnd"/>
            <w:r w:rsidRPr="00223395">
              <w:rPr>
                <w:color w:val="000000"/>
                <w:lang w:val="en-US"/>
              </w:rPr>
              <w:t xml:space="preserve"> </w:t>
            </w:r>
            <w:proofErr w:type="spellStart"/>
            <w:r w:rsidRPr="00223395">
              <w:rPr>
                <w:color w:val="000000"/>
                <w:lang w:val="en-US"/>
              </w:rPr>
              <w:t>земеделския</w:t>
            </w:r>
            <w:proofErr w:type="spellEnd"/>
            <w:r w:rsidRPr="00223395">
              <w:rPr>
                <w:color w:val="000000"/>
                <w:lang w:val="en-US"/>
              </w:rPr>
              <w:t xml:space="preserve"> </w:t>
            </w:r>
            <w:proofErr w:type="spellStart"/>
            <w:r w:rsidRPr="00223395">
              <w:rPr>
                <w:color w:val="000000"/>
                <w:lang w:val="en-US"/>
              </w:rPr>
              <w:t>стопанин</w:t>
            </w:r>
            <w:proofErr w:type="spellEnd"/>
            <w:r w:rsidRPr="00223395">
              <w:rPr>
                <w:color w:val="000000"/>
                <w:lang w:val="en-US"/>
              </w:rPr>
              <w:t xml:space="preserve">, </w:t>
            </w:r>
            <w:proofErr w:type="spellStart"/>
            <w:r w:rsidRPr="00223395">
              <w:rPr>
                <w:color w:val="000000"/>
                <w:lang w:val="en-US"/>
              </w:rPr>
              <w:t>издадени</w:t>
            </w:r>
            <w:proofErr w:type="spellEnd"/>
            <w:r w:rsidRPr="00223395">
              <w:rPr>
                <w:color w:val="000000"/>
                <w:lang w:val="en-US"/>
              </w:rPr>
              <w:t xml:space="preserve"> </w:t>
            </w:r>
            <w:proofErr w:type="spellStart"/>
            <w:r w:rsidRPr="00223395">
              <w:rPr>
                <w:color w:val="000000"/>
                <w:lang w:val="en-US"/>
              </w:rPr>
              <w:t>по</w:t>
            </w:r>
            <w:proofErr w:type="spellEnd"/>
            <w:r w:rsidRPr="00223395">
              <w:rPr>
                <w:color w:val="000000"/>
                <w:lang w:val="en-US"/>
              </w:rPr>
              <w:t xml:space="preserve"> </w:t>
            </w:r>
            <w:proofErr w:type="spellStart"/>
            <w:r w:rsidRPr="00223395">
              <w:rPr>
                <w:color w:val="000000"/>
                <w:lang w:val="en-US"/>
              </w:rPr>
              <w:t>реда</w:t>
            </w:r>
            <w:proofErr w:type="spellEnd"/>
            <w:r w:rsidRPr="00223395">
              <w:rPr>
                <w:color w:val="000000"/>
                <w:lang w:val="en-US"/>
              </w:rPr>
              <w:t xml:space="preserve"> </w:t>
            </w:r>
            <w:proofErr w:type="spellStart"/>
            <w:r w:rsidRPr="00223395">
              <w:rPr>
                <w:color w:val="000000"/>
                <w:lang w:val="en-US"/>
              </w:rPr>
              <w:t>нанаредбата</w:t>
            </w:r>
            <w:proofErr w:type="spellEnd"/>
            <w:r w:rsidRPr="00223395">
              <w:rPr>
                <w:color w:val="000000"/>
                <w:lang w:val="en-US"/>
              </w:rPr>
              <w:t xml:space="preserve"> </w:t>
            </w:r>
            <w:proofErr w:type="spellStart"/>
            <w:r w:rsidRPr="00223395">
              <w:rPr>
                <w:color w:val="000000"/>
                <w:lang w:val="en-US"/>
              </w:rPr>
              <w:t>по</w:t>
            </w:r>
            <w:proofErr w:type="spellEnd"/>
            <w:r w:rsidRPr="00223395">
              <w:rPr>
                <w:color w:val="000000"/>
                <w:lang w:val="en-US"/>
              </w:rPr>
              <w:t xml:space="preserve"> § 4 </w:t>
            </w:r>
            <w:proofErr w:type="spellStart"/>
            <w:r w:rsidRPr="00223395">
              <w:rPr>
                <w:color w:val="000000"/>
                <w:lang w:val="en-US"/>
              </w:rPr>
              <w:t>от</w:t>
            </w:r>
            <w:proofErr w:type="spellEnd"/>
            <w:r w:rsidRPr="00223395">
              <w:rPr>
                <w:color w:val="000000"/>
                <w:lang w:val="en-US"/>
              </w:rPr>
              <w:t xml:space="preserve"> </w:t>
            </w:r>
            <w:proofErr w:type="spellStart"/>
            <w:r w:rsidRPr="00223395">
              <w:rPr>
                <w:color w:val="000000"/>
                <w:lang w:val="en-US"/>
              </w:rPr>
              <w:t>преходните</w:t>
            </w:r>
            <w:proofErr w:type="spellEnd"/>
            <w:r w:rsidRPr="00223395">
              <w:rPr>
                <w:color w:val="000000"/>
                <w:lang w:val="en-US"/>
              </w:rPr>
              <w:t xml:space="preserve"> и </w:t>
            </w:r>
            <w:proofErr w:type="spellStart"/>
            <w:r w:rsidRPr="00223395">
              <w:rPr>
                <w:color w:val="000000"/>
                <w:lang w:val="en-US"/>
              </w:rPr>
              <w:t>заключителни</w:t>
            </w:r>
            <w:proofErr w:type="spellEnd"/>
            <w:r w:rsidRPr="00223395">
              <w:rPr>
                <w:color w:val="000000"/>
                <w:lang w:val="en-US"/>
              </w:rPr>
              <w:t xml:space="preserve"> </w:t>
            </w:r>
            <w:proofErr w:type="spellStart"/>
            <w:r w:rsidRPr="00223395">
              <w:rPr>
                <w:color w:val="000000"/>
                <w:lang w:val="en-US"/>
              </w:rPr>
              <w:t>разпоредби</w:t>
            </w:r>
            <w:proofErr w:type="spellEnd"/>
            <w:r w:rsidRPr="00223395">
              <w:rPr>
                <w:color w:val="000000"/>
                <w:lang w:val="en-US"/>
              </w:rPr>
              <w:t xml:space="preserve"> </w:t>
            </w:r>
            <w:proofErr w:type="spellStart"/>
            <w:r w:rsidRPr="00223395">
              <w:rPr>
                <w:color w:val="000000"/>
                <w:lang w:val="en-US"/>
              </w:rPr>
              <w:t>на</w:t>
            </w:r>
            <w:proofErr w:type="spellEnd"/>
            <w:r w:rsidRPr="00223395">
              <w:rPr>
                <w:color w:val="000000"/>
                <w:lang w:val="en-US"/>
              </w:rPr>
              <w:t xml:space="preserve"> </w:t>
            </w:r>
            <w:proofErr w:type="spellStart"/>
            <w:r w:rsidRPr="00223395">
              <w:rPr>
                <w:color w:val="000000"/>
                <w:lang w:val="en-US"/>
              </w:rPr>
              <w:t>Закона</w:t>
            </w:r>
            <w:proofErr w:type="spellEnd"/>
            <w:r w:rsidRPr="00223395">
              <w:rPr>
                <w:color w:val="000000"/>
                <w:lang w:val="en-US"/>
              </w:rPr>
              <w:t xml:space="preserve"> </w:t>
            </w:r>
            <w:proofErr w:type="spellStart"/>
            <w:r w:rsidRPr="00223395">
              <w:rPr>
                <w:color w:val="000000"/>
                <w:lang w:val="en-US"/>
              </w:rPr>
              <w:t>за</w:t>
            </w:r>
            <w:proofErr w:type="spellEnd"/>
            <w:r w:rsidRPr="00223395">
              <w:rPr>
                <w:color w:val="000000"/>
                <w:lang w:val="en-US"/>
              </w:rPr>
              <w:t xml:space="preserve"> </w:t>
            </w:r>
            <w:proofErr w:type="spellStart"/>
            <w:r w:rsidRPr="00223395">
              <w:rPr>
                <w:color w:val="000000"/>
                <w:lang w:val="en-US"/>
              </w:rPr>
              <w:t>подпомагане</w:t>
            </w:r>
            <w:proofErr w:type="spellEnd"/>
            <w:r w:rsidRPr="00223395">
              <w:rPr>
                <w:color w:val="000000"/>
                <w:lang w:val="en-US"/>
              </w:rPr>
              <w:t xml:space="preserve"> </w:t>
            </w:r>
            <w:proofErr w:type="spellStart"/>
            <w:r w:rsidRPr="00223395">
              <w:rPr>
                <w:color w:val="000000"/>
                <w:lang w:val="en-US"/>
              </w:rPr>
              <w:t>на</w:t>
            </w:r>
            <w:proofErr w:type="spellEnd"/>
            <w:r w:rsidRPr="00223395">
              <w:rPr>
                <w:color w:val="000000"/>
                <w:lang w:val="en-US"/>
              </w:rPr>
              <w:t xml:space="preserve"> </w:t>
            </w:r>
            <w:proofErr w:type="spellStart"/>
            <w:r w:rsidRPr="00223395">
              <w:rPr>
                <w:color w:val="000000"/>
                <w:lang w:val="en-US"/>
              </w:rPr>
              <w:t>земеделските</w:t>
            </w:r>
            <w:proofErr w:type="spellEnd"/>
            <w:r w:rsidRPr="00223395">
              <w:rPr>
                <w:color w:val="000000"/>
                <w:lang w:val="en-US"/>
              </w:rPr>
              <w:t xml:space="preserve"> </w:t>
            </w:r>
            <w:proofErr w:type="spellStart"/>
            <w:r w:rsidRPr="00223395">
              <w:rPr>
                <w:color w:val="000000"/>
                <w:lang w:val="en-US"/>
              </w:rPr>
              <w:t>производители</w:t>
            </w:r>
            <w:proofErr w:type="spellEnd"/>
            <w:r w:rsidRPr="00223395">
              <w:rPr>
                <w:color w:val="000000"/>
                <w:lang w:val="en-US"/>
              </w:rPr>
              <w:t xml:space="preserve"> </w:t>
            </w:r>
            <w:proofErr w:type="spellStart"/>
            <w:r w:rsidRPr="00223395">
              <w:rPr>
                <w:color w:val="000000"/>
                <w:lang w:val="en-US"/>
              </w:rPr>
              <w:t>за</w:t>
            </w:r>
            <w:proofErr w:type="spellEnd"/>
            <w:r w:rsidRPr="00223395">
              <w:rPr>
                <w:color w:val="000000"/>
                <w:lang w:val="en-US"/>
              </w:rPr>
              <w:t xml:space="preserve"> </w:t>
            </w:r>
            <w:proofErr w:type="spellStart"/>
            <w:r w:rsidRPr="00223395">
              <w:rPr>
                <w:color w:val="000000"/>
                <w:lang w:val="en-US"/>
              </w:rPr>
              <w:t>създаване</w:t>
            </w:r>
            <w:proofErr w:type="spellEnd"/>
            <w:r w:rsidRPr="00223395">
              <w:rPr>
                <w:color w:val="000000"/>
                <w:lang w:val="en-US"/>
              </w:rPr>
              <w:t xml:space="preserve"> и </w:t>
            </w:r>
            <w:proofErr w:type="spellStart"/>
            <w:r w:rsidRPr="00223395">
              <w:rPr>
                <w:color w:val="000000"/>
                <w:lang w:val="en-US"/>
              </w:rPr>
              <w:t>поддържане</w:t>
            </w:r>
            <w:proofErr w:type="spellEnd"/>
            <w:r w:rsidRPr="00223395">
              <w:rPr>
                <w:color w:val="000000"/>
                <w:lang w:val="en-US"/>
              </w:rPr>
              <w:t xml:space="preserve"> </w:t>
            </w:r>
            <w:proofErr w:type="spellStart"/>
            <w:r w:rsidRPr="00223395">
              <w:rPr>
                <w:color w:val="000000"/>
                <w:lang w:val="en-US"/>
              </w:rPr>
              <w:t>на</w:t>
            </w:r>
            <w:proofErr w:type="spellEnd"/>
            <w:r w:rsidRPr="00223395">
              <w:rPr>
                <w:color w:val="000000"/>
                <w:lang w:val="en-US"/>
              </w:rPr>
              <w:t xml:space="preserve"> </w:t>
            </w:r>
            <w:proofErr w:type="spellStart"/>
            <w:r w:rsidRPr="00223395">
              <w:rPr>
                <w:color w:val="000000"/>
                <w:lang w:val="en-US"/>
              </w:rPr>
              <w:t>регистър</w:t>
            </w:r>
            <w:proofErr w:type="spellEnd"/>
            <w:r w:rsidRPr="00223395">
              <w:rPr>
                <w:color w:val="000000"/>
                <w:lang w:val="en-US"/>
              </w:rPr>
              <w:t xml:space="preserve"> </w:t>
            </w:r>
            <w:proofErr w:type="spellStart"/>
            <w:r w:rsidRPr="00223395">
              <w:rPr>
                <w:color w:val="000000"/>
                <w:lang w:val="en-US"/>
              </w:rPr>
              <w:t>на</w:t>
            </w:r>
            <w:proofErr w:type="spellEnd"/>
            <w:r w:rsidRPr="00223395">
              <w:rPr>
                <w:color w:val="000000"/>
                <w:lang w:val="en-US"/>
              </w:rPr>
              <w:t xml:space="preserve"> </w:t>
            </w:r>
            <w:proofErr w:type="spellStart"/>
            <w:r w:rsidRPr="00223395">
              <w:rPr>
                <w:color w:val="000000"/>
                <w:lang w:val="en-US"/>
              </w:rPr>
              <w:t>земеделски</w:t>
            </w:r>
            <w:proofErr w:type="spellEnd"/>
            <w:r w:rsidRPr="00223395">
              <w:rPr>
                <w:color w:val="000000"/>
                <w:lang w:val="en-US"/>
              </w:rPr>
              <w:t xml:space="preserve"> </w:t>
            </w:r>
            <w:proofErr w:type="spellStart"/>
            <w:r w:rsidRPr="00223395">
              <w:rPr>
                <w:color w:val="000000"/>
                <w:lang w:val="en-US"/>
              </w:rPr>
              <w:t>стопани</w:t>
            </w:r>
            <w:proofErr w:type="spellEnd"/>
            <w:r w:rsidRPr="00223395">
              <w:rPr>
                <w:color w:val="000000"/>
                <w:lang w:val="en-US"/>
              </w:rPr>
              <w:t>.</w:t>
            </w:r>
          </w:p>
          <w:p w:rsidR="00405F98" w:rsidRPr="00223395" w:rsidRDefault="00405F98" w:rsidP="00442D6C">
            <w:pPr>
              <w:spacing w:line="276" w:lineRule="auto"/>
              <w:jc w:val="both"/>
              <w:rPr>
                <w:rFonts w:ascii="Times New Roman" w:hAnsi="Times New Roman"/>
                <w:sz w:val="24"/>
                <w:szCs w:val="24"/>
                <w:lang w:val="ru-RU"/>
              </w:rPr>
            </w:pPr>
            <w:r w:rsidRPr="00223395">
              <w:rPr>
                <w:rFonts w:ascii="Times New Roman" w:eastAsia="Times New Roman" w:hAnsi="Times New Roman"/>
                <w:sz w:val="24"/>
                <w:szCs w:val="24"/>
                <w:shd w:val="clear" w:color="auto" w:fill="FEFEFE"/>
              </w:rPr>
              <w:t xml:space="preserve">3. </w:t>
            </w:r>
            <w:proofErr w:type="spellStart"/>
            <w:r w:rsidRPr="00223395">
              <w:rPr>
                <w:rFonts w:ascii="Times New Roman" w:hAnsi="Times New Roman"/>
                <w:sz w:val="24"/>
                <w:szCs w:val="24"/>
                <w:lang w:val="ru-RU"/>
              </w:rPr>
              <w:t>Кандидати</w:t>
            </w:r>
            <w:proofErr w:type="spellEnd"/>
            <w:r w:rsidRPr="00223395">
              <w:rPr>
                <w:rFonts w:ascii="Times New Roman" w:hAnsi="Times New Roman"/>
                <w:sz w:val="24"/>
                <w:szCs w:val="24"/>
                <w:lang w:val="ru-RU"/>
              </w:rPr>
              <w:t xml:space="preserve"> </w:t>
            </w:r>
            <w:r w:rsidRPr="00223395">
              <w:rPr>
                <w:rFonts w:ascii="Times New Roman" w:hAnsi="Times New Roman"/>
                <w:b/>
                <w:sz w:val="24"/>
                <w:szCs w:val="24"/>
                <w:lang w:val="ru-RU"/>
              </w:rPr>
              <w:t xml:space="preserve">физически лица, </w:t>
            </w:r>
            <w:proofErr w:type="spellStart"/>
            <w:r w:rsidRPr="00223395">
              <w:rPr>
                <w:rFonts w:ascii="Times New Roman" w:hAnsi="Times New Roman"/>
                <w:b/>
                <w:sz w:val="24"/>
                <w:szCs w:val="24"/>
                <w:lang w:val="ru-RU"/>
              </w:rPr>
              <w:t>регистрирани</w:t>
            </w:r>
            <w:proofErr w:type="spellEnd"/>
            <w:r w:rsidRPr="00223395">
              <w:rPr>
                <w:rFonts w:ascii="Times New Roman" w:hAnsi="Times New Roman"/>
                <w:b/>
                <w:sz w:val="24"/>
                <w:szCs w:val="24"/>
                <w:lang w:val="ru-RU"/>
              </w:rPr>
              <w:t xml:space="preserve"> по Закона за </w:t>
            </w:r>
            <w:proofErr w:type="spellStart"/>
            <w:r w:rsidRPr="00223395">
              <w:rPr>
                <w:rFonts w:ascii="Times New Roman" w:hAnsi="Times New Roman"/>
                <w:b/>
                <w:sz w:val="24"/>
                <w:szCs w:val="24"/>
                <w:lang w:val="ru-RU"/>
              </w:rPr>
              <w:t>занаятите</w:t>
            </w:r>
            <w:proofErr w:type="spellEnd"/>
            <w:r w:rsidRPr="00223395">
              <w:rPr>
                <w:rFonts w:ascii="Times New Roman" w:hAnsi="Times New Roman"/>
                <w:sz w:val="24"/>
                <w:szCs w:val="24"/>
                <w:lang w:val="ru-RU"/>
              </w:rPr>
              <w:t xml:space="preserve"> (</w:t>
            </w:r>
            <w:proofErr w:type="spellStart"/>
            <w:r w:rsidRPr="00223395">
              <w:rPr>
                <w:rFonts w:ascii="Times New Roman" w:hAnsi="Times New Roman"/>
                <w:sz w:val="24"/>
                <w:szCs w:val="24"/>
                <w:lang w:val="ru-RU"/>
              </w:rPr>
              <w:t>занаятчии</w:t>
            </w:r>
            <w:proofErr w:type="spellEnd"/>
            <w:r w:rsidRPr="00223395">
              <w:rPr>
                <w:rFonts w:ascii="Times New Roman" w:hAnsi="Times New Roman"/>
                <w:sz w:val="24"/>
                <w:szCs w:val="24"/>
                <w:lang w:val="ru-RU"/>
              </w:rPr>
              <w:t xml:space="preserve">) </w:t>
            </w:r>
            <w:proofErr w:type="spellStart"/>
            <w:r w:rsidRPr="00223395">
              <w:rPr>
                <w:rFonts w:ascii="Times New Roman" w:hAnsi="Times New Roman"/>
                <w:sz w:val="24"/>
                <w:szCs w:val="24"/>
                <w:lang w:val="ru-RU"/>
              </w:rPr>
              <w:t>към</w:t>
            </w:r>
            <w:proofErr w:type="spellEnd"/>
            <w:r w:rsidRPr="00223395">
              <w:rPr>
                <w:rFonts w:ascii="Times New Roman" w:hAnsi="Times New Roman"/>
                <w:sz w:val="24"/>
                <w:szCs w:val="24"/>
                <w:lang w:val="ru-RU"/>
              </w:rPr>
              <w:t xml:space="preserve"> дата на </w:t>
            </w:r>
            <w:proofErr w:type="spellStart"/>
            <w:r w:rsidRPr="00223395">
              <w:rPr>
                <w:rFonts w:ascii="Times New Roman" w:hAnsi="Times New Roman"/>
                <w:sz w:val="24"/>
                <w:szCs w:val="24"/>
                <w:lang w:val="ru-RU"/>
              </w:rPr>
              <w:t>подаване</w:t>
            </w:r>
            <w:proofErr w:type="spellEnd"/>
            <w:r w:rsidRPr="00223395">
              <w:rPr>
                <w:rFonts w:ascii="Times New Roman" w:hAnsi="Times New Roman"/>
                <w:sz w:val="24"/>
                <w:szCs w:val="24"/>
                <w:lang w:val="ru-RU"/>
              </w:rPr>
              <w:t xml:space="preserve"> на </w:t>
            </w:r>
            <w:proofErr w:type="spellStart"/>
            <w:r w:rsidRPr="00223395">
              <w:rPr>
                <w:rFonts w:ascii="Times New Roman" w:hAnsi="Times New Roman"/>
                <w:sz w:val="24"/>
                <w:szCs w:val="24"/>
                <w:lang w:val="ru-RU"/>
              </w:rPr>
              <w:t>заявлението</w:t>
            </w:r>
            <w:proofErr w:type="spellEnd"/>
            <w:r w:rsidRPr="00223395">
              <w:rPr>
                <w:rFonts w:ascii="Times New Roman" w:hAnsi="Times New Roman"/>
                <w:sz w:val="24"/>
                <w:szCs w:val="24"/>
                <w:lang w:val="ru-RU"/>
              </w:rPr>
              <w:t xml:space="preserve"> за </w:t>
            </w:r>
            <w:proofErr w:type="spellStart"/>
            <w:r w:rsidRPr="00223395">
              <w:rPr>
                <w:rFonts w:ascii="Times New Roman" w:hAnsi="Times New Roman"/>
                <w:sz w:val="24"/>
                <w:szCs w:val="24"/>
                <w:lang w:val="ru-RU"/>
              </w:rPr>
              <w:t>подпомагане</w:t>
            </w:r>
            <w:proofErr w:type="spellEnd"/>
            <w:r w:rsidRPr="00223395">
              <w:rPr>
                <w:rFonts w:ascii="Times New Roman" w:hAnsi="Times New Roman"/>
                <w:sz w:val="24"/>
                <w:szCs w:val="24"/>
                <w:lang w:val="ru-RU"/>
              </w:rPr>
              <w:t xml:space="preserve"> </w:t>
            </w:r>
            <w:proofErr w:type="spellStart"/>
            <w:r w:rsidRPr="00223395">
              <w:rPr>
                <w:rFonts w:ascii="Times New Roman" w:hAnsi="Times New Roman"/>
                <w:sz w:val="24"/>
                <w:szCs w:val="24"/>
                <w:lang w:val="ru-RU"/>
              </w:rPr>
              <w:t>трябва</w:t>
            </w:r>
            <w:proofErr w:type="spellEnd"/>
            <w:r w:rsidRPr="00223395">
              <w:rPr>
                <w:rFonts w:ascii="Times New Roman" w:hAnsi="Times New Roman"/>
                <w:sz w:val="24"/>
                <w:szCs w:val="24"/>
                <w:lang w:val="ru-RU"/>
              </w:rPr>
              <w:t xml:space="preserve"> да </w:t>
            </w:r>
            <w:proofErr w:type="spellStart"/>
            <w:r w:rsidRPr="00223395">
              <w:rPr>
                <w:rFonts w:ascii="Times New Roman" w:hAnsi="Times New Roman"/>
                <w:sz w:val="24"/>
                <w:szCs w:val="24"/>
                <w:lang w:val="ru-RU"/>
              </w:rPr>
              <w:t>отговарят</w:t>
            </w:r>
            <w:proofErr w:type="spellEnd"/>
            <w:r w:rsidRPr="00223395">
              <w:rPr>
                <w:rFonts w:ascii="Times New Roman" w:hAnsi="Times New Roman"/>
                <w:sz w:val="24"/>
                <w:szCs w:val="24"/>
                <w:lang w:val="ru-RU"/>
              </w:rPr>
              <w:t xml:space="preserve"> на </w:t>
            </w:r>
            <w:proofErr w:type="spellStart"/>
            <w:r w:rsidRPr="00223395">
              <w:rPr>
                <w:rFonts w:ascii="Times New Roman" w:hAnsi="Times New Roman"/>
                <w:sz w:val="24"/>
                <w:szCs w:val="24"/>
                <w:lang w:val="ru-RU"/>
              </w:rPr>
              <w:t>изискването</w:t>
            </w:r>
            <w:proofErr w:type="spellEnd"/>
            <w:r w:rsidRPr="00223395">
              <w:rPr>
                <w:rFonts w:ascii="Times New Roman" w:hAnsi="Times New Roman"/>
                <w:sz w:val="24"/>
                <w:szCs w:val="24"/>
                <w:lang w:val="ru-RU"/>
              </w:rPr>
              <w:t xml:space="preserve"> на чл.4 на Закона за </w:t>
            </w:r>
            <w:proofErr w:type="spellStart"/>
            <w:r w:rsidRPr="00223395">
              <w:rPr>
                <w:rFonts w:ascii="Times New Roman" w:hAnsi="Times New Roman"/>
                <w:sz w:val="24"/>
                <w:szCs w:val="24"/>
                <w:lang w:val="ru-RU"/>
              </w:rPr>
              <w:t>занаятите</w:t>
            </w:r>
            <w:proofErr w:type="spellEnd"/>
            <w:r w:rsidRPr="00223395">
              <w:rPr>
                <w:rFonts w:ascii="Times New Roman" w:hAnsi="Times New Roman"/>
                <w:sz w:val="24"/>
                <w:szCs w:val="24"/>
                <w:lang w:val="ru-RU"/>
              </w:rPr>
              <w:t xml:space="preserve"> (чл.4 </w:t>
            </w:r>
            <w:proofErr w:type="spellStart"/>
            <w:r w:rsidRPr="00223395">
              <w:rPr>
                <w:rFonts w:ascii="Times New Roman" w:hAnsi="Times New Roman"/>
                <w:sz w:val="24"/>
                <w:szCs w:val="24"/>
                <w:lang w:val="ru-RU"/>
              </w:rPr>
              <w:t>Занаятчията</w:t>
            </w:r>
            <w:proofErr w:type="spellEnd"/>
            <w:r w:rsidRPr="00223395">
              <w:rPr>
                <w:rFonts w:ascii="Times New Roman" w:hAnsi="Times New Roman"/>
                <w:sz w:val="24"/>
                <w:szCs w:val="24"/>
                <w:lang w:val="ru-RU"/>
              </w:rPr>
              <w:t xml:space="preserve"> </w:t>
            </w:r>
            <w:proofErr w:type="spellStart"/>
            <w:r w:rsidRPr="00223395">
              <w:rPr>
                <w:rFonts w:ascii="Times New Roman" w:hAnsi="Times New Roman"/>
                <w:sz w:val="24"/>
                <w:szCs w:val="24"/>
                <w:lang w:val="ru-RU"/>
              </w:rPr>
              <w:t>упражнява</w:t>
            </w:r>
            <w:proofErr w:type="spellEnd"/>
            <w:r w:rsidRPr="00223395">
              <w:rPr>
                <w:rFonts w:ascii="Times New Roman" w:hAnsi="Times New Roman"/>
                <w:sz w:val="24"/>
                <w:szCs w:val="24"/>
                <w:lang w:val="ru-RU"/>
              </w:rPr>
              <w:t xml:space="preserve"> </w:t>
            </w:r>
            <w:proofErr w:type="spellStart"/>
            <w:r w:rsidRPr="00223395">
              <w:rPr>
                <w:rFonts w:ascii="Times New Roman" w:hAnsi="Times New Roman"/>
                <w:sz w:val="24"/>
                <w:szCs w:val="24"/>
                <w:lang w:val="ru-RU"/>
              </w:rPr>
              <w:t>занаята</w:t>
            </w:r>
            <w:proofErr w:type="spellEnd"/>
            <w:r w:rsidRPr="00223395">
              <w:rPr>
                <w:rFonts w:ascii="Times New Roman" w:hAnsi="Times New Roman"/>
                <w:sz w:val="24"/>
                <w:szCs w:val="24"/>
                <w:lang w:val="ru-RU"/>
              </w:rPr>
              <w:t xml:space="preserve"> след </w:t>
            </w:r>
            <w:proofErr w:type="spellStart"/>
            <w:r w:rsidRPr="00223395">
              <w:rPr>
                <w:rFonts w:ascii="Times New Roman" w:hAnsi="Times New Roman"/>
                <w:sz w:val="24"/>
                <w:szCs w:val="24"/>
                <w:lang w:val="ru-RU"/>
              </w:rPr>
              <w:t>вписване</w:t>
            </w:r>
            <w:proofErr w:type="spellEnd"/>
            <w:r w:rsidRPr="00223395">
              <w:rPr>
                <w:rFonts w:ascii="Times New Roman" w:hAnsi="Times New Roman"/>
                <w:sz w:val="24"/>
                <w:szCs w:val="24"/>
                <w:lang w:val="ru-RU"/>
              </w:rPr>
              <w:t xml:space="preserve"> в </w:t>
            </w:r>
            <w:proofErr w:type="spellStart"/>
            <w:r w:rsidRPr="00223395">
              <w:rPr>
                <w:rFonts w:ascii="Times New Roman" w:hAnsi="Times New Roman"/>
                <w:sz w:val="24"/>
                <w:szCs w:val="24"/>
                <w:lang w:val="ru-RU"/>
              </w:rPr>
              <w:t>регистър</w:t>
            </w:r>
            <w:proofErr w:type="spellEnd"/>
            <w:r w:rsidRPr="00223395">
              <w:rPr>
                <w:rFonts w:ascii="Times New Roman" w:hAnsi="Times New Roman"/>
                <w:sz w:val="24"/>
                <w:szCs w:val="24"/>
                <w:lang w:val="ru-RU"/>
              </w:rPr>
              <w:t xml:space="preserve"> БУЛСТАТ по </w:t>
            </w:r>
            <w:proofErr w:type="spellStart"/>
            <w:proofErr w:type="gramStart"/>
            <w:r w:rsidRPr="00223395">
              <w:rPr>
                <w:rFonts w:ascii="Times New Roman" w:hAnsi="Times New Roman"/>
                <w:sz w:val="24"/>
                <w:szCs w:val="24"/>
                <w:lang w:val="ru-RU"/>
              </w:rPr>
              <w:t>реда</w:t>
            </w:r>
            <w:proofErr w:type="spellEnd"/>
            <w:r w:rsidRPr="00223395">
              <w:rPr>
                <w:rFonts w:ascii="Times New Roman" w:hAnsi="Times New Roman"/>
                <w:sz w:val="24"/>
                <w:szCs w:val="24"/>
                <w:lang w:val="ru-RU"/>
              </w:rPr>
              <w:t xml:space="preserve"> на</w:t>
            </w:r>
            <w:proofErr w:type="gramEnd"/>
            <w:r w:rsidRPr="00223395">
              <w:rPr>
                <w:rFonts w:ascii="Times New Roman" w:hAnsi="Times New Roman"/>
                <w:sz w:val="24"/>
                <w:szCs w:val="24"/>
                <w:lang w:val="ru-RU"/>
              </w:rPr>
              <w:t xml:space="preserve"> чл. 3, ал. 1, т. 6 или 9 от Закона за </w:t>
            </w:r>
            <w:proofErr w:type="spellStart"/>
            <w:r w:rsidRPr="00223395">
              <w:rPr>
                <w:rFonts w:ascii="Times New Roman" w:hAnsi="Times New Roman"/>
                <w:sz w:val="24"/>
                <w:szCs w:val="24"/>
                <w:lang w:val="ru-RU"/>
              </w:rPr>
              <w:t>регистър</w:t>
            </w:r>
            <w:proofErr w:type="spellEnd"/>
            <w:r w:rsidRPr="00223395">
              <w:rPr>
                <w:rFonts w:ascii="Times New Roman" w:hAnsi="Times New Roman"/>
                <w:sz w:val="24"/>
                <w:szCs w:val="24"/>
                <w:lang w:val="ru-RU"/>
              </w:rPr>
              <w:t xml:space="preserve"> БУЛСТАТ, с </w:t>
            </w:r>
            <w:proofErr w:type="spellStart"/>
            <w:r w:rsidRPr="00223395">
              <w:rPr>
                <w:rFonts w:ascii="Times New Roman" w:hAnsi="Times New Roman"/>
                <w:sz w:val="24"/>
                <w:szCs w:val="24"/>
                <w:lang w:val="ru-RU"/>
              </w:rPr>
              <w:t>изключение</w:t>
            </w:r>
            <w:proofErr w:type="spellEnd"/>
            <w:r w:rsidRPr="00223395">
              <w:rPr>
                <w:rFonts w:ascii="Times New Roman" w:hAnsi="Times New Roman"/>
                <w:sz w:val="24"/>
                <w:szCs w:val="24"/>
                <w:lang w:val="ru-RU"/>
              </w:rPr>
              <w:t xml:space="preserve"> на </w:t>
            </w:r>
            <w:proofErr w:type="spellStart"/>
            <w:r w:rsidRPr="00223395">
              <w:rPr>
                <w:rFonts w:ascii="Times New Roman" w:hAnsi="Times New Roman"/>
                <w:sz w:val="24"/>
                <w:szCs w:val="24"/>
                <w:lang w:val="ru-RU"/>
              </w:rPr>
              <w:t>занаятчиите</w:t>
            </w:r>
            <w:proofErr w:type="spellEnd"/>
            <w:r w:rsidRPr="00223395">
              <w:rPr>
                <w:rFonts w:ascii="Times New Roman" w:hAnsi="Times New Roman"/>
                <w:sz w:val="24"/>
                <w:szCs w:val="24"/>
                <w:lang w:val="ru-RU"/>
              </w:rPr>
              <w:t xml:space="preserve">, </w:t>
            </w:r>
            <w:proofErr w:type="spellStart"/>
            <w:r w:rsidRPr="00223395">
              <w:rPr>
                <w:rFonts w:ascii="Times New Roman" w:hAnsi="Times New Roman"/>
                <w:sz w:val="24"/>
                <w:szCs w:val="24"/>
                <w:lang w:val="ru-RU"/>
              </w:rPr>
              <w:t>които</w:t>
            </w:r>
            <w:proofErr w:type="spellEnd"/>
            <w:r w:rsidRPr="00223395">
              <w:rPr>
                <w:rFonts w:ascii="Times New Roman" w:hAnsi="Times New Roman"/>
                <w:sz w:val="24"/>
                <w:szCs w:val="24"/>
                <w:lang w:val="ru-RU"/>
              </w:rPr>
              <w:t xml:space="preserve"> не </w:t>
            </w:r>
            <w:proofErr w:type="spellStart"/>
            <w:r w:rsidRPr="00223395">
              <w:rPr>
                <w:rFonts w:ascii="Times New Roman" w:hAnsi="Times New Roman"/>
                <w:sz w:val="24"/>
                <w:szCs w:val="24"/>
                <w:lang w:val="ru-RU"/>
              </w:rPr>
              <w:t>са</w:t>
            </w:r>
            <w:proofErr w:type="spellEnd"/>
            <w:r w:rsidRPr="00223395">
              <w:rPr>
                <w:rFonts w:ascii="Times New Roman" w:hAnsi="Times New Roman"/>
                <w:sz w:val="24"/>
                <w:szCs w:val="24"/>
                <w:lang w:val="ru-RU"/>
              </w:rPr>
              <w:t xml:space="preserve"> </w:t>
            </w:r>
            <w:proofErr w:type="spellStart"/>
            <w:r w:rsidRPr="00223395">
              <w:rPr>
                <w:rFonts w:ascii="Times New Roman" w:hAnsi="Times New Roman"/>
                <w:sz w:val="24"/>
                <w:szCs w:val="24"/>
                <w:lang w:val="ru-RU"/>
              </w:rPr>
              <w:t>самостоятелно</w:t>
            </w:r>
            <w:proofErr w:type="spellEnd"/>
            <w:r w:rsidRPr="00223395">
              <w:rPr>
                <w:rFonts w:ascii="Times New Roman" w:hAnsi="Times New Roman"/>
                <w:sz w:val="24"/>
                <w:szCs w:val="24"/>
                <w:lang w:val="ru-RU"/>
              </w:rPr>
              <w:t xml:space="preserve"> </w:t>
            </w:r>
            <w:proofErr w:type="spellStart"/>
            <w:r w:rsidRPr="00223395">
              <w:rPr>
                <w:rFonts w:ascii="Times New Roman" w:hAnsi="Times New Roman"/>
                <w:sz w:val="24"/>
                <w:szCs w:val="24"/>
                <w:lang w:val="ru-RU"/>
              </w:rPr>
              <w:t>заети</w:t>
            </w:r>
            <w:proofErr w:type="spellEnd"/>
            <w:r w:rsidRPr="00223395">
              <w:rPr>
                <w:rFonts w:ascii="Times New Roman" w:hAnsi="Times New Roman"/>
                <w:sz w:val="24"/>
                <w:szCs w:val="24"/>
                <w:lang w:val="ru-RU"/>
              </w:rPr>
              <w:t xml:space="preserve"> лица.)</w:t>
            </w:r>
            <w:r w:rsidR="00F33FA2" w:rsidRPr="00223395">
              <w:t xml:space="preserve"> </w:t>
            </w:r>
            <w:r w:rsidR="00F33FA2" w:rsidRPr="00223395">
              <w:rPr>
                <w:rFonts w:ascii="Times New Roman" w:hAnsi="Times New Roman" w:cs="Times New Roman"/>
                <w:sz w:val="24"/>
                <w:szCs w:val="24"/>
              </w:rPr>
              <w:t xml:space="preserve">и /или да са вписани в </w:t>
            </w:r>
            <w:proofErr w:type="spellStart"/>
            <w:r w:rsidR="00F33FA2" w:rsidRPr="00223395">
              <w:rPr>
                <w:rFonts w:ascii="Times New Roman" w:hAnsi="Times New Roman" w:cs="Times New Roman"/>
                <w:sz w:val="24"/>
                <w:szCs w:val="24"/>
                <w:lang w:val="ru-RU"/>
              </w:rPr>
              <w:t>регистъра</w:t>
            </w:r>
            <w:proofErr w:type="spellEnd"/>
            <w:r w:rsidR="00F33FA2" w:rsidRPr="00223395">
              <w:rPr>
                <w:rFonts w:ascii="Times New Roman" w:hAnsi="Times New Roman" w:cs="Times New Roman"/>
                <w:sz w:val="24"/>
                <w:szCs w:val="24"/>
                <w:lang w:val="ru-RU"/>
              </w:rPr>
              <w:t xml:space="preserve"> на </w:t>
            </w:r>
            <w:proofErr w:type="spellStart"/>
            <w:r w:rsidR="00F33FA2" w:rsidRPr="00223395">
              <w:rPr>
                <w:rFonts w:ascii="Times New Roman" w:hAnsi="Times New Roman" w:cs="Times New Roman"/>
                <w:sz w:val="24"/>
                <w:szCs w:val="24"/>
                <w:lang w:val="ru-RU"/>
              </w:rPr>
              <w:t>занаятчиите</w:t>
            </w:r>
            <w:proofErr w:type="spellEnd"/>
            <w:r w:rsidR="00F33FA2" w:rsidRPr="00223395">
              <w:rPr>
                <w:rFonts w:ascii="Times New Roman" w:hAnsi="Times New Roman" w:cs="Times New Roman"/>
                <w:sz w:val="24"/>
                <w:szCs w:val="24"/>
                <w:lang w:val="ru-RU"/>
              </w:rPr>
              <w:t xml:space="preserve"> на </w:t>
            </w:r>
            <w:proofErr w:type="spellStart"/>
            <w:r w:rsidR="00F33FA2" w:rsidRPr="00223395">
              <w:rPr>
                <w:rFonts w:ascii="Times New Roman" w:hAnsi="Times New Roman" w:cs="Times New Roman"/>
                <w:sz w:val="24"/>
                <w:szCs w:val="24"/>
                <w:lang w:val="ru-RU"/>
              </w:rPr>
              <w:t>Регионална</w:t>
            </w:r>
            <w:proofErr w:type="spellEnd"/>
            <w:r w:rsidR="00F33FA2" w:rsidRPr="00223395">
              <w:rPr>
                <w:rFonts w:ascii="Times New Roman" w:hAnsi="Times New Roman" w:cs="Times New Roman"/>
                <w:sz w:val="24"/>
                <w:szCs w:val="24"/>
                <w:lang w:val="ru-RU"/>
              </w:rPr>
              <w:t xml:space="preserve"> </w:t>
            </w:r>
            <w:proofErr w:type="spellStart"/>
            <w:r w:rsidR="00F33FA2" w:rsidRPr="00223395">
              <w:rPr>
                <w:rFonts w:ascii="Times New Roman" w:hAnsi="Times New Roman" w:cs="Times New Roman"/>
                <w:sz w:val="24"/>
                <w:szCs w:val="24"/>
                <w:lang w:val="ru-RU"/>
              </w:rPr>
              <w:t>занаятчийска</w:t>
            </w:r>
            <w:proofErr w:type="spellEnd"/>
            <w:r w:rsidR="00F33FA2" w:rsidRPr="00223395">
              <w:rPr>
                <w:rFonts w:ascii="Times New Roman" w:hAnsi="Times New Roman" w:cs="Times New Roman"/>
                <w:sz w:val="24"/>
                <w:szCs w:val="24"/>
                <w:lang w:val="ru-RU"/>
              </w:rPr>
              <w:t xml:space="preserve"> </w:t>
            </w:r>
            <w:proofErr w:type="spellStart"/>
            <w:r w:rsidR="00F33FA2" w:rsidRPr="00223395">
              <w:rPr>
                <w:rFonts w:ascii="Times New Roman" w:hAnsi="Times New Roman" w:cs="Times New Roman"/>
                <w:sz w:val="24"/>
                <w:szCs w:val="24"/>
                <w:lang w:val="ru-RU"/>
              </w:rPr>
              <w:t>камара</w:t>
            </w:r>
            <w:proofErr w:type="spellEnd"/>
            <w:r w:rsidR="00F33FA2" w:rsidRPr="00223395">
              <w:rPr>
                <w:rFonts w:ascii="Times New Roman" w:hAnsi="Times New Roman" w:cs="Times New Roman"/>
                <w:sz w:val="24"/>
                <w:szCs w:val="24"/>
                <w:lang w:val="ru-RU"/>
              </w:rPr>
              <w:t xml:space="preserve"> (в случай, че </w:t>
            </w:r>
            <w:proofErr w:type="spellStart"/>
            <w:r w:rsidR="00F33FA2" w:rsidRPr="00223395">
              <w:rPr>
                <w:rFonts w:ascii="Times New Roman" w:hAnsi="Times New Roman" w:cs="Times New Roman"/>
                <w:sz w:val="24"/>
                <w:szCs w:val="24"/>
                <w:lang w:val="ru-RU"/>
              </w:rPr>
              <w:t>има</w:t>
            </w:r>
            <w:proofErr w:type="spellEnd"/>
            <w:r w:rsidR="00F33FA2" w:rsidRPr="00223395">
              <w:rPr>
                <w:rFonts w:ascii="Times New Roman" w:hAnsi="Times New Roman" w:cs="Times New Roman"/>
                <w:sz w:val="24"/>
                <w:szCs w:val="24"/>
                <w:lang w:val="ru-RU"/>
              </w:rPr>
              <w:t xml:space="preserve"> </w:t>
            </w:r>
            <w:proofErr w:type="spellStart"/>
            <w:r w:rsidR="00F33FA2" w:rsidRPr="00223395">
              <w:rPr>
                <w:rFonts w:ascii="Times New Roman" w:hAnsi="Times New Roman" w:cs="Times New Roman"/>
                <w:sz w:val="24"/>
                <w:szCs w:val="24"/>
                <w:lang w:val="ru-RU"/>
              </w:rPr>
              <w:t>действаща</w:t>
            </w:r>
            <w:proofErr w:type="spellEnd"/>
            <w:r w:rsidR="00F33FA2" w:rsidRPr="00223395">
              <w:rPr>
                <w:rFonts w:ascii="Times New Roman" w:hAnsi="Times New Roman" w:cs="Times New Roman"/>
                <w:sz w:val="24"/>
                <w:szCs w:val="24"/>
                <w:lang w:val="ru-RU"/>
              </w:rPr>
              <w:t xml:space="preserve"> </w:t>
            </w:r>
            <w:proofErr w:type="spellStart"/>
            <w:r w:rsidR="00F33FA2" w:rsidRPr="00223395">
              <w:rPr>
                <w:rFonts w:ascii="Times New Roman" w:hAnsi="Times New Roman" w:cs="Times New Roman"/>
                <w:sz w:val="24"/>
                <w:szCs w:val="24"/>
                <w:lang w:val="ru-RU"/>
              </w:rPr>
              <w:t>такава</w:t>
            </w:r>
            <w:proofErr w:type="spellEnd"/>
            <w:r w:rsidR="00F33FA2" w:rsidRPr="00223395">
              <w:rPr>
                <w:rFonts w:ascii="Times New Roman" w:hAnsi="Times New Roman" w:cs="Times New Roman"/>
                <w:sz w:val="24"/>
                <w:szCs w:val="24"/>
                <w:lang w:val="ru-RU"/>
              </w:rPr>
              <w:t>).</w:t>
            </w:r>
            <w:r w:rsidR="005B1A45" w:rsidRPr="00223395">
              <w:t xml:space="preserve"> </w:t>
            </w:r>
            <w:proofErr w:type="spellStart"/>
            <w:r w:rsidR="005B1A45" w:rsidRPr="00223395">
              <w:rPr>
                <w:rFonts w:ascii="Times New Roman" w:hAnsi="Times New Roman"/>
                <w:sz w:val="24"/>
                <w:szCs w:val="24"/>
                <w:lang w:val="ru-RU"/>
              </w:rPr>
              <w:t>Кандидатите</w:t>
            </w:r>
            <w:proofErr w:type="spellEnd"/>
            <w:r w:rsidR="005B1A45" w:rsidRPr="00223395">
              <w:rPr>
                <w:rFonts w:ascii="Times New Roman" w:hAnsi="Times New Roman"/>
                <w:sz w:val="24"/>
                <w:szCs w:val="24"/>
                <w:lang w:val="ru-RU"/>
              </w:rPr>
              <w:t xml:space="preserve"> </w:t>
            </w:r>
            <w:proofErr w:type="spellStart"/>
            <w:r w:rsidR="005B1A45" w:rsidRPr="00223395">
              <w:rPr>
                <w:rFonts w:ascii="Times New Roman" w:hAnsi="Times New Roman"/>
                <w:sz w:val="24"/>
                <w:szCs w:val="24"/>
                <w:lang w:val="ru-RU"/>
              </w:rPr>
              <w:t>трябва</w:t>
            </w:r>
            <w:proofErr w:type="spellEnd"/>
            <w:r w:rsidR="005B1A45" w:rsidRPr="00223395">
              <w:rPr>
                <w:rFonts w:ascii="Times New Roman" w:hAnsi="Times New Roman"/>
                <w:sz w:val="24"/>
                <w:szCs w:val="24"/>
                <w:lang w:val="ru-RU"/>
              </w:rPr>
              <w:t xml:space="preserve"> да </w:t>
            </w:r>
            <w:proofErr w:type="spellStart"/>
            <w:r w:rsidR="005B1A45" w:rsidRPr="00223395">
              <w:rPr>
                <w:rFonts w:ascii="Times New Roman" w:hAnsi="Times New Roman"/>
                <w:sz w:val="24"/>
                <w:szCs w:val="24"/>
                <w:lang w:val="ru-RU"/>
              </w:rPr>
              <w:t>отговарят</w:t>
            </w:r>
            <w:proofErr w:type="spellEnd"/>
            <w:r w:rsidR="005B1A45" w:rsidRPr="00223395">
              <w:rPr>
                <w:rFonts w:ascii="Times New Roman" w:hAnsi="Times New Roman"/>
                <w:sz w:val="24"/>
                <w:szCs w:val="24"/>
                <w:lang w:val="ru-RU"/>
              </w:rPr>
              <w:t xml:space="preserve"> на </w:t>
            </w:r>
            <w:proofErr w:type="spellStart"/>
            <w:r w:rsidR="005B1A45" w:rsidRPr="00223395">
              <w:rPr>
                <w:rFonts w:ascii="Times New Roman" w:hAnsi="Times New Roman"/>
                <w:sz w:val="24"/>
                <w:szCs w:val="24"/>
                <w:lang w:val="ru-RU"/>
              </w:rPr>
              <w:t>определението</w:t>
            </w:r>
            <w:proofErr w:type="spellEnd"/>
            <w:r w:rsidR="005B1A45" w:rsidRPr="00223395">
              <w:rPr>
                <w:rFonts w:ascii="Times New Roman" w:hAnsi="Times New Roman"/>
                <w:sz w:val="24"/>
                <w:szCs w:val="24"/>
                <w:lang w:val="ru-RU"/>
              </w:rPr>
              <w:t xml:space="preserve"> за </w:t>
            </w:r>
            <w:proofErr w:type="spellStart"/>
            <w:r w:rsidR="005B1A45" w:rsidRPr="00223395">
              <w:rPr>
                <w:rFonts w:ascii="Times New Roman" w:hAnsi="Times New Roman"/>
                <w:sz w:val="24"/>
                <w:szCs w:val="24"/>
                <w:lang w:val="ru-RU"/>
              </w:rPr>
              <w:t>микропредприятие</w:t>
            </w:r>
            <w:proofErr w:type="spellEnd"/>
            <w:r w:rsidR="005B1A45" w:rsidRPr="00223395">
              <w:rPr>
                <w:rFonts w:ascii="Times New Roman" w:hAnsi="Times New Roman"/>
                <w:sz w:val="24"/>
                <w:szCs w:val="24"/>
                <w:lang w:val="ru-RU"/>
              </w:rPr>
              <w:t xml:space="preserve">, </w:t>
            </w:r>
            <w:proofErr w:type="spellStart"/>
            <w:r w:rsidR="005B1A45" w:rsidRPr="00223395">
              <w:rPr>
                <w:rFonts w:ascii="Times New Roman" w:hAnsi="Times New Roman"/>
                <w:sz w:val="24"/>
                <w:szCs w:val="24"/>
                <w:lang w:val="ru-RU"/>
              </w:rPr>
              <w:t>съгласно</w:t>
            </w:r>
            <w:proofErr w:type="spellEnd"/>
            <w:r w:rsidR="005B1A45" w:rsidRPr="00223395">
              <w:rPr>
                <w:rFonts w:ascii="Times New Roman" w:hAnsi="Times New Roman"/>
                <w:sz w:val="24"/>
                <w:szCs w:val="24"/>
                <w:lang w:val="ru-RU"/>
              </w:rPr>
              <w:t xml:space="preserve"> </w:t>
            </w:r>
            <w:proofErr w:type="spellStart"/>
            <w:r w:rsidR="005B1A45" w:rsidRPr="00223395">
              <w:rPr>
                <w:rFonts w:ascii="Times New Roman" w:hAnsi="Times New Roman"/>
                <w:sz w:val="24"/>
                <w:szCs w:val="24"/>
                <w:lang w:val="ru-RU"/>
              </w:rPr>
              <w:t>дефиницията</w:t>
            </w:r>
            <w:proofErr w:type="spellEnd"/>
            <w:r w:rsidR="005B1A45" w:rsidRPr="00223395">
              <w:rPr>
                <w:rFonts w:ascii="Times New Roman" w:hAnsi="Times New Roman"/>
                <w:sz w:val="24"/>
                <w:szCs w:val="24"/>
                <w:lang w:val="ru-RU"/>
              </w:rPr>
              <w:t xml:space="preserve"> на чл. 3, ал. 3 от ЗМСП, с </w:t>
            </w:r>
            <w:proofErr w:type="spellStart"/>
            <w:r w:rsidR="005B1A45" w:rsidRPr="00223395">
              <w:rPr>
                <w:rFonts w:ascii="Times New Roman" w:hAnsi="Times New Roman"/>
                <w:sz w:val="24"/>
                <w:szCs w:val="24"/>
                <w:lang w:val="ru-RU"/>
              </w:rPr>
              <w:t>изключение</w:t>
            </w:r>
            <w:proofErr w:type="spellEnd"/>
            <w:r w:rsidR="005B1A45" w:rsidRPr="00223395">
              <w:rPr>
                <w:rFonts w:ascii="Times New Roman" w:hAnsi="Times New Roman"/>
                <w:sz w:val="24"/>
                <w:szCs w:val="24"/>
                <w:lang w:val="ru-RU"/>
              </w:rPr>
              <w:t xml:space="preserve"> на </w:t>
            </w:r>
            <w:proofErr w:type="spellStart"/>
            <w:r w:rsidR="005B1A45" w:rsidRPr="00223395">
              <w:rPr>
                <w:rFonts w:ascii="Times New Roman" w:hAnsi="Times New Roman"/>
                <w:sz w:val="24"/>
                <w:szCs w:val="24"/>
                <w:lang w:val="ru-RU"/>
              </w:rPr>
              <w:t>регистрираните</w:t>
            </w:r>
            <w:proofErr w:type="spellEnd"/>
            <w:r w:rsidR="005B1A45" w:rsidRPr="00223395">
              <w:rPr>
                <w:rFonts w:ascii="Times New Roman" w:hAnsi="Times New Roman"/>
                <w:sz w:val="24"/>
                <w:szCs w:val="24"/>
                <w:lang w:val="ru-RU"/>
              </w:rPr>
              <w:t xml:space="preserve"> </w:t>
            </w:r>
            <w:proofErr w:type="spellStart"/>
            <w:r w:rsidR="005B1A45" w:rsidRPr="00223395">
              <w:rPr>
                <w:rFonts w:ascii="Times New Roman" w:hAnsi="Times New Roman"/>
                <w:sz w:val="24"/>
                <w:szCs w:val="24"/>
                <w:lang w:val="ru-RU"/>
              </w:rPr>
              <w:t>като</w:t>
            </w:r>
            <w:proofErr w:type="spellEnd"/>
            <w:r w:rsidR="005B1A45" w:rsidRPr="00223395">
              <w:rPr>
                <w:rFonts w:ascii="Times New Roman" w:hAnsi="Times New Roman"/>
                <w:sz w:val="24"/>
                <w:szCs w:val="24"/>
                <w:lang w:val="ru-RU"/>
              </w:rPr>
              <w:t xml:space="preserve"> </w:t>
            </w:r>
            <w:proofErr w:type="spellStart"/>
            <w:r w:rsidR="005B1A45" w:rsidRPr="00223395">
              <w:rPr>
                <w:rFonts w:ascii="Times New Roman" w:hAnsi="Times New Roman"/>
                <w:sz w:val="24"/>
                <w:szCs w:val="24"/>
                <w:lang w:val="ru-RU"/>
              </w:rPr>
              <w:t>земеделски</w:t>
            </w:r>
            <w:proofErr w:type="spellEnd"/>
            <w:r w:rsidR="005B1A45" w:rsidRPr="00223395">
              <w:rPr>
                <w:rFonts w:ascii="Times New Roman" w:hAnsi="Times New Roman"/>
                <w:sz w:val="24"/>
                <w:szCs w:val="24"/>
                <w:lang w:val="ru-RU"/>
              </w:rPr>
              <w:t xml:space="preserve"> </w:t>
            </w:r>
            <w:proofErr w:type="spellStart"/>
            <w:r w:rsidR="005B1A45" w:rsidRPr="00223395">
              <w:rPr>
                <w:rFonts w:ascii="Times New Roman" w:hAnsi="Times New Roman"/>
                <w:sz w:val="24"/>
                <w:szCs w:val="24"/>
                <w:lang w:val="ru-RU"/>
              </w:rPr>
              <w:t>стопани</w:t>
            </w:r>
            <w:proofErr w:type="spellEnd"/>
            <w:r w:rsidR="005B1A45" w:rsidRPr="00223395">
              <w:rPr>
                <w:rFonts w:ascii="Times New Roman" w:hAnsi="Times New Roman"/>
                <w:sz w:val="24"/>
                <w:szCs w:val="24"/>
                <w:lang w:val="ru-RU"/>
              </w:rPr>
              <w:t>.</w:t>
            </w:r>
          </w:p>
          <w:p w:rsidR="00B72A55" w:rsidRPr="00223395" w:rsidRDefault="00B72A55" w:rsidP="00767D59">
            <w:pPr>
              <w:spacing w:line="276" w:lineRule="auto"/>
            </w:pPr>
          </w:p>
          <w:p w:rsidR="00405F98" w:rsidRPr="00223395" w:rsidRDefault="00405F98" w:rsidP="00442D6C">
            <w:pPr>
              <w:pStyle w:val="1"/>
              <w:spacing w:before="0" w:line="276" w:lineRule="auto"/>
              <w:outlineLvl w:val="0"/>
              <w:rPr>
                <w:szCs w:val="24"/>
              </w:rPr>
            </w:pPr>
            <w:bookmarkStart w:id="19" w:name="_Toc112142524"/>
            <w:r w:rsidRPr="00223395">
              <w:rPr>
                <w:szCs w:val="24"/>
              </w:rPr>
              <w:t>11.2 Критерии за недопустимост на кандидатите:</w:t>
            </w:r>
            <w:bookmarkEnd w:id="19"/>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 xml:space="preserve">Съгласно заповед № РД 09-359 от 27.04.2020 г., изменена със Заповед № РД09-442/04.06.2020 г. на Ръководителя на УО на ПРСР 2014 - 2020 г., не е допустим кандидат/получател на помощ и/или негов законен или упълномощен представител, който не отговаря на следните условия: </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2. не е осъден/а с влязла в сила присъда за престъпление, аналогично на тези по т. 1, в друга държава членка или трета страна;</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 xml:space="preserve">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w:t>
            </w:r>
            <w:proofErr w:type="spellStart"/>
            <w:r w:rsidRPr="00223395">
              <w:rPr>
                <w:rFonts w:ascii="Times New Roman" w:hAnsi="Times New Roman"/>
                <w:sz w:val="24"/>
                <w:szCs w:val="24"/>
              </w:rPr>
              <w:t>социалноосигурителни</w:t>
            </w:r>
            <w:proofErr w:type="spellEnd"/>
            <w:r w:rsidRPr="00223395">
              <w:rPr>
                <w:rFonts w:ascii="Times New Roman" w:hAnsi="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4. не е налице неравнопоставеност в случаите по чл. 44, ал. 5 от ЗОП;</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5. не е установено с акт на компетентен орган, че:</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 xml:space="preserve">а) е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w:t>
            </w:r>
            <w:r w:rsidRPr="00223395">
              <w:rPr>
                <w:rFonts w:ascii="Times New Roman" w:hAnsi="Times New Roman"/>
                <w:sz w:val="24"/>
                <w:szCs w:val="24"/>
              </w:rPr>
              <w:lastRenderedPageBreak/>
              <w:t>подбор/избор;</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 xml:space="preserve">7. не е налице конфликт на интереси по смисъла на Регламент (ЕС, </w:t>
            </w:r>
            <w:proofErr w:type="spellStart"/>
            <w:r w:rsidRPr="00223395">
              <w:rPr>
                <w:rFonts w:ascii="Times New Roman" w:hAnsi="Times New Roman"/>
                <w:sz w:val="24"/>
                <w:szCs w:val="24"/>
              </w:rPr>
              <w:t>Евратом</w:t>
            </w:r>
            <w:proofErr w:type="spellEnd"/>
            <w:r w:rsidRPr="00223395">
              <w:rPr>
                <w:rFonts w:ascii="Times New Roman" w:hAnsi="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223395">
              <w:rPr>
                <w:rFonts w:ascii="Times New Roman" w:hAnsi="Times New Roman"/>
                <w:sz w:val="24"/>
                <w:szCs w:val="24"/>
              </w:rPr>
              <w:t>Евратом</w:t>
            </w:r>
            <w:proofErr w:type="spellEnd"/>
            <w:r w:rsidRPr="00223395">
              <w:rPr>
                <w:rFonts w:ascii="Times New Roman" w:hAnsi="Times New Roman"/>
                <w:sz w:val="24"/>
                <w:szCs w:val="24"/>
              </w:rPr>
              <w:t>) № 966/2012, който не може да бъде отстранен.</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8. не е обявен в несъстоятелност или в производство по несъстоятелност, не е в процедура по ликвидация, не е сключил извънсъдебно споразумение с кредиторите си по смисъла на чл. 740 от Търговския закон, не е преустановил дейността си, а в случай че кандидатът е чуждестранно лице – не се намира в подобно положение, произтичащо от сходна процедура, съгласно законодателството на държавата, в която е установен;</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10.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 xml:space="preserve">Съгласно Заповед № РД 09-647 от 03.07.2019 г (изм.със заповед РД09- 903/19.09.2019г), допълваща заповед № РД 09-513/28.06.2017 г. на ръководителя на УО на ПРСР 2014-2020 г., с която са утвърдени Указания за прием на проекти, подавани по стратегиите за Водено от общностите местно развитие по </w:t>
            </w:r>
            <w:proofErr w:type="spellStart"/>
            <w:r w:rsidRPr="00223395">
              <w:rPr>
                <w:rFonts w:ascii="Times New Roman" w:hAnsi="Times New Roman"/>
                <w:sz w:val="24"/>
                <w:szCs w:val="24"/>
              </w:rPr>
              <w:t>подмярка</w:t>
            </w:r>
            <w:proofErr w:type="spellEnd"/>
            <w:r w:rsidRPr="00223395">
              <w:rPr>
                <w:rFonts w:ascii="Times New Roman" w:hAnsi="Times New Roman"/>
                <w:sz w:val="24"/>
                <w:szCs w:val="24"/>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2014-2020 г., </w:t>
            </w:r>
            <w:r w:rsidRPr="00223395">
              <w:rPr>
                <w:rFonts w:ascii="Times New Roman" w:hAnsi="Times New Roman"/>
                <w:b/>
                <w:sz w:val="24"/>
                <w:szCs w:val="24"/>
              </w:rPr>
              <w:t xml:space="preserve">кандидатите, които </w:t>
            </w:r>
            <w:r w:rsidRPr="00223395">
              <w:rPr>
                <w:rFonts w:ascii="Times New Roman" w:hAnsi="Times New Roman"/>
                <w:b/>
                <w:sz w:val="24"/>
                <w:szCs w:val="24"/>
                <w:u w:val="single"/>
              </w:rPr>
              <w:t>не са публично-правна организация</w:t>
            </w:r>
            <w:r w:rsidRPr="00223395">
              <w:rPr>
                <w:rFonts w:ascii="Times New Roman" w:hAnsi="Times New Roman"/>
                <w:b/>
                <w:sz w:val="24"/>
                <w:szCs w:val="24"/>
              </w:rPr>
              <w:t xml:space="preserve"> по смисъла на § 2 т.43 от допълнителните разпоредби на ЗОП</w:t>
            </w:r>
            <w:r w:rsidRPr="00223395">
              <w:rPr>
                <w:rFonts w:ascii="Times New Roman" w:hAnsi="Times New Roman"/>
                <w:sz w:val="24"/>
                <w:szCs w:val="24"/>
              </w:rPr>
              <w:t xml:space="preserve">, трябва да отговарят на следните условия: </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1. 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кмета на съответната община на територията на МИГ.</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2. Не е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3. 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DA4A01" w:rsidRPr="00223395" w:rsidRDefault="00DA4A01" w:rsidP="00DA4A01">
            <w:pPr>
              <w:jc w:val="both"/>
              <w:rPr>
                <w:rFonts w:ascii="Times New Roman" w:hAnsi="Times New Roman"/>
                <w:sz w:val="24"/>
                <w:szCs w:val="24"/>
              </w:rPr>
            </w:pPr>
            <w:r w:rsidRPr="00223395">
              <w:rPr>
                <w:rFonts w:ascii="Times New Roman" w:hAnsi="Times New Roman"/>
                <w:b/>
                <w:sz w:val="24"/>
                <w:szCs w:val="24"/>
              </w:rPr>
              <w:t xml:space="preserve">Кандидатите, които </w:t>
            </w:r>
            <w:r w:rsidRPr="00223395">
              <w:rPr>
                <w:rFonts w:ascii="Times New Roman" w:hAnsi="Times New Roman"/>
                <w:b/>
                <w:sz w:val="24"/>
                <w:szCs w:val="24"/>
                <w:u w:val="single"/>
              </w:rPr>
              <w:t>не са публично-правна организация</w:t>
            </w:r>
            <w:r w:rsidRPr="00223395">
              <w:rPr>
                <w:rFonts w:ascii="Times New Roman" w:hAnsi="Times New Roman"/>
                <w:b/>
                <w:sz w:val="24"/>
                <w:szCs w:val="24"/>
              </w:rPr>
              <w:t xml:space="preserve"> по смисъла на § 2 т.43 от </w:t>
            </w:r>
            <w:r w:rsidRPr="00223395">
              <w:rPr>
                <w:rFonts w:ascii="Times New Roman" w:hAnsi="Times New Roman"/>
                <w:b/>
                <w:sz w:val="24"/>
                <w:szCs w:val="24"/>
              </w:rPr>
              <w:lastRenderedPageBreak/>
              <w:t>допълнителните разпоредби на ЗОП</w:t>
            </w:r>
            <w:r w:rsidRPr="00223395">
              <w:rPr>
                <w:rFonts w:ascii="Times New Roman" w:hAnsi="Times New Roman"/>
                <w:sz w:val="24"/>
                <w:szCs w:val="24"/>
              </w:rPr>
              <w:t xml:space="preserve"> прилагат Декларация за свързаност по образец (Приложение № 4 от документи за попълване). </w:t>
            </w:r>
          </w:p>
          <w:p w:rsidR="00DA4A01" w:rsidRPr="00223395" w:rsidRDefault="00DA4A01" w:rsidP="00DA4A01">
            <w:pPr>
              <w:spacing w:after="200" w:line="276" w:lineRule="auto"/>
              <w:jc w:val="both"/>
              <w:rPr>
                <w:rFonts w:ascii="Times New Roman" w:hAnsi="Times New Roman"/>
                <w:sz w:val="24"/>
                <w:szCs w:val="24"/>
              </w:rPr>
            </w:pPr>
            <w:r w:rsidRPr="00223395">
              <w:rPr>
                <w:rFonts w:ascii="Times New Roman" w:hAnsi="Times New Roman"/>
                <w:sz w:val="24"/>
                <w:szCs w:val="24"/>
              </w:rPr>
              <w:t xml:space="preserve">Недопустим е и кандидат, който не отговаря на изискванията на чл. 25, ал. 2 от ЗУСЕСИФ. </w:t>
            </w:r>
          </w:p>
          <w:p w:rsidR="00DA4A01" w:rsidRPr="00223395" w:rsidRDefault="00DA4A01" w:rsidP="00DA4A01">
            <w:pPr>
              <w:jc w:val="both"/>
              <w:rPr>
                <w:rFonts w:ascii="Times New Roman" w:hAnsi="Times New Roman"/>
                <w:sz w:val="24"/>
                <w:szCs w:val="24"/>
              </w:rPr>
            </w:pPr>
            <w:r w:rsidRPr="00223395">
              <w:rPr>
                <w:rFonts w:ascii="Times New Roman" w:hAnsi="Times New Roman"/>
                <w:sz w:val="24"/>
                <w:szCs w:val="24"/>
              </w:rPr>
              <w:t xml:space="preserve">Кандидатите прилагат Декларация за липса на основания за отстраняване от представляващия/те кандидата (по образец, Приложение № 3 от документи за попълване), Декларация за липса на свързаност </w:t>
            </w:r>
            <w:r w:rsidRPr="00223395">
              <w:rPr>
                <w:rFonts w:ascii="Times New Roman" w:hAnsi="Times New Roman"/>
                <w:i/>
                <w:sz w:val="24"/>
                <w:szCs w:val="24"/>
              </w:rPr>
              <w:t>(когато е приложимо)</w:t>
            </w:r>
            <w:r w:rsidRPr="00223395">
              <w:rPr>
                <w:rFonts w:ascii="Times New Roman" w:hAnsi="Times New Roman"/>
                <w:sz w:val="24"/>
                <w:szCs w:val="24"/>
              </w:rPr>
              <w:t xml:space="preserve"> (Приложение № 4 от документи за попълване) и Декларация на бенефициента за отсъствие на обстоятелствата по чл. 25, ал. 2 от ЗУСЕСИФ (по образец, Приложение №13 от документи за попълване).</w:t>
            </w:r>
          </w:p>
          <w:p w:rsidR="004D577E" w:rsidRPr="00223395" w:rsidRDefault="004D577E" w:rsidP="00DA4A01">
            <w:pPr>
              <w:spacing w:line="276" w:lineRule="auto"/>
              <w:jc w:val="both"/>
              <w:rPr>
                <w:rFonts w:ascii="Times New Roman" w:hAnsi="Times New Roman" w:cs="Times New Roman"/>
                <w:sz w:val="24"/>
                <w:szCs w:val="24"/>
              </w:rPr>
            </w:pPr>
          </w:p>
        </w:tc>
      </w:tr>
    </w:tbl>
    <w:p w:rsidR="00F74842" w:rsidRPr="00223395" w:rsidRDefault="00F74842" w:rsidP="0070595E">
      <w:pPr>
        <w:pStyle w:val="1"/>
        <w:rPr>
          <w:szCs w:val="24"/>
        </w:rPr>
      </w:pPr>
      <w:bookmarkStart w:id="20" w:name="_Toc112142525"/>
      <w:r w:rsidRPr="00223395">
        <w:rPr>
          <w:szCs w:val="24"/>
        </w:rPr>
        <w:lastRenderedPageBreak/>
        <w:t xml:space="preserve">12. Допустими </w:t>
      </w:r>
      <w:r w:rsidR="00BB1E2D" w:rsidRPr="00223395">
        <w:rPr>
          <w:szCs w:val="24"/>
        </w:rPr>
        <w:t>партньори</w:t>
      </w:r>
      <w:r w:rsidRPr="00223395">
        <w:rPr>
          <w:szCs w:val="24"/>
        </w:rPr>
        <w:t>:</w:t>
      </w:r>
      <w:bookmarkEnd w:id="20"/>
    </w:p>
    <w:tbl>
      <w:tblPr>
        <w:tblStyle w:val="a9"/>
        <w:tblW w:w="9606" w:type="dxa"/>
        <w:tblLook w:val="04A0" w:firstRow="1" w:lastRow="0" w:firstColumn="1" w:lastColumn="0" w:noHBand="0" w:noVBand="1"/>
      </w:tblPr>
      <w:tblGrid>
        <w:gridCol w:w="9606"/>
      </w:tblGrid>
      <w:tr w:rsidR="00F74842" w:rsidRPr="00223395" w:rsidTr="00D059A4">
        <w:tc>
          <w:tcPr>
            <w:tcW w:w="9606" w:type="dxa"/>
          </w:tcPr>
          <w:p w:rsidR="00F74842" w:rsidRPr="00223395" w:rsidRDefault="009E7964" w:rsidP="0070595E">
            <w:pPr>
              <w:rPr>
                <w:rFonts w:ascii="Times New Roman" w:hAnsi="Times New Roman" w:cs="Times New Roman"/>
                <w:sz w:val="24"/>
                <w:szCs w:val="24"/>
              </w:rPr>
            </w:pPr>
            <w:r w:rsidRPr="00223395">
              <w:rPr>
                <w:rFonts w:ascii="Times New Roman" w:hAnsi="Times New Roman" w:cs="Times New Roman"/>
                <w:sz w:val="24"/>
                <w:szCs w:val="24"/>
              </w:rPr>
              <w:t>Неприложимо</w:t>
            </w:r>
          </w:p>
        </w:tc>
      </w:tr>
    </w:tbl>
    <w:p w:rsidR="00BB1E2D" w:rsidRPr="00223395" w:rsidRDefault="00BB1E2D" w:rsidP="0070595E">
      <w:pPr>
        <w:pStyle w:val="1"/>
        <w:rPr>
          <w:rFonts w:cs="Times New Roman"/>
          <w:szCs w:val="24"/>
        </w:rPr>
      </w:pPr>
      <w:bookmarkStart w:id="21" w:name="_Toc112142526"/>
      <w:r w:rsidRPr="00223395">
        <w:rPr>
          <w:rFonts w:cs="Times New Roman"/>
          <w:szCs w:val="24"/>
        </w:rPr>
        <w:t>13. Дейности, допустими за финансиране:</w:t>
      </w:r>
      <w:bookmarkEnd w:id="21"/>
    </w:p>
    <w:p w:rsidR="005479F0" w:rsidRPr="00223395" w:rsidRDefault="005479F0" w:rsidP="0070595E">
      <w:pPr>
        <w:pStyle w:val="1"/>
        <w:spacing w:before="0"/>
        <w:rPr>
          <w:rFonts w:cs="Times New Roman"/>
          <w:b w:val="0"/>
          <w:szCs w:val="24"/>
        </w:rPr>
      </w:pPr>
      <w:bookmarkStart w:id="22" w:name="_Toc112142527"/>
      <w:r w:rsidRPr="00223395">
        <w:rPr>
          <w:rFonts w:cs="Times New Roman"/>
          <w:szCs w:val="24"/>
        </w:rPr>
        <w:t>13.1. Допустими дейности:</w:t>
      </w:r>
      <w:bookmarkEnd w:id="22"/>
    </w:p>
    <w:tbl>
      <w:tblPr>
        <w:tblStyle w:val="a9"/>
        <w:tblW w:w="9606" w:type="dxa"/>
        <w:tblLook w:val="04A0" w:firstRow="1" w:lastRow="0" w:firstColumn="1" w:lastColumn="0" w:noHBand="0" w:noVBand="1"/>
      </w:tblPr>
      <w:tblGrid>
        <w:gridCol w:w="9606"/>
      </w:tblGrid>
      <w:tr w:rsidR="007A32E9" w:rsidRPr="00223395" w:rsidTr="00D059A4">
        <w:tc>
          <w:tcPr>
            <w:tcW w:w="9606" w:type="dxa"/>
          </w:tcPr>
          <w:p w:rsidR="00A16FAC" w:rsidRPr="00223395" w:rsidRDefault="00A16FAC" w:rsidP="00767D59">
            <w:pPr>
              <w:spacing w:line="276" w:lineRule="auto"/>
              <w:jc w:val="both"/>
              <w:rPr>
                <w:rFonts w:ascii="Times New Roman" w:hAnsi="Times New Roman"/>
                <w:sz w:val="24"/>
                <w:szCs w:val="24"/>
              </w:rPr>
            </w:pPr>
            <w:r w:rsidRPr="00223395">
              <w:rPr>
                <w:rFonts w:ascii="Times New Roman" w:hAnsi="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A16FAC" w:rsidRPr="00223395" w:rsidRDefault="00A16FAC" w:rsidP="00767D59">
            <w:pPr>
              <w:spacing w:line="276" w:lineRule="auto"/>
              <w:jc w:val="both"/>
              <w:rPr>
                <w:rFonts w:ascii="Times New Roman" w:hAnsi="Times New Roman"/>
                <w:b/>
                <w:color w:val="000000"/>
                <w:sz w:val="24"/>
                <w:szCs w:val="24"/>
              </w:rPr>
            </w:pPr>
            <w:r w:rsidRPr="00223395">
              <w:rPr>
                <w:rFonts w:ascii="Times New Roman" w:hAnsi="Times New Roman"/>
                <w:b/>
                <w:color w:val="000000"/>
                <w:sz w:val="24"/>
                <w:szCs w:val="24"/>
              </w:rPr>
              <w:t>Обхват на дейностите:</w:t>
            </w:r>
            <w:r w:rsidRPr="00223395">
              <w:rPr>
                <w:rFonts w:ascii="Times New Roman" w:hAnsi="Times New Roman"/>
                <w:color w:val="000000"/>
                <w:sz w:val="24"/>
                <w:szCs w:val="24"/>
              </w:rPr>
              <w:t xml:space="preserve"> Допустими са само дейности на територията на МИГ – Елхово - Болярово и са за:</w:t>
            </w:r>
          </w:p>
          <w:p w:rsidR="00A16FAC" w:rsidRPr="00223395" w:rsidRDefault="00A16FAC" w:rsidP="00767D59">
            <w:pPr>
              <w:numPr>
                <w:ilvl w:val="0"/>
                <w:numId w:val="81"/>
              </w:numPr>
              <w:spacing w:line="276" w:lineRule="auto"/>
              <w:jc w:val="both"/>
              <w:rPr>
                <w:rFonts w:ascii="Times New Roman" w:hAnsi="Times New Roman"/>
                <w:color w:val="000000"/>
                <w:sz w:val="24"/>
                <w:szCs w:val="24"/>
              </w:rPr>
            </w:pPr>
            <w:r w:rsidRPr="00223395">
              <w:rPr>
                <w:rFonts w:ascii="Times New Roman" w:hAnsi="Times New Roman"/>
                <w:color w:val="000000"/>
                <w:sz w:val="24"/>
                <w:szCs w:val="24"/>
              </w:rPr>
              <w:t>Развитие на ИНТЕГРИРАН туризъм (изграждане, обновяване на туристически обекти, предлагащи интегрирани туристически услуги);</w:t>
            </w:r>
          </w:p>
          <w:p w:rsidR="00A16FAC" w:rsidRPr="00223395" w:rsidRDefault="00A16FAC" w:rsidP="00767D59">
            <w:pPr>
              <w:numPr>
                <w:ilvl w:val="0"/>
                <w:numId w:val="81"/>
              </w:numPr>
              <w:spacing w:line="276" w:lineRule="auto"/>
              <w:jc w:val="both"/>
              <w:rPr>
                <w:rFonts w:ascii="Times New Roman" w:hAnsi="Times New Roman"/>
                <w:color w:val="000000"/>
                <w:sz w:val="24"/>
                <w:szCs w:val="24"/>
              </w:rPr>
            </w:pPr>
            <w:r w:rsidRPr="00223395">
              <w:rPr>
                <w:rFonts w:ascii="Times New Roman" w:hAnsi="Times New Roman"/>
                <w:color w:val="000000"/>
                <w:sz w:val="24"/>
                <w:szCs w:val="24"/>
              </w:rPr>
              <w:t>Производство или продажба на продукти, които не са включени в Приложение 1 от Договора за функциониране на Европейския съюз (независимо от вложените продукти и материали);</w:t>
            </w:r>
          </w:p>
          <w:p w:rsidR="00A16FAC" w:rsidRPr="00223395" w:rsidRDefault="00A16FAC" w:rsidP="00767D59">
            <w:pPr>
              <w:numPr>
                <w:ilvl w:val="0"/>
                <w:numId w:val="81"/>
              </w:numPr>
              <w:spacing w:line="276" w:lineRule="auto"/>
              <w:jc w:val="both"/>
              <w:rPr>
                <w:rFonts w:ascii="Times New Roman" w:hAnsi="Times New Roman"/>
                <w:color w:val="000000"/>
                <w:sz w:val="24"/>
                <w:szCs w:val="24"/>
              </w:rPr>
            </w:pPr>
            <w:r w:rsidRPr="00223395">
              <w:rPr>
                <w:rFonts w:ascii="Times New Roman" w:hAnsi="Times New Roman"/>
                <w:color w:val="000000"/>
                <w:sz w:val="24"/>
                <w:szCs w:val="24"/>
              </w:rPr>
              <w:t>Развитие на услуги във всички сектори</w:t>
            </w:r>
            <w:r w:rsidR="00D1172B" w:rsidRPr="00223395">
              <w:rPr>
                <w:rFonts w:ascii="Times New Roman" w:hAnsi="Times New Roman"/>
                <w:color w:val="000000"/>
                <w:sz w:val="24"/>
                <w:szCs w:val="24"/>
              </w:rPr>
              <w:t>;</w:t>
            </w:r>
          </w:p>
          <w:p w:rsidR="00A16FAC" w:rsidRPr="00223395" w:rsidRDefault="00A16FAC" w:rsidP="00767D59">
            <w:pPr>
              <w:numPr>
                <w:ilvl w:val="0"/>
                <w:numId w:val="81"/>
              </w:numPr>
              <w:spacing w:line="276" w:lineRule="auto"/>
              <w:jc w:val="both"/>
              <w:rPr>
                <w:rFonts w:ascii="Times New Roman" w:hAnsi="Times New Roman"/>
                <w:color w:val="000000"/>
                <w:sz w:val="24"/>
                <w:szCs w:val="24"/>
              </w:rPr>
            </w:pPr>
            <w:r w:rsidRPr="00223395">
              <w:rPr>
                <w:rFonts w:ascii="Times New Roman" w:hAnsi="Times New Roman"/>
                <w:color w:val="000000"/>
                <w:sz w:val="24"/>
                <w:szCs w:val="24"/>
              </w:rPr>
              <w:t xml:space="preserve">Производство на енергия от </w:t>
            </w:r>
            <w:proofErr w:type="spellStart"/>
            <w:r w:rsidRPr="00223395">
              <w:rPr>
                <w:rFonts w:ascii="Times New Roman" w:hAnsi="Times New Roman"/>
                <w:color w:val="000000"/>
                <w:sz w:val="24"/>
                <w:szCs w:val="24"/>
              </w:rPr>
              <w:t>възобновяеми</w:t>
            </w:r>
            <w:proofErr w:type="spellEnd"/>
            <w:r w:rsidRPr="00223395">
              <w:rPr>
                <w:rFonts w:ascii="Times New Roman" w:hAnsi="Times New Roman"/>
                <w:color w:val="000000"/>
                <w:sz w:val="24"/>
                <w:szCs w:val="24"/>
              </w:rPr>
              <w:t xml:space="preserve"> енергийни източници за собствено потребление;</w:t>
            </w:r>
          </w:p>
          <w:p w:rsidR="00A16FAC" w:rsidRPr="00223395" w:rsidRDefault="00A16FAC" w:rsidP="00767D59">
            <w:pPr>
              <w:numPr>
                <w:ilvl w:val="0"/>
                <w:numId w:val="81"/>
              </w:numPr>
              <w:spacing w:line="276" w:lineRule="auto"/>
              <w:jc w:val="both"/>
              <w:rPr>
                <w:rFonts w:ascii="Times New Roman" w:hAnsi="Times New Roman" w:cs="Times New Roman"/>
                <w:sz w:val="24"/>
                <w:szCs w:val="24"/>
              </w:rPr>
            </w:pPr>
            <w:r w:rsidRPr="00223395">
              <w:rPr>
                <w:rFonts w:ascii="Times New Roman" w:hAnsi="Times New Roman"/>
                <w:color w:val="000000"/>
                <w:sz w:val="24"/>
                <w:szCs w:val="24"/>
              </w:rPr>
              <w:t>Развитие на занаяти и други неземеделски дейности.</w:t>
            </w:r>
          </w:p>
          <w:p w:rsidR="000B78AF" w:rsidRPr="00223395" w:rsidRDefault="000B78AF" w:rsidP="00453B6E">
            <w:pPr>
              <w:widowControl w:val="0"/>
              <w:autoSpaceDE w:val="0"/>
              <w:autoSpaceDN w:val="0"/>
              <w:adjustRightInd w:val="0"/>
              <w:spacing w:line="276" w:lineRule="auto"/>
              <w:jc w:val="both"/>
              <w:rPr>
                <w:rFonts w:ascii="Times New Roman" w:hAnsi="Times New Roman" w:cs="Times New Roman"/>
                <w:b/>
                <w:color w:val="000000"/>
                <w:sz w:val="24"/>
                <w:szCs w:val="24"/>
              </w:rPr>
            </w:pPr>
          </w:p>
        </w:tc>
      </w:tr>
    </w:tbl>
    <w:p w:rsidR="007A32E9" w:rsidRPr="00223395" w:rsidRDefault="007A32E9" w:rsidP="0070595E">
      <w:pPr>
        <w:rPr>
          <w:rFonts w:ascii="Times New Roman" w:hAnsi="Times New Roman" w:cs="Times New Roman"/>
          <w:b/>
        </w:rPr>
      </w:pPr>
    </w:p>
    <w:p w:rsidR="007A32E9" w:rsidRPr="00223395" w:rsidRDefault="007A32E9" w:rsidP="0070595E">
      <w:pPr>
        <w:pStyle w:val="1"/>
        <w:rPr>
          <w:rFonts w:cs="Times New Roman"/>
          <w:b w:val="0"/>
          <w:szCs w:val="24"/>
        </w:rPr>
      </w:pPr>
      <w:bookmarkStart w:id="23" w:name="_Toc112142528"/>
      <w:r w:rsidRPr="00223395">
        <w:rPr>
          <w:rFonts w:cs="Times New Roman"/>
          <w:szCs w:val="24"/>
        </w:rPr>
        <w:t>13.2. Условия за допустимост на дейностите:</w:t>
      </w:r>
      <w:bookmarkEnd w:id="23"/>
    </w:p>
    <w:tbl>
      <w:tblPr>
        <w:tblStyle w:val="a9"/>
        <w:tblW w:w="9606" w:type="dxa"/>
        <w:tblLook w:val="04A0" w:firstRow="1" w:lastRow="0" w:firstColumn="1" w:lastColumn="0" w:noHBand="0" w:noVBand="1"/>
      </w:tblPr>
      <w:tblGrid>
        <w:gridCol w:w="9606"/>
      </w:tblGrid>
      <w:tr w:rsidR="007A32E9" w:rsidRPr="00223395" w:rsidTr="00D059A4">
        <w:tc>
          <w:tcPr>
            <w:tcW w:w="9606" w:type="dxa"/>
          </w:tcPr>
          <w:p w:rsidR="007A32E9" w:rsidRPr="00223395" w:rsidRDefault="00F93FE8" w:rsidP="00D0263F">
            <w:pPr>
              <w:spacing w:line="276" w:lineRule="auto"/>
              <w:rPr>
                <w:rFonts w:ascii="Times New Roman" w:hAnsi="Times New Roman" w:cs="Times New Roman"/>
                <w:b/>
                <w:sz w:val="24"/>
                <w:szCs w:val="24"/>
              </w:rPr>
            </w:pPr>
            <w:r w:rsidRPr="00223395">
              <w:rPr>
                <w:rFonts w:ascii="Times New Roman" w:hAnsi="Times New Roman" w:cs="Times New Roman"/>
                <w:b/>
                <w:sz w:val="24"/>
                <w:szCs w:val="24"/>
              </w:rPr>
              <w:t xml:space="preserve"> </w:t>
            </w:r>
            <w:r w:rsidR="007E0677" w:rsidRPr="00223395">
              <w:rPr>
                <w:rFonts w:ascii="Times New Roman" w:hAnsi="Times New Roman" w:cs="Times New Roman"/>
                <w:b/>
                <w:sz w:val="24"/>
                <w:szCs w:val="24"/>
              </w:rPr>
              <w:t>І. Общи условия за допустимост на дейностите</w:t>
            </w:r>
            <w:r w:rsidRPr="00223395">
              <w:rPr>
                <w:rFonts w:ascii="Times New Roman" w:hAnsi="Times New Roman" w:cs="Times New Roman"/>
                <w:b/>
                <w:sz w:val="24"/>
                <w:szCs w:val="24"/>
              </w:rPr>
              <w:t>:</w:t>
            </w:r>
          </w:p>
          <w:p w:rsidR="00F93FE8" w:rsidRPr="00223395" w:rsidRDefault="00F93FE8" w:rsidP="00D0263F">
            <w:pPr>
              <w:pStyle w:val="af0"/>
              <w:numPr>
                <w:ilvl w:val="0"/>
                <w:numId w:val="46"/>
              </w:numPr>
              <w:spacing w:line="276" w:lineRule="auto"/>
              <w:jc w:val="both"/>
            </w:pPr>
            <w:r w:rsidRPr="00223395">
              <w:t>Подпомагат се</w:t>
            </w:r>
            <w:r w:rsidR="00A004F1" w:rsidRPr="00223395">
              <w:t xml:space="preserve"> само</w:t>
            </w:r>
            <w:r w:rsidRPr="00223395">
              <w:t xml:space="preserve"> проекти, които се осъществ</w:t>
            </w:r>
            <w:r w:rsidR="00A004F1" w:rsidRPr="00223395">
              <w:t xml:space="preserve">яват на територията на общините Елхово и Болярово, формиращи територията на  </w:t>
            </w:r>
            <w:r w:rsidR="00E1194E" w:rsidRPr="00223395">
              <w:t>„</w:t>
            </w:r>
            <w:r w:rsidR="00A004F1" w:rsidRPr="00223395">
              <w:t xml:space="preserve">МИГ </w:t>
            </w:r>
            <w:r w:rsidR="00E1194E" w:rsidRPr="00223395">
              <w:t xml:space="preserve">- </w:t>
            </w:r>
            <w:r w:rsidR="00A004F1" w:rsidRPr="00223395">
              <w:t>Елхово-Болярово”</w:t>
            </w:r>
            <w:r w:rsidRPr="00223395">
              <w:t>.</w:t>
            </w:r>
          </w:p>
          <w:p w:rsidR="007E37E6" w:rsidRPr="00223395" w:rsidRDefault="007E37E6" w:rsidP="00DA687D">
            <w:pPr>
              <w:pStyle w:val="af0"/>
              <w:numPr>
                <w:ilvl w:val="0"/>
                <w:numId w:val="46"/>
              </w:numPr>
              <w:spacing w:line="276" w:lineRule="auto"/>
              <w:jc w:val="both"/>
            </w:pPr>
            <w:r w:rsidRPr="00223395">
              <w:t xml:space="preserve">Подпомагат се проекти, за които са проведени </w:t>
            </w:r>
            <w:proofErr w:type="spellStart"/>
            <w:r w:rsidRPr="00223395">
              <w:t>съгласувателните</w:t>
            </w:r>
            <w:proofErr w:type="spellEnd"/>
            <w:r w:rsidRPr="00223395">
              <w:t xml:space="preserve">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 (ЗКН) с Министерството на културата за </w:t>
            </w:r>
            <w:r w:rsidRPr="00223395">
              <w:lastRenderedPageBreak/>
              <w:t>защитените територии за опазване на недвижимото културно наследство.</w:t>
            </w:r>
          </w:p>
          <w:p w:rsidR="007E37E6" w:rsidRPr="00223395" w:rsidRDefault="007E37E6" w:rsidP="00DA687D">
            <w:pPr>
              <w:pStyle w:val="af0"/>
              <w:numPr>
                <w:ilvl w:val="0"/>
                <w:numId w:val="46"/>
              </w:numPr>
              <w:spacing w:line="276" w:lineRule="auto"/>
              <w:jc w:val="both"/>
            </w:pPr>
            <w:r w:rsidRPr="00223395">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ЕС.</w:t>
            </w:r>
          </w:p>
          <w:p w:rsidR="007E37E6" w:rsidRPr="00223395" w:rsidRDefault="007E37E6" w:rsidP="006C63B1">
            <w:pPr>
              <w:pStyle w:val="af0"/>
              <w:numPr>
                <w:ilvl w:val="0"/>
                <w:numId w:val="46"/>
              </w:numPr>
              <w:spacing w:line="276" w:lineRule="auto"/>
              <w:jc w:val="both"/>
            </w:pPr>
            <w:r w:rsidRPr="00223395">
              <w:t>Подпомагат се проекти, за които представеният бизнес-план (по образец Приложение № 6</w:t>
            </w:r>
            <w:r w:rsidR="000B7A20" w:rsidRPr="00223395">
              <w:t>а</w:t>
            </w:r>
            <w:r w:rsidRPr="00223395">
              <w:t xml:space="preserve"> и Приложение № 6</w:t>
            </w:r>
            <w:r w:rsidR="000B7A20" w:rsidRPr="00223395">
              <w:t>б</w:t>
            </w:r>
            <w:r w:rsidRPr="00223395">
              <w:t xml:space="preserve"> от Документи за попълване към УК) съдържа подробно описание на планираните инвестиции и дейности и доказва икономическата жизнеспособност на проекта и стопанството за 5 годишен период, а в случаите на инвестиции за извършване на строително-монтажни работи– за 10 годишен период. Бизнес планът трябва: </w:t>
            </w:r>
          </w:p>
          <w:p w:rsidR="007E37E6" w:rsidRPr="00223395" w:rsidRDefault="007E37E6" w:rsidP="006C63B1">
            <w:pPr>
              <w:pStyle w:val="af0"/>
              <w:numPr>
                <w:ilvl w:val="1"/>
                <w:numId w:val="46"/>
              </w:numPr>
              <w:spacing w:line="276" w:lineRule="auto"/>
              <w:jc w:val="both"/>
            </w:pPr>
            <w:r w:rsidRPr="00223395">
              <w:t xml:space="preserve">да показва подобряване на дейността на кандидата, както и постигането на показателите от бизнес плана. </w:t>
            </w:r>
          </w:p>
          <w:p w:rsidR="007E37E6" w:rsidRPr="00223395" w:rsidRDefault="007E37E6" w:rsidP="006C63B1">
            <w:pPr>
              <w:pStyle w:val="af0"/>
              <w:numPr>
                <w:ilvl w:val="1"/>
                <w:numId w:val="46"/>
              </w:numPr>
              <w:spacing w:line="276" w:lineRule="auto"/>
              <w:jc w:val="both"/>
            </w:pPr>
            <w:r w:rsidRPr="00223395">
              <w:t xml:space="preserve">изпълнението му да води до постигане на целта на мярката и да e в съответствие с принципите на добро финансово управление, публичност и прозрачност. </w:t>
            </w:r>
          </w:p>
          <w:p w:rsidR="00DC7A17" w:rsidRPr="00223395" w:rsidRDefault="007E37E6" w:rsidP="00557C9D">
            <w:pPr>
              <w:pStyle w:val="af0"/>
              <w:numPr>
                <w:ilvl w:val="0"/>
                <w:numId w:val="46"/>
              </w:numPr>
              <w:spacing w:line="276" w:lineRule="auto"/>
              <w:jc w:val="both"/>
            </w:pPr>
            <w:r w:rsidRPr="00223395">
              <w:t xml:space="preserve">Подпомагат се проекти, които  се изпълняват върху имот – собственост на кандидата, а когато имотът не е собственост на кандидата,  трябва да е учредено право на строеж върху имота за срок не по-малко от 6 години, считано от датата на подаване на проектното предложение </w:t>
            </w:r>
            <w:r w:rsidR="00DC7A17" w:rsidRPr="00223395">
              <w:t xml:space="preserve">в случай на кандидатстване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 </w:t>
            </w:r>
          </w:p>
          <w:p w:rsidR="00DC7A17" w:rsidRPr="00223395" w:rsidRDefault="00DC7A17" w:rsidP="00557C9D">
            <w:pPr>
              <w:pStyle w:val="af0"/>
              <w:numPr>
                <w:ilvl w:val="0"/>
                <w:numId w:val="46"/>
              </w:numPr>
              <w:spacing w:line="276" w:lineRule="auto"/>
              <w:jc w:val="both"/>
            </w:pPr>
            <w:r w:rsidRPr="00223395">
              <w:t>Подпомагат се проекти, които се изпълняват върху имот – собственост на кандидата, а когато имотът не е собственост на кандидата, трябва да е учредено право на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DC7A17" w:rsidRPr="00223395" w:rsidRDefault="00DC7A17" w:rsidP="00FC62B8">
            <w:pPr>
              <w:pStyle w:val="af0"/>
              <w:spacing w:line="276" w:lineRule="auto"/>
              <w:ind w:left="1080"/>
              <w:jc w:val="both"/>
            </w:pPr>
            <w:r w:rsidRPr="00223395">
              <w:t xml:space="preserve">а) закупуване и/или инсталиране на нови машини, оборудване и съоръжения, необходими за </w:t>
            </w:r>
            <w:r w:rsidR="0083560D" w:rsidRPr="00223395">
              <w:t xml:space="preserve">целите на инвестицията </w:t>
            </w:r>
            <w:r w:rsidRPr="00223395">
              <w:t>и/или обновяване на сгради и/или помещения, за които не се изисква издаване на разрешение за строеж съгласно ЗУТ;</w:t>
            </w:r>
          </w:p>
          <w:p w:rsidR="00DC7A17" w:rsidRPr="00223395" w:rsidRDefault="00DC7A17" w:rsidP="00FC62B8">
            <w:pPr>
              <w:pStyle w:val="af0"/>
              <w:spacing w:line="276" w:lineRule="auto"/>
              <w:ind w:left="1080"/>
              <w:jc w:val="both"/>
            </w:pPr>
            <w:r w:rsidRPr="00223395">
              <w:t>б) СМР извън случаите по т. 5.</w:t>
            </w:r>
          </w:p>
          <w:p w:rsidR="007E37E6" w:rsidRPr="00223395" w:rsidRDefault="007E37E6">
            <w:pPr>
              <w:pStyle w:val="af0"/>
              <w:numPr>
                <w:ilvl w:val="0"/>
                <w:numId w:val="46"/>
              </w:numPr>
              <w:spacing w:line="276" w:lineRule="auto"/>
              <w:jc w:val="both"/>
            </w:pPr>
            <w:r w:rsidRPr="00223395">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r w:rsidR="00D94A11" w:rsidRPr="00223395">
              <w:t xml:space="preserve"> При наличие на публичен регистър, оценителната комисия извършва служебна проверка в него за оценка на съответствието с това изискване. Това се отнася за случаите, в които подпомаганата дейност се упражнява от кандидата към датата на подаване на проектното предложение и/или за стартирането и е необходимо предварително лицензиране, разрешение и/или регистрация на дейността или на собственика/управителя.</w:t>
            </w:r>
          </w:p>
          <w:p w:rsidR="00453B6E" w:rsidRPr="00223395" w:rsidRDefault="00453B6E">
            <w:pPr>
              <w:pStyle w:val="af0"/>
              <w:numPr>
                <w:ilvl w:val="0"/>
                <w:numId w:val="46"/>
              </w:numPr>
              <w:spacing w:line="276" w:lineRule="auto"/>
              <w:jc w:val="both"/>
            </w:pPr>
            <w:r w:rsidRPr="00223395">
              <w:t xml:space="preserve">Проектите, които включват разходи за </w:t>
            </w:r>
            <w:proofErr w:type="spellStart"/>
            <w:r w:rsidRPr="00223395">
              <w:t>преместваеми</w:t>
            </w:r>
            <w:proofErr w:type="spellEnd"/>
            <w:r w:rsidRPr="00223395">
              <w:t xml:space="preserve"> обекти, се придружават с разрешение за поставяне, издадено в съответствие със ЗУТ.</w:t>
            </w:r>
          </w:p>
          <w:p w:rsidR="007E37E6" w:rsidRPr="00223395" w:rsidRDefault="007E37E6">
            <w:pPr>
              <w:pStyle w:val="af0"/>
              <w:numPr>
                <w:ilvl w:val="0"/>
                <w:numId w:val="46"/>
              </w:numPr>
              <w:spacing w:line="276" w:lineRule="auto"/>
              <w:jc w:val="both"/>
            </w:pPr>
            <w:r w:rsidRPr="00223395">
              <w:t xml:space="preserve">Дейностите по проекта са допустими, ако са извършени след подаване на заявлението </w:t>
            </w:r>
            <w:r w:rsidRPr="00223395">
              <w:lastRenderedPageBreak/>
              <w:t xml:space="preserve">за подпомагане, с изключение на дейностите, свързани с </w:t>
            </w:r>
            <w:proofErr w:type="spellStart"/>
            <w:r w:rsidRPr="00223395">
              <w:t>предпроектни</w:t>
            </w:r>
            <w:proofErr w:type="spellEnd"/>
            <w:r w:rsidRPr="00223395">
              <w:t xml:space="preserve">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w:t>
            </w:r>
          </w:p>
          <w:p w:rsidR="00AE740C" w:rsidRPr="00223395" w:rsidRDefault="00AE740C">
            <w:pPr>
              <w:pStyle w:val="af0"/>
              <w:spacing w:line="276" w:lineRule="auto"/>
              <w:ind w:left="360"/>
              <w:jc w:val="both"/>
            </w:pPr>
          </w:p>
          <w:p w:rsidR="00B0690D" w:rsidRPr="00223395" w:rsidRDefault="007E0677" w:rsidP="00096C6B">
            <w:pPr>
              <w:spacing w:line="276" w:lineRule="auto"/>
              <w:jc w:val="both"/>
              <w:rPr>
                <w:rFonts w:ascii="Times New Roman" w:hAnsi="Times New Roman" w:cs="Times New Roman"/>
                <w:b/>
                <w:sz w:val="24"/>
                <w:szCs w:val="24"/>
                <w:u w:val="single"/>
              </w:rPr>
            </w:pPr>
            <w:r w:rsidRPr="00223395">
              <w:rPr>
                <w:rFonts w:ascii="Times New Roman" w:hAnsi="Times New Roman" w:cs="Times New Roman"/>
                <w:b/>
                <w:sz w:val="24"/>
                <w:szCs w:val="24"/>
                <w:u w:val="single"/>
              </w:rPr>
              <w:t>ІІ. Специфични условия за допустимост</w:t>
            </w:r>
            <w:r w:rsidR="00B0690D" w:rsidRPr="00223395">
              <w:rPr>
                <w:rFonts w:ascii="Times New Roman" w:hAnsi="Times New Roman" w:cs="Times New Roman"/>
                <w:b/>
                <w:sz w:val="24"/>
                <w:szCs w:val="24"/>
                <w:u w:val="single"/>
              </w:rPr>
              <w:t xml:space="preserve">: </w:t>
            </w:r>
          </w:p>
          <w:p w:rsidR="00AE2C0E" w:rsidRPr="00223395" w:rsidRDefault="00B0690D" w:rsidP="00096C6B">
            <w:pPr>
              <w:spacing w:line="276" w:lineRule="auto"/>
              <w:jc w:val="both"/>
              <w:rPr>
                <w:rFonts w:ascii="Times New Roman" w:hAnsi="Times New Roman" w:cs="Times New Roman"/>
                <w:sz w:val="24"/>
                <w:szCs w:val="24"/>
              </w:rPr>
            </w:pPr>
            <w:r w:rsidRPr="00223395">
              <w:rPr>
                <w:rFonts w:ascii="Times New Roman" w:hAnsi="Times New Roman" w:cs="Times New Roman"/>
                <w:b/>
                <w:sz w:val="24"/>
                <w:szCs w:val="24"/>
                <w:u w:val="single"/>
              </w:rPr>
              <w:t xml:space="preserve">1. При </w:t>
            </w:r>
            <w:r w:rsidR="00FC62B8" w:rsidRPr="00223395">
              <w:rPr>
                <w:rFonts w:ascii="Times New Roman" w:hAnsi="Times New Roman" w:cs="Times New Roman"/>
                <w:b/>
                <w:sz w:val="24"/>
                <w:szCs w:val="24"/>
                <w:u w:val="single"/>
              </w:rPr>
              <w:t xml:space="preserve">проект </w:t>
            </w:r>
            <w:r w:rsidRPr="00223395">
              <w:rPr>
                <w:rFonts w:ascii="Times New Roman" w:hAnsi="Times New Roman" w:cs="Times New Roman"/>
                <w:b/>
                <w:sz w:val="24"/>
                <w:szCs w:val="24"/>
                <w:u w:val="single"/>
              </w:rPr>
              <w:t>за развитие на ИНТЕГРИРАН туризъм</w:t>
            </w:r>
            <w:r w:rsidR="00D0263F" w:rsidRPr="00223395">
              <w:rPr>
                <w:rFonts w:ascii="Times New Roman" w:hAnsi="Times New Roman" w:cs="Times New Roman"/>
                <w:b/>
                <w:sz w:val="24"/>
                <w:szCs w:val="24"/>
                <w:u w:val="single"/>
              </w:rPr>
              <w:t>:</w:t>
            </w:r>
            <w:r w:rsidR="00D0263F" w:rsidRPr="00223395">
              <w:rPr>
                <w:rFonts w:ascii="Times New Roman" w:hAnsi="Times New Roman" w:cs="Times New Roman"/>
                <w:sz w:val="24"/>
                <w:szCs w:val="24"/>
              </w:rPr>
              <w:t xml:space="preserve"> </w:t>
            </w:r>
          </w:p>
          <w:p w:rsidR="0081043E" w:rsidRPr="00223395" w:rsidRDefault="00AE2C0E" w:rsidP="001A4A7C">
            <w:pPr>
              <w:jc w:val="both"/>
              <w:rPr>
                <w:rFonts w:ascii="Times New Roman" w:hAnsi="Times New Roman" w:cs="Times New Roman"/>
                <w:sz w:val="24"/>
                <w:szCs w:val="24"/>
              </w:rPr>
            </w:pPr>
            <w:r w:rsidRPr="00223395">
              <w:rPr>
                <w:rFonts w:ascii="Times New Roman" w:hAnsi="Times New Roman" w:cs="Times New Roman"/>
                <w:sz w:val="24"/>
                <w:szCs w:val="24"/>
              </w:rPr>
              <w:t>1.</w:t>
            </w:r>
            <w:proofErr w:type="spellStart"/>
            <w:r w:rsidRPr="00223395">
              <w:rPr>
                <w:rFonts w:ascii="Times New Roman" w:hAnsi="Times New Roman" w:cs="Times New Roman"/>
                <w:sz w:val="24"/>
                <w:szCs w:val="24"/>
              </w:rPr>
              <w:t>1</w:t>
            </w:r>
            <w:proofErr w:type="spellEnd"/>
            <w:r w:rsidRPr="00223395">
              <w:rPr>
                <w:rFonts w:ascii="Times New Roman" w:hAnsi="Times New Roman" w:cs="Times New Roman"/>
                <w:sz w:val="24"/>
                <w:szCs w:val="24"/>
              </w:rPr>
              <w:t xml:space="preserve">. </w:t>
            </w:r>
            <w:r w:rsidR="00B0690D" w:rsidRPr="00223395">
              <w:rPr>
                <w:rFonts w:ascii="Times New Roman" w:hAnsi="Times New Roman" w:cs="Times New Roman"/>
                <w:sz w:val="24"/>
                <w:szCs w:val="24"/>
              </w:rPr>
              <w:t>Подпомагането е допустимо</w:t>
            </w:r>
            <w:r w:rsidR="006E728B" w:rsidRPr="00223395">
              <w:rPr>
                <w:rFonts w:ascii="Times New Roman" w:hAnsi="Times New Roman" w:cs="Times New Roman"/>
                <w:sz w:val="24"/>
                <w:szCs w:val="24"/>
              </w:rPr>
              <w:t>,</w:t>
            </w:r>
            <w:r w:rsidR="00B0690D" w:rsidRPr="00223395">
              <w:rPr>
                <w:rFonts w:ascii="Times New Roman" w:hAnsi="Times New Roman" w:cs="Times New Roman"/>
                <w:sz w:val="24"/>
                <w:szCs w:val="24"/>
              </w:rPr>
              <w:t xml:space="preserve"> само ако проектът доказва развитие на </w:t>
            </w:r>
            <w:r w:rsidR="00B0690D" w:rsidRPr="00223395">
              <w:rPr>
                <w:rFonts w:ascii="Times New Roman" w:hAnsi="Times New Roman" w:cs="Times New Roman"/>
                <w:b/>
                <w:sz w:val="24"/>
                <w:szCs w:val="24"/>
              </w:rPr>
              <w:t>интегриран туризъм</w:t>
            </w:r>
            <w:r w:rsidR="00B0690D" w:rsidRPr="00223395">
              <w:rPr>
                <w:rFonts w:ascii="Times New Roman" w:hAnsi="Times New Roman" w:cs="Times New Roman"/>
                <w:sz w:val="24"/>
                <w:szCs w:val="24"/>
              </w:rPr>
              <w:t xml:space="preserve">, тоест </w:t>
            </w:r>
            <w:r w:rsidR="00C16FD2" w:rsidRPr="00223395">
              <w:rPr>
                <w:rFonts w:ascii="Times New Roman" w:hAnsi="Times New Roman" w:cs="Times New Roman"/>
                <w:sz w:val="24"/>
                <w:szCs w:val="24"/>
              </w:rPr>
              <w:t xml:space="preserve">предвидено е </w:t>
            </w:r>
            <w:r w:rsidR="00B0690D" w:rsidRPr="00223395">
              <w:rPr>
                <w:rFonts w:ascii="Times New Roman" w:hAnsi="Times New Roman" w:cs="Times New Roman"/>
                <w:sz w:val="24"/>
                <w:szCs w:val="24"/>
              </w:rPr>
              <w:t>предлагане на</w:t>
            </w:r>
            <w:r w:rsidR="000F6BFD" w:rsidRPr="00223395">
              <w:rPr>
                <w:rFonts w:ascii="Times New Roman" w:hAnsi="Times New Roman" w:cs="Times New Roman"/>
                <w:sz w:val="24"/>
                <w:szCs w:val="24"/>
              </w:rPr>
              <w:t xml:space="preserve"> </w:t>
            </w:r>
            <w:r w:rsidR="000F6BFD" w:rsidRPr="00223395">
              <w:rPr>
                <w:rFonts w:ascii="Times New Roman" w:hAnsi="Times New Roman" w:cs="Times New Roman"/>
                <w:b/>
                <w:sz w:val="24"/>
                <w:szCs w:val="24"/>
                <w:u w:val="single"/>
              </w:rPr>
              <w:t xml:space="preserve">няколко вида </w:t>
            </w:r>
            <w:r w:rsidR="00C16FD2" w:rsidRPr="00223395">
              <w:rPr>
                <w:rFonts w:ascii="Times New Roman" w:hAnsi="Times New Roman" w:cs="Times New Roman"/>
                <w:b/>
                <w:sz w:val="24"/>
                <w:szCs w:val="24"/>
                <w:u w:val="single"/>
              </w:rPr>
              <w:t xml:space="preserve">(минимум два) </w:t>
            </w:r>
            <w:r w:rsidR="000F6BFD" w:rsidRPr="00223395">
              <w:rPr>
                <w:rFonts w:ascii="Times New Roman" w:hAnsi="Times New Roman" w:cs="Times New Roman"/>
                <w:b/>
                <w:sz w:val="24"/>
                <w:szCs w:val="24"/>
                <w:u w:val="single"/>
              </w:rPr>
              <w:t>туристически услуги</w:t>
            </w:r>
            <w:r w:rsidR="00141318" w:rsidRPr="00223395">
              <w:rPr>
                <w:rFonts w:ascii="Times New Roman" w:hAnsi="Times New Roman" w:cs="Times New Roman"/>
                <w:sz w:val="24"/>
                <w:szCs w:val="24"/>
              </w:rPr>
              <w:t xml:space="preserve">. Различните видове туристически услуги могат да включват </w:t>
            </w:r>
            <w:r w:rsidR="00B601D8" w:rsidRPr="00223395">
              <w:rPr>
                <w:rFonts w:ascii="Times New Roman" w:hAnsi="Times New Roman" w:cs="Times New Roman"/>
                <w:sz w:val="24"/>
                <w:szCs w:val="24"/>
              </w:rPr>
              <w:t xml:space="preserve">например </w:t>
            </w:r>
            <w:r w:rsidR="00141318" w:rsidRPr="00223395">
              <w:rPr>
                <w:rFonts w:ascii="Times New Roman" w:hAnsi="Times New Roman" w:cs="Times New Roman"/>
                <w:sz w:val="24"/>
                <w:szCs w:val="24"/>
              </w:rPr>
              <w:t>(</w:t>
            </w:r>
            <w:r w:rsidR="000F6BFD" w:rsidRPr="00223395">
              <w:rPr>
                <w:rFonts w:ascii="Times New Roman" w:hAnsi="Times New Roman" w:cs="Times New Roman"/>
                <w:b/>
                <w:sz w:val="24"/>
                <w:szCs w:val="24"/>
              </w:rPr>
              <w:t>неизчерпателно</w:t>
            </w:r>
            <w:r w:rsidR="00141318" w:rsidRPr="00223395">
              <w:rPr>
                <w:rFonts w:ascii="Times New Roman" w:hAnsi="Times New Roman" w:cs="Times New Roman"/>
                <w:b/>
                <w:sz w:val="24"/>
                <w:szCs w:val="24"/>
              </w:rPr>
              <w:t>)</w:t>
            </w:r>
            <w:r w:rsidR="00C16FD2" w:rsidRPr="00223395">
              <w:rPr>
                <w:rFonts w:ascii="Times New Roman" w:hAnsi="Times New Roman" w:cs="Times New Roman"/>
                <w:sz w:val="24"/>
                <w:szCs w:val="24"/>
              </w:rPr>
              <w:t xml:space="preserve">: </w:t>
            </w:r>
          </w:p>
          <w:p w:rsidR="0081043E" w:rsidRPr="00223395" w:rsidRDefault="000F6BFD" w:rsidP="0081043E">
            <w:pPr>
              <w:pStyle w:val="af0"/>
              <w:numPr>
                <w:ilvl w:val="0"/>
                <w:numId w:val="89"/>
              </w:numPr>
              <w:jc w:val="both"/>
            </w:pPr>
            <w:r w:rsidRPr="00223395">
              <w:t>места за настаняване</w:t>
            </w:r>
            <w:r w:rsidR="0081043E" w:rsidRPr="00223395">
              <w:t>;</w:t>
            </w:r>
            <w:r w:rsidR="00453B6E" w:rsidRPr="00223395">
              <w:t xml:space="preserve"> </w:t>
            </w:r>
          </w:p>
          <w:p w:rsidR="0081043E" w:rsidRPr="00223395" w:rsidRDefault="00453B6E" w:rsidP="0081043E">
            <w:pPr>
              <w:pStyle w:val="af0"/>
              <w:numPr>
                <w:ilvl w:val="0"/>
                <w:numId w:val="89"/>
              </w:numPr>
              <w:jc w:val="both"/>
            </w:pPr>
            <w:r w:rsidRPr="00223395">
              <w:t xml:space="preserve">места за </w:t>
            </w:r>
            <w:r w:rsidR="00C16FD2" w:rsidRPr="00223395">
              <w:t>хранене</w:t>
            </w:r>
            <w:r w:rsidR="00B601D8" w:rsidRPr="00223395">
              <w:t>, популяризиране на местни продукти, храни и напитки</w:t>
            </w:r>
            <w:r w:rsidR="0081043E" w:rsidRPr="00223395">
              <w:rPr>
                <w:b/>
              </w:rPr>
              <w:t>;</w:t>
            </w:r>
          </w:p>
          <w:p w:rsidR="0081043E" w:rsidRPr="00223395" w:rsidRDefault="006E728B" w:rsidP="0081043E">
            <w:pPr>
              <w:pStyle w:val="af0"/>
              <w:numPr>
                <w:ilvl w:val="0"/>
                <w:numId w:val="89"/>
              </w:numPr>
              <w:jc w:val="both"/>
            </w:pPr>
            <w:r w:rsidRPr="00223395">
              <w:t xml:space="preserve">туристически услуги, допълващи престоя на туристите като например: </w:t>
            </w:r>
          </w:p>
          <w:p w:rsidR="0081043E" w:rsidRPr="00223395" w:rsidRDefault="006E728B" w:rsidP="0081043E">
            <w:pPr>
              <w:pStyle w:val="af0"/>
              <w:numPr>
                <w:ilvl w:val="1"/>
                <w:numId w:val="89"/>
              </w:numPr>
              <w:jc w:val="both"/>
            </w:pPr>
            <w:proofErr w:type="spellStart"/>
            <w:r w:rsidRPr="00223395">
              <w:t>рекреационни</w:t>
            </w:r>
            <w:proofErr w:type="spellEnd"/>
            <w:r w:rsidRPr="00223395">
              <w:t xml:space="preserve"> занимания – разходки, различни форми на спорт на открито, лечебно-климатичен отдих и възстановяване</w:t>
            </w:r>
            <w:r w:rsidR="00D1172B" w:rsidRPr="00223395">
              <w:t>;</w:t>
            </w:r>
            <w:r w:rsidRPr="00223395">
              <w:t xml:space="preserve"> </w:t>
            </w:r>
          </w:p>
          <w:p w:rsidR="0081043E" w:rsidRPr="00223395" w:rsidRDefault="006E728B" w:rsidP="0081043E">
            <w:pPr>
              <w:pStyle w:val="af0"/>
              <w:numPr>
                <w:ilvl w:val="1"/>
                <w:numId w:val="89"/>
              </w:numPr>
              <w:jc w:val="both"/>
            </w:pPr>
            <w:r w:rsidRPr="00223395">
              <w:t xml:space="preserve">организиране на участие в полска работа,  </w:t>
            </w:r>
          </w:p>
          <w:p w:rsidR="0081043E" w:rsidRPr="00223395" w:rsidRDefault="006E728B" w:rsidP="0081043E">
            <w:pPr>
              <w:pStyle w:val="af0"/>
              <w:numPr>
                <w:ilvl w:val="1"/>
                <w:numId w:val="89"/>
              </w:numPr>
              <w:jc w:val="both"/>
            </w:pPr>
            <w:r w:rsidRPr="00223395">
              <w:t>инициативи за откриване на историческото, етнографско, културно, архитектурно наследство, фолклор, обичаи</w:t>
            </w:r>
            <w:r w:rsidR="00DB304F" w:rsidRPr="00223395">
              <w:t xml:space="preserve"> и други, свързани с</w:t>
            </w:r>
            <w:r w:rsidRPr="00223395">
              <w:t xml:space="preserve"> </w:t>
            </w:r>
            <w:r w:rsidR="00DB304F" w:rsidRPr="00223395">
              <w:t>културно-исторически туризъм;</w:t>
            </w:r>
          </w:p>
          <w:p w:rsidR="00DB304F" w:rsidRPr="00223395" w:rsidRDefault="006E728B" w:rsidP="00DB304F">
            <w:pPr>
              <w:pStyle w:val="af0"/>
              <w:numPr>
                <w:ilvl w:val="1"/>
                <w:numId w:val="89"/>
              </w:numPr>
              <w:jc w:val="both"/>
            </w:pPr>
            <w:r w:rsidRPr="00223395">
              <w:t>организиране и демонстрации на занаяти, ловни и риболовни излети</w:t>
            </w:r>
            <w:r w:rsidR="00B601D8" w:rsidRPr="00223395">
              <w:t xml:space="preserve"> и други туристически услуги;</w:t>
            </w:r>
          </w:p>
          <w:p w:rsidR="00B601D8" w:rsidRPr="00223395" w:rsidRDefault="00DB304F" w:rsidP="00DB304F">
            <w:pPr>
              <w:pStyle w:val="af0"/>
              <w:numPr>
                <w:ilvl w:val="1"/>
                <w:numId w:val="89"/>
              </w:numPr>
              <w:jc w:val="both"/>
            </w:pPr>
            <w:r w:rsidRPr="00223395">
              <w:t xml:space="preserve">туристически услуги, свързани с </w:t>
            </w:r>
            <w:proofErr w:type="spellStart"/>
            <w:r w:rsidRPr="00223395">
              <w:t>еко-туризъм</w:t>
            </w:r>
            <w:proofErr w:type="spellEnd"/>
            <w:r w:rsidR="00B601D8" w:rsidRPr="00223395">
              <w:t>;</w:t>
            </w:r>
          </w:p>
          <w:p w:rsidR="0081043E" w:rsidRPr="00223395" w:rsidRDefault="00B601D8" w:rsidP="00B601D8">
            <w:pPr>
              <w:pStyle w:val="af0"/>
              <w:numPr>
                <w:ilvl w:val="0"/>
                <w:numId w:val="89"/>
              </w:numPr>
              <w:jc w:val="both"/>
            </w:pPr>
            <w:r w:rsidRPr="00223395">
              <w:t>други туристически услуги, непосочени по-горе.</w:t>
            </w:r>
            <w:r w:rsidR="006E728B" w:rsidRPr="00223395">
              <w:t xml:space="preserve"> </w:t>
            </w:r>
          </w:p>
          <w:p w:rsidR="0083560D" w:rsidRPr="00223395" w:rsidRDefault="00AE2C0E" w:rsidP="00096C6B">
            <w:pPr>
              <w:spacing w:line="276" w:lineRule="auto"/>
              <w:jc w:val="both"/>
              <w:rPr>
                <w:rFonts w:ascii="Times New Roman" w:hAnsi="Times New Roman" w:cs="Times New Roman"/>
                <w:sz w:val="24"/>
                <w:szCs w:val="24"/>
              </w:rPr>
            </w:pPr>
            <w:r w:rsidRPr="00223395">
              <w:rPr>
                <w:rFonts w:ascii="Times New Roman" w:hAnsi="Times New Roman" w:cs="Times New Roman"/>
                <w:sz w:val="24"/>
                <w:szCs w:val="24"/>
              </w:rPr>
              <w:t>1.</w:t>
            </w:r>
            <w:r w:rsidR="0083560D" w:rsidRPr="00223395">
              <w:rPr>
                <w:rFonts w:ascii="Times New Roman" w:hAnsi="Times New Roman" w:cs="Times New Roman"/>
                <w:sz w:val="24"/>
                <w:szCs w:val="24"/>
              </w:rPr>
              <w:t>2. Дейности за изграждане и обновяване на места за настаняване са допустими при следните условия: обектът да е с 20 и по-малко от 20 помещения за настаняване на туристи; стойността на финансовата помощ да не превишава 50 000 лв. с включен ДДС, (чл.21, ал.4 от Наредба 22) при спазване на изискването на т.1 по-горе</w:t>
            </w:r>
            <w:r w:rsidR="00A1264E" w:rsidRPr="00223395">
              <w:rPr>
                <w:rFonts w:ascii="Times New Roman" w:hAnsi="Times New Roman" w:cs="Times New Roman"/>
                <w:sz w:val="24"/>
                <w:szCs w:val="24"/>
              </w:rPr>
              <w:t xml:space="preserve"> и на </w:t>
            </w:r>
            <w:r w:rsidR="0083560D" w:rsidRPr="00223395">
              <w:rPr>
                <w:rFonts w:ascii="Times New Roman" w:hAnsi="Times New Roman" w:cs="Times New Roman"/>
                <w:sz w:val="24"/>
                <w:szCs w:val="24"/>
              </w:rPr>
              <w:t>чл. 79, ал. 2</w:t>
            </w:r>
            <w:r w:rsidR="00A1264E" w:rsidRPr="00223395">
              <w:rPr>
                <w:rStyle w:val="af4"/>
                <w:rFonts w:ascii="Times New Roman" w:hAnsi="Times New Roman" w:cs="Times New Roman"/>
                <w:sz w:val="24"/>
                <w:szCs w:val="24"/>
              </w:rPr>
              <w:footnoteReference w:id="2"/>
            </w:r>
            <w:r w:rsidR="0083560D" w:rsidRPr="00223395">
              <w:rPr>
                <w:rFonts w:ascii="Times New Roman" w:hAnsi="Times New Roman" w:cs="Times New Roman"/>
                <w:sz w:val="24"/>
                <w:szCs w:val="24"/>
              </w:rPr>
              <w:t xml:space="preserve"> на Наредба 22/2015 г.</w:t>
            </w:r>
          </w:p>
          <w:p w:rsidR="007E0677" w:rsidRPr="00223395" w:rsidRDefault="00B0690D" w:rsidP="00D0263F">
            <w:pPr>
              <w:spacing w:line="276" w:lineRule="auto"/>
              <w:jc w:val="both"/>
              <w:rPr>
                <w:rFonts w:ascii="Times New Roman" w:hAnsi="Times New Roman" w:cs="Times New Roman"/>
                <w:sz w:val="24"/>
                <w:szCs w:val="24"/>
              </w:rPr>
            </w:pPr>
            <w:r w:rsidRPr="00223395">
              <w:rPr>
                <w:rFonts w:ascii="Times New Roman" w:hAnsi="Times New Roman" w:cs="Times New Roman"/>
                <w:b/>
                <w:sz w:val="24"/>
                <w:szCs w:val="24"/>
                <w:u w:val="single"/>
              </w:rPr>
              <w:t>2.</w:t>
            </w:r>
            <w:r w:rsidR="00D0263F" w:rsidRPr="00223395">
              <w:rPr>
                <w:rFonts w:ascii="Times New Roman" w:hAnsi="Times New Roman" w:cs="Times New Roman"/>
                <w:b/>
                <w:sz w:val="24"/>
                <w:szCs w:val="24"/>
                <w:u w:val="single"/>
              </w:rPr>
              <w:t xml:space="preserve"> </w:t>
            </w:r>
            <w:r w:rsidR="007E0677" w:rsidRPr="00223395">
              <w:rPr>
                <w:rFonts w:ascii="Times New Roman" w:hAnsi="Times New Roman" w:cs="Times New Roman"/>
                <w:b/>
                <w:sz w:val="24"/>
                <w:szCs w:val="24"/>
                <w:u w:val="single"/>
              </w:rPr>
              <w:t>В случай на инвестиции за</w:t>
            </w:r>
            <w:r w:rsidR="007E0677" w:rsidRPr="00223395">
              <w:rPr>
                <w:rFonts w:ascii="Times New Roman" w:hAnsi="Times New Roman" w:cs="Times New Roman"/>
                <w:sz w:val="24"/>
                <w:szCs w:val="24"/>
              </w:rPr>
              <w:t> </w:t>
            </w:r>
            <w:r w:rsidR="007E0677" w:rsidRPr="00223395">
              <w:rPr>
                <w:rFonts w:ascii="Times New Roman" w:hAnsi="Times New Roman" w:cs="Times New Roman"/>
                <w:b/>
                <w:sz w:val="24"/>
                <w:szCs w:val="24"/>
                <w:u w:val="single"/>
              </w:rPr>
              <w:t xml:space="preserve">производство на енергия от </w:t>
            </w:r>
            <w:proofErr w:type="spellStart"/>
            <w:r w:rsidR="007E0677" w:rsidRPr="00223395">
              <w:rPr>
                <w:rFonts w:ascii="Times New Roman" w:hAnsi="Times New Roman" w:cs="Times New Roman"/>
                <w:b/>
                <w:sz w:val="24"/>
                <w:szCs w:val="24"/>
                <w:u w:val="single"/>
              </w:rPr>
              <w:t>възобновяеми</w:t>
            </w:r>
            <w:proofErr w:type="spellEnd"/>
            <w:r w:rsidR="007E0677" w:rsidRPr="00223395">
              <w:rPr>
                <w:rFonts w:ascii="Times New Roman" w:hAnsi="Times New Roman" w:cs="Times New Roman"/>
                <w:b/>
                <w:sz w:val="24"/>
                <w:szCs w:val="24"/>
                <w:u w:val="single"/>
              </w:rPr>
              <w:t xml:space="preserve"> енергийни източници</w:t>
            </w:r>
            <w:r w:rsidR="007E0677" w:rsidRPr="00223395">
              <w:rPr>
                <w:rFonts w:ascii="Times New Roman" w:hAnsi="Times New Roman" w:cs="Times New Roman"/>
                <w:sz w:val="24"/>
                <w:szCs w:val="24"/>
              </w:rPr>
              <w:t>, включително проекти с инвестиции за  производство на електрическа и/или топлинна енергия или енергия за охлаждане и/или производство на </w:t>
            </w:r>
            <w:proofErr w:type="spellStart"/>
            <w:r w:rsidR="007E0677" w:rsidRPr="00223395">
              <w:rPr>
                <w:rFonts w:ascii="Times New Roman" w:hAnsi="Times New Roman" w:cs="Times New Roman"/>
                <w:sz w:val="24"/>
                <w:szCs w:val="24"/>
              </w:rPr>
              <w:t>биогорива</w:t>
            </w:r>
            <w:proofErr w:type="spellEnd"/>
            <w:r w:rsidR="007E0677" w:rsidRPr="00223395">
              <w:rPr>
                <w:rFonts w:ascii="Times New Roman" w:hAnsi="Times New Roman" w:cs="Times New Roman"/>
                <w:sz w:val="24"/>
                <w:szCs w:val="24"/>
              </w:rPr>
              <w:t xml:space="preserve"> и течни горива от биомаса, подпомагането е допустимо при спазване на следните условия: </w:t>
            </w:r>
          </w:p>
          <w:p w:rsidR="007E0677" w:rsidRPr="00223395" w:rsidRDefault="007E0677" w:rsidP="00D0263F">
            <w:pPr>
              <w:pStyle w:val="af0"/>
              <w:numPr>
                <w:ilvl w:val="1"/>
                <w:numId w:val="65"/>
              </w:numPr>
              <w:spacing w:line="276" w:lineRule="auto"/>
              <w:jc w:val="both"/>
            </w:pPr>
            <w:r w:rsidRPr="00223395">
              <w:t xml:space="preserve">Тези инвестиции допустими за подпомагане, ако са за собствено потребление и същите не надхвърлят необходимото количество енергия за покриване </w:t>
            </w:r>
            <w:r w:rsidRPr="00223395">
              <w:lastRenderedPageBreak/>
              <w:t>нуждите на </w:t>
            </w:r>
            <w:r w:rsidR="00FA0C60" w:rsidRPr="00223395">
              <w:t xml:space="preserve"> кандидата</w:t>
            </w:r>
            <w:r w:rsidRPr="00223395">
              <w:t xml:space="preserve">. </w:t>
            </w:r>
          </w:p>
          <w:p w:rsidR="007E0677" w:rsidRPr="00223395" w:rsidRDefault="007E0677" w:rsidP="00D0263F">
            <w:pPr>
              <w:pStyle w:val="af0"/>
              <w:numPr>
                <w:ilvl w:val="1"/>
                <w:numId w:val="65"/>
              </w:numPr>
              <w:spacing w:line="276" w:lineRule="auto"/>
              <w:jc w:val="both"/>
            </w:pPr>
            <w:r w:rsidRPr="00223395">
              <w:t>По мярката няма да се предоставя подкрепа за продажба на електрическа, топлинна енергия и/или енергия за охлаждане.</w:t>
            </w:r>
          </w:p>
          <w:p w:rsidR="007E0677" w:rsidRPr="00223395" w:rsidRDefault="007E0677" w:rsidP="00DA687D">
            <w:pPr>
              <w:pStyle w:val="af0"/>
              <w:numPr>
                <w:ilvl w:val="1"/>
                <w:numId w:val="65"/>
              </w:numPr>
              <w:spacing w:line="276" w:lineRule="auto"/>
              <w:jc w:val="both"/>
            </w:pPr>
            <w:r w:rsidRPr="00223395">
              <w:t>Капацитетът на инсталациите не трябва да надвишава мощност от 1 мегават.  При комбинирано топло- и електропроизводство, капацитетът на инсталацията трябва да съответства на необходимата за дейностите на </w:t>
            </w:r>
            <w:r w:rsidR="00FA0C60" w:rsidRPr="00223395">
              <w:t xml:space="preserve">кандидата </w:t>
            </w:r>
            <w:r w:rsidRPr="00223395">
              <w:t>полезна топло- енергия. </w:t>
            </w:r>
          </w:p>
          <w:p w:rsidR="007E0677" w:rsidRPr="00223395" w:rsidRDefault="007E0677" w:rsidP="00DA687D">
            <w:pPr>
              <w:pStyle w:val="af0"/>
              <w:numPr>
                <w:ilvl w:val="1"/>
                <w:numId w:val="65"/>
              </w:numPr>
              <w:spacing w:line="276" w:lineRule="auto"/>
              <w:jc w:val="both"/>
            </w:pPr>
            <w:r w:rsidRPr="00223395">
              <w:t xml:space="preserve">При производство на електроенергия от биомаса инсталациите трябва да произвеждат най-малко 10 на сто топлинна енергия.  </w:t>
            </w:r>
          </w:p>
          <w:p w:rsidR="007E0677" w:rsidRPr="00223395" w:rsidRDefault="007E0677" w:rsidP="006C63B1">
            <w:pPr>
              <w:pStyle w:val="af0"/>
              <w:numPr>
                <w:ilvl w:val="1"/>
                <w:numId w:val="65"/>
              </w:numPr>
              <w:spacing w:line="276" w:lineRule="auto"/>
              <w:jc w:val="both"/>
            </w:pPr>
            <w:r w:rsidRPr="00223395">
              <w:t>Проекти с инвестиции за производство на </w:t>
            </w:r>
            <w:proofErr w:type="spellStart"/>
            <w:r w:rsidRPr="00223395">
              <w:t>биогорива</w:t>
            </w:r>
            <w:proofErr w:type="spellEnd"/>
            <w:r w:rsidRPr="00223395">
              <w:t xml:space="preserve"> и течните горива от биомаса се подпомагат при условие, че отговарят на критериите за устойчивост, определени в чл. 37 до 40 от Закона за енергията от </w:t>
            </w:r>
            <w:proofErr w:type="spellStart"/>
            <w:r w:rsidRPr="00223395">
              <w:t>възобновяеми</w:t>
            </w:r>
            <w:proofErr w:type="spellEnd"/>
            <w:r w:rsidRPr="00223395">
              <w:t xml:space="preserve"> източници.  </w:t>
            </w:r>
          </w:p>
          <w:p w:rsidR="00F265DD" w:rsidRPr="00223395" w:rsidRDefault="00F265DD" w:rsidP="006C63B1">
            <w:pPr>
              <w:pStyle w:val="af0"/>
              <w:numPr>
                <w:ilvl w:val="1"/>
                <w:numId w:val="65"/>
              </w:numPr>
              <w:spacing w:line="276" w:lineRule="auto"/>
              <w:jc w:val="both"/>
            </w:pPr>
            <w:r w:rsidRPr="00223395">
              <w:t>При производство на биоенергия кандидатът трябва да докаже наличието на суровинна база за периода на изпълнение на бизнес плана чрез Приложение № 1</w:t>
            </w:r>
            <w:r w:rsidR="007F77F6" w:rsidRPr="00223395">
              <w:t>6</w:t>
            </w:r>
            <w:r w:rsidRPr="00223395">
              <w:t xml:space="preserve"> - когато се предвижда използване на биомаса, получена в резултат на земеделската или преработвателната дейност на кандидата или чрез предварителни или окончателни договори с описани вид, количества и цена на суровините - когато не се предвижда използване на биомаса, получена в резултат на земеделската или преработвателната дейност на кандидата.</w:t>
            </w:r>
          </w:p>
          <w:p w:rsidR="007E0677" w:rsidRPr="00223395" w:rsidRDefault="007E0677" w:rsidP="006C63B1">
            <w:pPr>
              <w:pStyle w:val="af0"/>
              <w:numPr>
                <w:ilvl w:val="1"/>
                <w:numId w:val="65"/>
              </w:numPr>
              <w:spacing w:line="276" w:lineRule="auto"/>
              <w:jc w:val="both"/>
            </w:pPr>
            <w:r w:rsidRPr="00223395">
              <w:t>Използваните за производство на биоенергия,</w:t>
            </w:r>
            <w:r w:rsidR="00F265DD" w:rsidRPr="00223395">
              <w:t xml:space="preserve"> </w:t>
            </w:r>
            <w:r w:rsidRPr="00223395">
              <w:t xml:space="preserve">включително </w:t>
            </w:r>
            <w:proofErr w:type="spellStart"/>
            <w:r w:rsidRPr="00223395">
              <w:t>биогорива</w:t>
            </w:r>
            <w:proofErr w:type="spellEnd"/>
            <w:r w:rsidRPr="00223395">
              <w:t>,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rsidR="00646613" w:rsidRPr="00223395" w:rsidRDefault="00D0263F" w:rsidP="00D0263F">
            <w:pPr>
              <w:spacing w:line="276" w:lineRule="auto"/>
              <w:jc w:val="both"/>
              <w:rPr>
                <w:rFonts w:ascii="Times New Roman" w:hAnsi="Times New Roman" w:cs="Times New Roman"/>
                <w:sz w:val="24"/>
                <w:szCs w:val="24"/>
              </w:rPr>
            </w:pPr>
            <w:r w:rsidRPr="00223395">
              <w:rPr>
                <w:rFonts w:ascii="Times New Roman" w:hAnsi="Times New Roman" w:cs="Times New Roman"/>
                <w:sz w:val="24"/>
                <w:szCs w:val="24"/>
              </w:rPr>
              <w:t>3. Инвестиции за закупуване на транспортни средства по настоящата процедура са доп</w:t>
            </w:r>
            <w:r w:rsidR="00FC62B8" w:rsidRPr="00223395">
              <w:rPr>
                <w:rFonts w:ascii="Times New Roman" w:hAnsi="Times New Roman" w:cs="Times New Roman"/>
                <w:sz w:val="24"/>
                <w:szCs w:val="24"/>
              </w:rPr>
              <w:t>у</w:t>
            </w:r>
            <w:r w:rsidRPr="00223395">
              <w:rPr>
                <w:rFonts w:ascii="Times New Roman" w:hAnsi="Times New Roman" w:cs="Times New Roman"/>
                <w:sz w:val="24"/>
                <w:szCs w:val="24"/>
              </w:rPr>
              <w:t xml:space="preserve">стими </w:t>
            </w:r>
            <w:r w:rsidRPr="00223395">
              <w:rPr>
                <w:rFonts w:ascii="Times New Roman" w:hAnsi="Times New Roman" w:cs="Times New Roman"/>
                <w:b/>
                <w:sz w:val="24"/>
                <w:szCs w:val="24"/>
                <w:u w:val="single"/>
              </w:rPr>
              <w:t>само</w:t>
            </w:r>
            <w:r w:rsidRPr="00223395">
              <w:rPr>
                <w:rFonts w:ascii="Times New Roman" w:hAnsi="Times New Roman" w:cs="Times New Roman"/>
                <w:sz w:val="24"/>
                <w:szCs w:val="24"/>
              </w:rPr>
              <w:t xml:space="preserve"> за транспортни средства</w:t>
            </w:r>
            <w:r w:rsidR="00DA687D" w:rsidRPr="00223395">
              <w:rPr>
                <w:rFonts w:ascii="Times New Roman" w:hAnsi="Times New Roman" w:cs="Times New Roman"/>
                <w:sz w:val="24"/>
                <w:szCs w:val="24"/>
              </w:rPr>
              <w:t>, които представляват „машини“</w:t>
            </w:r>
            <w:r w:rsidRPr="00223395">
              <w:rPr>
                <w:rStyle w:val="af4"/>
                <w:rFonts w:ascii="Times New Roman" w:hAnsi="Times New Roman" w:cs="Times New Roman"/>
                <w:sz w:val="24"/>
                <w:szCs w:val="24"/>
              </w:rPr>
              <w:footnoteReference w:id="3"/>
            </w:r>
            <w:r w:rsidR="00DA687D" w:rsidRPr="00223395">
              <w:rPr>
                <w:rFonts w:ascii="Times New Roman" w:hAnsi="Times New Roman" w:cs="Times New Roman"/>
                <w:sz w:val="24"/>
                <w:szCs w:val="24"/>
              </w:rPr>
              <w:t xml:space="preserve">, които </w:t>
            </w:r>
            <w:r w:rsidRPr="00223395">
              <w:rPr>
                <w:rFonts w:ascii="Times New Roman" w:hAnsi="Times New Roman" w:cs="Times New Roman"/>
                <w:sz w:val="24"/>
                <w:szCs w:val="24"/>
              </w:rPr>
              <w:t>следва да отговарят на Закона за регистрация и контрол на земеделската и горската техника. Съгласно чл. 2 законът се прилага за земеделска, горска техника, включително превозни средства и машини за земни работи</w:t>
            </w:r>
            <w:r w:rsidR="00DA687D" w:rsidRPr="00223395">
              <w:rPr>
                <w:rStyle w:val="af4"/>
                <w:rFonts w:ascii="Times New Roman" w:hAnsi="Times New Roman" w:cs="Times New Roman"/>
                <w:sz w:val="24"/>
                <w:szCs w:val="24"/>
              </w:rPr>
              <w:footnoteReference w:id="4"/>
            </w:r>
            <w:r w:rsidRPr="00223395">
              <w:rPr>
                <w:rFonts w:ascii="Times New Roman" w:hAnsi="Times New Roman" w:cs="Times New Roman"/>
                <w:sz w:val="24"/>
                <w:szCs w:val="24"/>
              </w:rPr>
              <w:t xml:space="preserve">, наричани по-нататък "техниката". </w:t>
            </w:r>
          </w:p>
          <w:p w:rsidR="002F5516" w:rsidRPr="00223395" w:rsidRDefault="002F5516" w:rsidP="002F5516">
            <w:pPr>
              <w:spacing w:line="276" w:lineRule="auto"/>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 xml:space="preserve">4. В случай на инвестиция за закупуване и/или инсталиране на нови машини, оборудване и съоръжения, които са част от </w:t>
            </w:r>
            <w:r w:rsidRPr="00223395">
              <w:rPr>
                <w:rFonts w:ascii="Times New Roman" w:eastAsia="Times New Roman" w:hAnsi="Times New Roman" w:cs="Times New Roman"/>
                <w:b/>
                <w:color w:val="000000"/>
                <w:sz w:val="24"/>
                <w:szCs w:val="24"/>
                <w:lang w:eastAsia="bg-BG"/>
              </w:rPr>
              <w:t>технологичен процес</w:t>
            </w:r>
            <w:r w:rsidRPr="00223395">
              <w:rPr>
                <w:rFonts w:ascii="Times New Roman" w:eastAsia="Times New Roman" w:hAnsi="Times New Roman" w:cs="Times New Roman"/>
                <w:color w:val="000000"/>
                <w:sz w:val="24"/>
                <w:szCs w:val="24"/>
                <w:lang w:eastAsia="bg-BG"/>
              </w:rPr>
              <w:t xml:space="preserve">, се представя Технологичен проект </w:t>
            </w:r>
            <w:r w:rsidRPr="00223395">
              <w:rPr>
                <w:rFonts w:ascii="Times New Roman" w:eastAsia="Times New Roman" w:hAnsi="Times New Roman" w:cs="Times New Roman"/>
                <w:color w:val="000000"/>
                <w:sz w:val="24"/>
                <w:szCs w:val="24"/>
                <w:lang w:eastAsia="bg-BG"/>
              </w:rPr>
              <w:lastRenderedPageBreak/>
              <w:t>ведно със схема и описание на технологичния процес, изготвен и заверен от правоспособно лице.</w:t>
            </w:r>
          </w:p>
        </w:tc>
      </w:tr>
    </w:tbl>
    <w:p w:rsidR="007A32E9" w:rsidRPr="00223395" w:rsidRDefault="00AC0F06" w:rsidP="0070595E">
      <w:pPr>
        <w:pStyle w:val="1"/>
        <w:rPr>
          <w:rFonts w:cs="Times New Roman"/>
          <w:b w:val="0"/>
          <w:szCs w:val="24"/>
        </w:rPr>
      </w:pPr>
      <w:bookmarkStart w:id="24" w:name="_Toc112142529"/>
      <w:r w:rsidRPr="00223395">
        <w:rPr>
          <w:rFonts w:cs="Times New Roman"/>
          <w:szCs w:val="24"/>
        </w:rPr>
        <w:lastRenderedPageBreak/>
        <w:t>13.3. Недопустими дейности:</w:t>
      </w:r>
      <w:bookmarkEnd w:id="24"/>
    </w:p>
    <w:tbl>
      <w:tblPr>
        <w:tblStyle w:val="a9"/>
        <w:tblW w:w="9606" w:type="dxa"/>
        <w:tblLook w:val="04A0" w:firstRow="1" w:lastRow="0" w:firstColumn="1" w:lastColumn="0" w:noHBand="0" w:noVBand="1"/>
      </w:tblPr>
      <w:tblGrid>
        <w:gridCol w:w="9606"/>
      </w:tblGrid>
      <w:tr w:rsidR="00BB1E2D" w:rsidRPr="00223395" w:rsidTr="00374F67">
        <w:tc>
          <w:tcPr>
            <w:tcW w:w="9606" w:type="dxa"/>
            <w:shd w:val="clear" w:color="auto" w:fill="auto"/>
          </w:tcPr>
          <w:p w:rsidR="00B0690D" w:rsidRPr="007C637B" w:rsidRDefault="00B0690D" w:rsidP="00B0690D">
            <w:pPr>
              <w:pStyle w:val="af0"/>
              <w:numPr>
                <w:ilvl w:val="0"/>
                <w:numId w:val="67"/>
              </w:numPr>
              <w:spacing w:line="276" w:lineRule="auto"/>
              <w:jc w:val="both"/>
              <w:rPr>
                <w:color w:val="000000"/>
              </w:rPr>
            </w:pPr>
            <w:r w:rsidRPr="00223395">
              <w:rPr>
                <w:color w:val="000000"/>
              </w:rPr>
              <w:t xml:space="preserve">В рамките на процедурата не се финансират дейности, които водят до осъществяване </w:t>
            </w:r>
            <w:r w:rsidRPr="007C637B">
              <w:rPr>
                <w:color w:val="000000"/>
              </w:rPr>
              <w:t xml:space="preserve">на селскостопанска дейност или резултатът от дейността е продукт, включен в Приложение I на Договора за функциониране на Европейския съюз, съгласно Приложение № 5. Не се подпомагат по процедурата и дейности, при които резултатът от тях е продукт извън Приложение I на Договора за функциониране на Европейския съюз, съгласно Приложение № 5 и същите са допустими за подпомагане по </w:t>
            </w:r>
            <w:proofErr w:type="spellStart"/>
            <w:r w:rsidRPr="007C637B">
              <w:rPr>
                <w:color w:val="000000"/>
              </w:rPr>
              <w:t>подмярка</w:t>
            </w:r>
            <w:proofErr w:type="spellEnd"/>
            <w:r w:rsidRPr="007C637B">
              <w:rPr>
                <w:color w:val="000000"/>
              </w:rPr>
              <w:t xml:space="preserve"> 4.2 „Инвестиции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E14B8A" w:rsidRPr="007C637B" w:rsidRDefault="00E14B8A" w:rsidP="00E14B8A">
            <w:pPr>
              <w:pStyle w:val="af0"/>
              <w:numPr>
                <w:ilvl w:val="0"/>
                <w:numId w:val="67"/>
              </w:numPr>
              <w:spacing w:line="276" w:lineRule="auto"/>
              <w:jc w:val="both"/>
              <w:rPr>
                <w:color w:val="000000"/>
              </w:rPr>
            </w:pPr>
            <w:r w:rsidRPr="007C637B">
              <w:rPr>
                <w:color w:val="000000"/>
              </w:rPr>
              <w:t xml:space="preserve">Не се предоставя финансова помощ за изграждане и обновяване на места за настаняване с повече от 20 помещения за настаняване и стойност на финансовата помощ над 50 000 лв. с включен ДДС по проект, финансиран изцяло или частично от ЕЗФРСР, или ако не са спазени изискванията на чл. 79, ал. 2 от Наредба № 22 от 2015 г. </w:t>
            </w:r>
          </w:p>
          <w:p w:rsidR="004E1380" w:rsidRPr="00223395" w:rsidRDefault="004E1380" w:rsidP="006E0BF9">
            <w:pPr>
              <w:pStyle w:val="af0"/>
              <w:numPr>
                <w:ilvl w:val="0"/>
                <w:numId w:val="67"/>
              </w:numPr>
              <w:spacing w:line="276" w:lineRule="auto"/>
              <w:jc w:val="both"/>
              <w:rPr>
                <w:color w:val="000000"/>
              </w:rPr>
            </w:pPr>
            <w:r w:rsidRPr="007C637B">
              <w:rPr>
                <w:color w:val="000000"/>
              </w:rPr>
              <w:t xml:space="preserve">В рамките на процедурата не се финансират инвестиции насочени към дейности, които се финансират по </w:t>
            </w:r>
            <w:proofErr w:type="spellStart"/>
            <w:r w:rsidRPr="007C637B">
              <w:rPr>
                <w:color w:val="000000"/>
              </w:rPr>
              <w:t>подмярка</w:t>
            </w:r>
            <w:proofErr w:type="spellEnd"/>
            <w:r w:rsidRPr="007C637B">
              <w:rPr>
                <w:color w:val="000000"/>
              </w:rPr>
              <w:t xml:space="preserve"> 8.6 „Инвестиции в технологии за лесовъдство и в преработка, мобилизиране и търговията с горски продукти“ от мярка 8 „Инвестиции в развитие на горски територии и подобряване жизнеспособността на горите“, включително дейности описани в приложение № </w:t>
            </w:r>
            <w:r w:rsidR="00EE1A90" w:rsidRPr="007C637B">
              <w:rPr>
                <w:color w:val="000000"/>
              </w:rPr>
              <w:t>5</w:t>
            </w:r>
            <w:r w:rsidR="00507650">
              <w:rPr>
                <w:color w:val="000000"/>
              </w:rPr>
              <w:t>б</w:t>
            </w:r>
            <w:r w:rsidR="00DF3975" w:rsidRPr="00223395">
              <w:rPr>
                <w:color w:val="000000"/>
              </w:rPr>
              <w:t xml:space="preserve"> от Документи за информация</w:t>
            </w:r>
            <w:r w:rsidRPr="00223395">
              <w:rPr>
                <w:color w:val="000000"/>
              </w:rPr>
              <w:t xml:space="preserve">. </w:t>
            </w:r>
          </w:p>
          <w:p w:rsidR="004E1380" w:rsidRPr="00223395" w:rsidRDefault="004E1380" w:rsidP="006E0BF9">
            <w:pPr>
              <w:pStyle w:val="af0"/>
              <w:numPr>
                <w:ilvl w:val="0"/>
                <w:numId w:val="67"/>
              </w:numPr>
              <w:spacing w:line="276" w:lineRule="auto"/>
              <w:jc w:val="both"/>
              <w:rPr>
                <w:color w:val="000000"/>
              </w:rPr>
            </w:pPr>
            <w:r w:rsidRPr="00223395">
              <w:rPr>
                <w:color w:val="000000"/>
              </w:rPr>
              <w:t xml:space="preserve">Не се предоставя финансова помощ за хазарт, финансови услуги (в т. ч. извършването и предоставянето на платежни услуги), инвестиции, свързани с електронни пари (вкл. генериране на </w:t>
            </w:r>
            <w:proofErr w:type="spellStart"/>
            <w:r w:rsidRPr="00223395">
              <w:rPr>
                <w:color w:val="000000"/>
              </w:rPr>
              <w:t>криптовалути</w:t>
            </w:r>
            <w:proofErr w:type="spellEnd"/>
            <w:r w:rsidRPr="00223395">
              <w:rPr>
                <w:color w:val="000000"/>
              </w:rPr>
              <w:t>), голф, лов и риболов, сектори и дейности, определени за недопустими в Регламент (ЕС) № 1407/2013, производство на енергия от ВЕИ за продажба.</w:t>
            </w:r>
          </w:p>
          <w:p w:rsidR="008B7718" w:rsidRPr="00223395" w:rsidRDefault="006C63B1" w:rsidP="00CE2A47">
            <w:pPr>
              <w:pStyle w:val="af0"/>
              <w:numPr>
                <w:ilvl w:val="0"/>
                <w:numId w:val="67"/>
              </w:numPr>
              <w:spacing w:line="276" w:lineRule="auto"/>
              <w:jc w:val="both"/>
              <w:rPr>
                <w:color w:val="000000"/>
              </w:rPr>
            </w:pPr>
            <w:r w:rsidRPr="00223395">
              <w:rPr>
                <w:color w:val="000000"/>
              </w:rPr>
              <w:t>Не са допустими п</w:t>
            </w:r>
            <w:r w:rsidR="008B7718" w:rsidRPr="00223395">
              <w:rPr>
                <w:color w:val="000000"/>
              </w:rPr>
              <w:t>роекти,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 /плана /програмата /проекта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8B7718" w:rsidRPr="00223395" w:rsidRDefault="006C63B1" w:rsidP="006C63B1">
            <w:pPr>
              <w:pStyle w:val="af0"/>
              <w:numPr>
                <w:ilvl w:val="0"/>
                <w:numId w:val="67"/>
              </w:numPr>
              <w:spacing w:line="276" w:lineRule="auto"/>
              <w:jc w:val="both"/>
              <w:rPr>
                <w:color w:val="000000"/>
              </w:rPr>
            </w:pPr>
            <w:r w:rsidRPr="00223395">
              <w:rPr>
                <w:color w:val="000000"/>
              </w:rPr>
              <w:t>Не са допустими п</w:t>
            </w:r>
            <w:r w:rsidR="008B7718" w:rsidRPr="00223395">
              <w:rPr>
                <w:color w:val="000000"/>
              </w:rPr>
              <w:t>роекти,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p>
          <w:p w:rsidR="008B7718" w:rsidRPr="00223395" w:rsidRDefault="008B7718" w:rsidP="006C63B1">
            <w:pPr>
              <w:pStyle w:val="af0"/>
              <w:numPr>
                <w:ilvl w:val="0"/>
                <w:numId w:val="67"/>
              </w:numPr>
              <w:spacing w:line="276" w:lineRule="auto"/>
              <w:jc w:val="both"/>
              <w:rPr>
                <w:color w:val="000000"/>
              </w:rPr>
            </w:pPr>
            <w:r w:rsidRPr="00223395">
              <w:rPr>
                <w:color w:val="000000"/>
              </w:rPr>
              <w:t>Финансова помощ не се предоставя за проекти, включващи инвестиции, които не отговарят на Европейското и национално законодателство.</w:t>
            </w:r>
          </w:p>
          <w:p w:rsidR="005479F0" w:rsidRPr="00223395" w:rsidRDefault="005479F0" w:rsidP="00325B18">
            <w:pPr>
              <w:pStyle w:val="af0"/>
              <w:spacing w:line="276" w:lineRule="auto"/>
              <w:ind w:left="284"/>
              <w:jc w:val="both"/>
            </w:pPr>
          </w:p>
        </w:tc>
      </w:tr>
    </w:tbl>
    <w:p w:rsidR="00BB1E2D" w:rsidRPr="00223395" w:rsidRDefault="00BB1E2D" w:rsidP="0070595E">
      <w:pPr>
        <w:pStyle w:val="1"/>
        <w:rPr>
          <w:rFonts w:cs="Times New Roman"/>
          <w:szCs w:val="24"/>
        </w:rPr>
      </w:pPr>
      <w:bookmarkStart w:id="25" w:name="_Toc112142530"/>
      <w:r w:rsidRPr="00223395">
        <w:rPr>
          <w:rFonts w:cs="Times New Roman"/>
          <w:szCs w:val="24"/>
        </w:rPr>
        <w:lastRenderedPageBreak/>
        <w:t>14. Категории разходи, допустими за финансиране:</w:t>
      </w:r>
      <w:bookmarkEnd w:id="25"/>
    </w:p>
    <w:p w:rsidR="001B19A2" w:rsidRPr="00223395" w:rsidRDefault="001B19A2" w:rsidP="001445A1">
      <w:pPr>
        <w:pStyle w:val="1"/>
        <w:spacing w:before="0"/>
        <w:rPr>
          <w:szCs w:val="24"/>
        </w:rPr>
      </w:pPr>
      <w:bookmarkStart w:id="26" w:name="_Toc112142531"/>
      <w:r w:rsidRPr="00223395">
        <w:rPr>
          <w:szCs w:val="24"/>
        </w:rPr>
        <w:t>14.1. Допустими разходи:</w:t>
      </w:r>
      <w:bookmarkEnd w:id="26"/>
    </w:p>
    <w:tbl>
      <w:tblPr>
        <w:tblStyle w:val="a9"/>
        <w:tblW w:w="9606" w:type="dxa"/>
        <w:tblLayout w:type="fixed"/>
        <w:tblLook w:val="04A0" w:firstRow="1" w:lastRow="0" w:firstColumn="1" w:lastColumn="0" w:noHBand="0" w:noVBand="1"/>
      </w:tblPr>
      <w:tblGrid>
        <w:gridCol w:w="9606"/>
      </w:tblGrid>
      <w:tr w:rsidR="00BB1E2D" w:rsidRPr="00223395" w:rsidTr="0081441C">
        <w:tc>
          <w:tcPr>
            <w:tcW w:w="9606" w:type="dxa"/>
          </w:tcPr>
          <w:p w:rsidR="00F40618" w:rsidRPr="00223395" w:rsidRDefault="00F40618" w:rsidP="00AA22C8">
            <w:pPr>
              <w:spacing w:line="276" w:lineRule="auto"/>
              <w:jc w:val="both"/>
              <w:rPr>
                <w:rFonts w:ascii="Times New Roman" w:eastAsia="Calibri" w:hAnsi="Times New Roman" w:cs="Times New Roman"/>
                <w:sz w:val="24"/>
                <w:szCs w:val="24"/>
              </w:rPr>
            </w:pPr>
            <w:r w:rsidRPr="00223395">
              <w:rPr>
                <w:rFonts w:ascii="Times New Roman" w:eastAsia="Calibri" w:hAnsi="Times New Roman" w:cs="Times New Roman"/>
                <w:b/>
                <w:sz w:val="24"/>
                <w:szCs w:val="24"/>
              </w:rPr>
              <w:t>Допустими  разходи</w:t>
            </w:r>
            <w:r w:rsidRPr="00223395">
              <w:rPr>
                <w:rFonts w:ascii="Times New Roman" w:eastAsia="Calibri" w:hAnsi="Times New Roman" w:cs="Times New Roman"/>
                <w:sz w:val="24"/>
                <w:szCs w:val="24"/>
              </w:rPr>
              <w:t>, съгласно чл.20, ал. 1</w:t>
            </w:r>
            <w:r w:rsidR="0087409F" w:rsidRPr="00223395">
              <w:rPr>
                <w:rFonts w:ascii="Times New Roman" w:eastAsia="Calibri" w:hAnsi="Times New Roman" w:cs="Times New Roman"/>
                <w:sz w:val="24"/>
                <w:szCs w:val="24"/>
              </w:rPr>
              <w:t xml:space="preserve"> </w:t>
            </w:r>
            <w:r w:rsidRPr="00223395">
              <w:rPr>
                <w:rFonts w:ascii="Times New Roman" w:eastAsia="Calibri" w:hAnsi="Times New Roman" w:cs="Times New Roman"/>
                <w:sz w:val="24"/>
                <w:szCs w:val="24"/>
              </w:rPr>
              <w:t>от Наредба № 22 от 14.12.2015 г., са:</w:t>
            </w:r>
          </w:p>
          <w:p w:rsidR="00F40618" w:rsidRPr="00223395" w:rsidRDefault="00F40618" w:rsidP="00AA22C8">
            <w:pPr>
              <w:spacing w:line="276" w:lineRule="auto"/>
              <w:jc w:val="both"/>
              <w:rPr>
                <w:rFonts w:ascii="Times New Roman" w:eastAsia="Calibri" w:hAnsi="Times New Roman" w:cs="Times New Roman"/>
                <w:sz w:val="24"/>
                <w:szCs w:val="24"/>
              </w:rPr>
            </w:pPr>
            <w:r w:rsidRPr="00223395">
              <w:rPr>
                <w:rFonts w:ascii="Times New Roman" w:eastAsia="Calibri" w:hAnsi="Times New Roman" w:cs="Times New Roman"/>
                <w:sz w:val="24"/>
                <w:szCs w:val="24"/>
              </w:rPr>
              <w:t>1. инвестиционни разходи по чл. 45 от Регламент (EC) № 1305/2013</w:t>
            </w:r>
            <w:r w:rsidR="00325B18" w:rsidRPr="00223395">
              <w:rPr>
                <w:rStyle w:val="af4"/>
                <w:rFonts w:ascii="Times New Roman" w:eastAsia="Calibri" w:hAnsi="Times New Roman" w:cs="Times New Roman"/>
                <w:sz w:val="24"/>
                <w:szCs w:val="24"/>
              </w:rPr>
              <w:footnoteReference w:id="5"/>
            </w:r>
            <w:r w:rsidRPr="00223395">
              <w:rPr>
                <w:rFonts w:ascii="Times New Roman" w:eastAsia="Calibri" w:hAnsi="Times New Roman" w:cs="Times New Roman"/>
                <w:sz w:val="24"/>
                <w:szCs w:val="24"/>
              </w:rPr>
              <w:t>;</w:t>
            </w:r>
          </w:p>
          <w:p w:rsidR="00F40618" w:rsidRPr="00223395" w:rsidRDefault="00F40618" w:rsidP="00806CE3">
            <w:pPr>
              <w:spacing w:line="276" w:lineRule="auto"/>
              <w:jc w:val="both"/>
              <w:rPr>
                <w:rFonts w:ascii="Times New Roman" w:eastAsia="Calibri" w:hAnsi="Times New Roman" w:cs="Times New Roman"/>
                <w:sz w:val="24"/>
                <w:szCs w:val="24"/>
              </w:rPr>
            </w:pPr>
            <w:r w:rsidRPr="00223395">
              <w:rPr>
                <w:rFonts w:ascii="Times New Roman" w:eastAsia="Calibri" w:hAnsi="Times New Roman" w:cs="Times New Roman"/>
                <w:sz w:val="24"/>
                <w:szCs w:val="24"/>
              </w:rPr>
              <w:t>2. други допустими разходи, свързани с изпълнението на операции по Регламент (EC) № 1305/2013 и приоритетите на стратегията за ВОМР;</w:t>
            </w:r>
          </w:p>
          <w:p w:rsidR="00F40618" w:rsidRPr="00223395" w:rsidRDefault="00F40618" w:rsidP="00125079">
            <w:pPr>
              <w:spacing w:line="276" w:lineRule="auto"/>
              <w:jc w:val="both"/>
              <w:rPr>
                <w:rFonts w:ascii="Times New Roman" w:eastAsia="Calibri" w:hAnsi="Times New Roman" w:cs="Times New Roman"/>
                <w:sz w:val="24"/>
                <w:szCs w:val="24"/>
              </w:rPr>
            </w:pPr>
            <w:r w:rsidRPr="00223395">
              <w:rPr>
                <w:rFonts w:ascii="Times New Roman" w:eastAsia="Calibri" w:hAnsi="Times New Roman" w:cs="Times New Roman"/>
                <w:sz w:val="24"/>
                <w:szCs w:val="24"/>
              </w:rPr>
              <w:t xml:space="preserve">3. определени в Постановление № 189 от 2016 г. на Министерския съвет за определяне на национални правила за допустимост на разходите по програмите, </w:t>
            </w:r>
            <w:proofErr w:type="spellStart"/>
            <w:r w:rsidRPr="00223395">
              <w:rPr>
                <w:rFonts w:ascii="Times New Roman" w:eastAsia="Calibri" w:hAnsi="Times New Roman" w:cs="Times New Roman"/>
                <w:sz w:val="24"/>
                <w:szCs w:val="24"/>
              </w:rPr>
              <w:t>съфинансирани</w:t>
            </w:r>
            <w:proofErr w:type="spellEnd"/>
            <w:r w:rsidRPr="00223395">
              <w:rPr>
                <w:rFonts w:ascii="Times New Roman" w:eastAsia="Calibri" w:hAnsi="Times New Roman" w:cs="Times New Roman"/>
                <w:sz w:val="24"/>
                <w:szCs w:val="24"/>
              </w:rPr>
              <w:t xml:space="preserve"> от Европейските структурни и инвестиционни фондове, за програмен период 2014 - 2020 г.;</w:t>
            </w:r>
          </w:p>
          <w:p w:rsidR="00F40618" w:rsidRPr="00223395" w:rsidRDefault="00F40618" w:rsidP="00125079">
            <w:pPr>
              <w:spacing w:line="276" w:lineRule="auto"/>
              <w:jc w:val="both"/>
              <w:rPr>
                <w:rFonts w:ascii="Times New Roman" w:eastAsia="Calibri" w:hAnsi="Times New Roman" w:cs="Times New Roman"/>
                <w:sz w:val="24"/>
                <w:szCs w:val="24"/>
              </w:rPr>
            </w:pPr>
            <w:r w:rsidRPr="00223395">
              <w:rPr>
                <w:rFonts w:ascii="Times New Roman" w:eastAsia="Calibri" w:hAnsi="Times New Roman" w:cs="Times New Roman"/>
                <w:sz w:val="24"/>
                <w:szCs w:val="24"/>
              </w:rPr>
              <w:t>4. 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на УО на ПРСР 2014 -2020 г.</w:t>
            </w:r>
          </w:p>
          <w:p w:rsidR="00F40618" w:rsidRPr="00223395" w:rsidRDefault="00F40618" w:rsidP="00125079">
            <w:pPr>
              <w:widowControl w:val="0"/>
              <w:autoSpaceDE w:val="0"/>
              <w:autoSpaceDN w:val="0"/>
              <w:adjustRightInd w:val="0"/>
              <w:spacing w:line="276" w:lineRule="auto"/>
              <w:jc w:val="both"/>
              <w:rPr>
                <w:rFonts w:ascii="Times New Roman" w:hAnsi="Times New Roman" w:cs="Times New Roman"/>
                <w:b/>
                <w:sz w:val="24"/>
                <w:szCs w:val="24"/>
              </w:rPr>
            </w:pPr>
          </w:p>
          <w:p w:rsidR="006F7F43" w:rsidRPr="00223395" w:rsidRDefault="006F7F43" w:rsidP="00125079">
            <w:pPr>
              <w:widowControl w:val="0"/>
              <w:autoSpaceDE w:val="0"/>
              <w:autoSpaceDN w:val="0"/>
              <w:adjustRightInd w:val="0"/>
              <w:spacing w:line="276" w:lineRule="auto"/>
              <w:jc w:val="both"/>
              <w:rPr>
                <w:rFonts w:ascii="Times New Roman" w:hAnsi="Times New Roman" w:cs="Times New Roman"/>
                <w:b/>
                <w:sz w:val="24"/>
                <w:szCs w:val="24"/>
                <w:lang w:val="en-US"/>
              </w:rPr>
            </w:pPr>
            <w:r w:rsidRPr="00223395">
              <w:rPr>
                <w:rFonts w:ascii="Times New Roman" w:hAnsi="Times New Roman" w:cs="Times New Roman"/>
                <w:b/>
                <w:sz w:val="24"/>
                <w:szCs w:val="24"/>
              </w:rPr>
              <w:t>Допустими за подпомагане</w:t>
            </w:r>
            <w:r w:rsidR="00287F2F" w:rsidRPr="00223395">
              <w:rPr>
                <w:rFonts w:ascii="Times New Roman" w:hAnsi="Times New Roman" w:cs="Times New Roman"/>
                <w:b/>
                <w:sz w:val="24"/>
                <w:szCs w:val="24"/>
              </w:rPr>
              <w:t xml:space="preserve"> по настоящата процедура</w:t>
            </w:r>
            <w:r w:rsidRPr="00223395">
              <w:rPr>
                <w:rFonts w:ascii="Times New Roman" w:hAnsi="Times New Roman" w:cs="Times New Roman"/>
                <w:b/>
                <w:sz w:val="24"/>
                <w:szCs w:val="24"/>
              </w:rPr>
              <w:t xml:space="preserve"> са следните разходи:</w:t>
            </w:r>
          </w:p>
          <w:p w:rsidR="0019325F" w:rsidRPr="00223395" w:rsidRDefault="0019325F" w:rsidP="00AA22C8">
            <w:pPr>
              <w:widowControl w:val="0"/>
              <w:autoSpaceDE w:val="0"/>
              <w:autoSpaceDN w:val="0"/>
              <w:adjustRightInd w:val="0"/>
              <w:spacing w:line="276" w:lineRule="auto"/>
              <w:jc w:val="both"/>
              <w:rPr>
                <w:rFonts w:ascii="Times New Roman" w:hAnsi="Times New Roman"/>
                <w:sz w:val="24"/>
                <w:szCs w:val="24"/>
              </w:rPr>
            </w:pPr>
            <w:r w:rsidRPr="00223395">
              <w:rPr>
                <w:rFonts w:ascii="Times New Roman" w:hAnsi="Times New Roman"/>
                <w:sz w:val="24"/>
                <w:szCs w:val="24"/>
              </w:rPr>
              <w:t>1.</w:t>
            </w:r>
            <w:r w:rsidR="00C01563" w:rsidRPr="00223395">
              <w:rPr>
                <w:rFonts w:ascii="Times New Roman" w:hAnsi="Times New Roman"/>
                <w:sz w:val="24"/>
                <w:szCs w:val="24"/>
              </w:rPr>
              <w:t xml:space="preserve"> </w:t>
            </w:r>
            <w:r w:rsidRPr="00223395">
              <w:rPr>
                <w:rFonts w:ascii="Times New Roman" w:hAnsi="Times New Roman"/>
                <w:sz w:val="24"/>
                <w:szCs w:val="24"/>
              </w:rPr>
              <w:t>Изграждане, придобиване или подобрения на недвижимо имущество;</w:t>
            </w:r>
          </w:p>
          <w:p w:rsidR="0019325F" w:rsidRPr="00223395" w:rsidRDefault="0019325F" w:rsidP="00AA22C8">
            <w:pPr>
              <w:widowControl w:val="0"/>
              <w:autoSpaceDE w:val="0"/>
              <w:autoSpaceDN w:val="0"/>
              <w:adjustRightInd w:val="0"/>
              <w:spacing w:line="276" w:lineRule="auto"/>
              <w:jc w:val="both"/>
              <w:rPr>
                <w:rFonts w:ascii="Times New Roman" w:hAnsi="Times New Roman"/>
                <w:sz w:val="24"/>
                <w:szCs w:val="24"/>
              </w:rPr>
            </w:pPr>
            <w:r w:rsidRPr="00223395">
              <w:rPr>
                <w:rFonts w:ascii="Times New Roman" w:hAnsi="Times New Roman"/>
                <w:sz w:val="24"/>
                <w:szCs w:val="24"/>
              </w:rPr>
              <w:t>2.</w:t>
            </w:r>
            <w:r w:rsidR="00C01563" w:rsidRPr="00223395">
              <w:rPr>
                <w:rFonts w:ascii="Times New Roman" w:hAnsi="Times New Roman"/>
                <w:sz w:val="24"/>
                <w:szCs w:val="24"/>
              </w:rPr>
              <w:t xml:space="preserve"> </w:t>
            </w:r>
            <w:r w:rsidRPr="00223395">
              <w:rPr>
                <w:rFonts w:ascii="Times New Roman" w:hAnsi="Times New Roman"/>
                <w:sz w:val="24"/>
                <w:szCs w:val="24"/>
              </w:rPr>
              <w:t>Закупуване, включително чрез лизинг на нови машини и оборудване до пазарната стойност на активите;</w:t>
            </w:r>
          </w:p>
          <w:p w:rsidR="0019325F" w:rsidRPr="00223395" w:rsidRDefault="0019325F" w:rsidP="00AA22C8">
            <w:pPr>
              <w:widowControl w:val="0"/>
              <w:autoSpaceDE w:val="0"/>
              <w:autoSpaceDN w:val="0"/>
              <w:adjustRightInd w:val="0"/>
              <w:spacing w:line="276" w:lineRule="auto"/>
              <w:jc w:val="both"/>
              <w:rPr>
                <w:rFonts w:ascii="Times New Roman" w:hAnsi="Times New Roman"/>
                <w:sz w:val="24"/>
                <w:szCs w:val="24"/>
              </w:rPr>
            </w:pPr>
            <w:r w:rsidRPr="00223395">
              <w:rPr>
                <w:rFonts w:ascii="Times New Roman" w:hAnsi="Times New Roman"/>
                <w:sz w:val="24"/>
                <w:szCs w:val="24"/>
              </w:rPr>
              <w:t>3.</w:t>
            </w:r>
            <w:r w:rsidR="00C01563" w:rsidRPr="00223395">
              <w:rPr>
                <w:rFonts w:ascii="Times New Roman" w:hAnsi="Times New Roman"/>
                <w:sz w:val="24"/>
                <w:szCs w:val="24"/>
              </w:rPr>
              <w:t xml:space="preserve"> </w:t>
            </w:r>
            <w:r w:rsidRPr="00223395">
              <w:rPr>
                <w:rFonts w:ascii="Times New Roman" w:hAnsi="Times New Roman"/>
                <w:sz w:val="24"/>
                <w:szCs w:val="24"/>
              </w:rPr>
              <w:t>Общи разходи, свързани с разходите за точка „1“ и „2“,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p>
          <w:p w:rsidR="0019325F" w:rsidRPr="00223395" w:rsidRDefault="0019325F" w:rsidP="00AA22C8">
            <w:pPr>
              <w:widowControl w:val="0"/>
              <w:autoSpaceDE w:val="0"/>
              <w:autoSpaceDN w:val="0"/>
              <w:adjustRightInd w:val="0"/>
              <w:spacing w:line="276" w:lineRule="auto"/>
              <w:jc w:val="both"/>
              <w:rPr>
                <w:rFonts w:ascii="Times New Roman" w:hAnsi="Times New Roman"/>
                <w:sz w:val="24"/>
                <w:szCs w:val="24"/>
              </w:rPr>
            </w:pPr>
            <w:r w:rsidRPr="00223395">
              <w:rPr>
                <w:rFonts w:ascii="Times New Roman" w:hAnsi="Times New Roman"/>
                <w:sz w:val="24"/>
                <w:szCs w:val="24"/>
              </w:rPr>
              <w:t>4.</w:t>
            </w:r>
            <w:r w:rsidR="00C01563" w:rsidRPr="00223395">
              <w:rPr>
                <w:rFonts w:ascii="Times New Roman" w:hAnsi="Times New Roman"/>
                <w:sz w:val="24"/>
                <w:szCs w:val="24"/>
              </w:rPr>
              <w:t xml:space="preserve"> </w:t>
            </w:r>
            <w:r w:rsidRPr="00223395">
              <w:rPr>
                <w:rFonts w:ascii="Times New Roman" w:hAnsi="Times New Roman"/>
                <w:sz w:val="24"/>
                <w:szCs w:val="24"/>
              </w:rPr>
              <w:t>Нематериални инвестиции: придобиване и създаване на компютърен софтуер и придобиване на патенти, лицензи, авторски права и марки.</w:t>
            </w:r>
          </w:p>
          <w:p w:rsidR="000952D8" w:rsidRPr="00223395" w:rsidRDefault="000952D8" w:rsidP="00AA22C8">
            <w:pPr>
              <w:widowControl w:val="0"/>
              <w:autoSpaceDE w:val="0"/>
              <w:autoSpaceDN w:val="0"/>
              <w:adjustRightInd w:val="0"/>
              <w:spacing w:line="276" w:lineRule="auto"/>
              <w:jc w:val="both"/>
            </w:pPr>
          </w:p>
        </w:tc>
      </w:tr>
    </w:tbl>
    <w:p w:rsidR="00253ED4" w:rsidRPr="00223395" w:rsidRDefault="00253ED4" w:rsidP="0070595E">
      <w:pPr>
        <w:pStyle w:val="Default"/>
        <w:spacing w:line="276" w:lineRule="auto"/>
        <w:jc w:val="both"/>
      </w:pPr>
    </w:p>
    <w:p w:rsidR="001B19A2" w:rsidRPr="00223395" w:rsidRDefault="001B19A2" w:rsidP="00583599">
      <w:pPr>
        <w:pStyle w:val="1"/>
        <w:spacing w:before="0"/>
        <w:rPr>
          <w:szCs w:val="24"/>
        </w:rPr>
      </w:pPr>
      <w:bookmarkStart w:id="27" w:name="_Toc112142532"/>
      <w:r w:rsidRPr="00223395">
        <w:rPr>
          <w:szCs w:val="24"/>
        </w:rPr>
        <w:t>14. 2. Условия за допустимост на разходите:</w:t>
      </w:r>
      <w:bookmarkEnd w:id="27"/>
    </w:p>
    <w:tbl>
      <w:tblPr>
        <w:tblStyle w:val="a9"/>
        <w:tblW w:w="9606" w:type="dxa"/>
        <w:tblLook w:val="04A0" w:firstRow="1" w:lastRow="0" w:firstColumn="1" w:lastColumn="0" w:noHBand="0" w:noVBand="1"/>
      </w:tblPr>
      <w:tblGrid>
        <w:gridCol w:w="9606"/>
      </w:tblGrid>
      <w:tr w:rsidR="001B19A2" w:rsidRPr="00223395" w:rsidTr="00D14852">
        <w:tc>
          <w:tcPr>
            <w:tcW w:w="9606" w:type="dxa"/>
            <w:shd w:val="clear" w:color="auto" w:fill="auto"/>
          </w:tcPr>
          <w:p w:rsidR="00686D9A" w:rsidRPr="00223395" w:rsidRDefault="000149AE" w:rsidP="00877284">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23395">
              <w:t xml:space="preserve">Безвъзмездната финансова помощ </w:t>
            </w:r>
            <w:r w:rsidR="00204419" w:rsidRPr="00223395">
              <w:t>по реда на настоящите Условия за кандидатстване се предоставя в рамките на наличн</w:t>
            </w:r>
            <w:r w:rsidR="00E3672A" w:rsidRPr="00223395">
              <w:t>ите средства по процедурата</w:t>
            </w:r>
            <w:r w:rsidR="00E42203" w:rsidRPr="00223395">
              <w:t xml:space="preserve"> </w:t>
            </w:r>
            <w:r w:rsidR="00204419" w:rsidRPr="00223395">
              <w:t xml:space="preserve">под формата на </w:t>
            </w:r>
            <w:r w:rsidR="00204419" w:rsidRPr="00223395">
              <w:lastRenderedPageBreak/>
              <w:t>възстановяване на действително направени и платени допустими разходи.</w:t>
            </w:r>
          </w:p>
          <w:p w:rsidR="00204419" w:rsidRPr="00223395" w:rsidRDefault="00204419" w:rsidP="00215AED">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23395">
              <w:t xml:space="preserve">Дейностите и разходите по проекта с изключение на разходите по т. </w:t>
            </w:r>
            <w:r w:rsidR="00583599" w:rsidRPr="00223395">
              <w:t xml:space="preserve">3 </w:t>
            </w:r>
            <w:r w:rsidR="00EA345A" w:rsidRPr="00223395">
              <w:t xml:space="preserve">от Раздел 14.1. „Допустими разходи” </w:t>
            </w:r>
            <w:r w:rsidRPr="00223395">
              <w:t xml:space="preserve">са допустими, ако са извършени след подаване на </w:t>
            </w:r>
            <w:r w:rsidR="00EA345A" w:rsidRPr="00223395">
              <w:t>проектното предложение</w:t>
            </w:r>
            <w:r w:rsidRPr="00223395">
              <w:t>, независимо дали всички свързани с тях плащания са направени.</w:t>
            </w:r>
          </w:p>
          <w:p w:rsidR="00DF484F" w:rsidRPr="00223395" w:rsidRDefault="00DF484F" w:rsidP="0081441C">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proofErr w:type="spellStart"/>
            <w:r w:rsidRPr="00223395">
              <w:rPr>
                <w:lang w:val="en-US"/>
              </w:rPr>
              <w:t>Разходите</w:t>
            </w:r>
            <w:proofErr w:type="spellEnd"/>
            <w:r w:rsidRPr="00223395">
              <w:rPr>
                <w:lang w:val="en-US"/>
              </w:rPr>
              <w:t xml:space="preserve"> </w:t>
            </w:r>
            <w:proofErr w:type="spellStart"/>
            <w:r w:rsidRPr="00223395">
              <w:rPr>
                <w:lang w:val="en-US"/>
              </w:rPr>
              <w:t>по</w:t>
            </w:r>
            <w:proofErr w:type="spellEnd"/>
            <w:r w:rsidRPr="00223395">
              <w:rPr>
                <w:lang w:val="en-US"/>
              </w:rPr>
              <w:t xml:space="preserve"> т. </w:t>
            </w:r>
            <w:r w:rsidR="00583599" w:rsidRPr="00223395">
              <w:t>3</w:t>
            </w:r>
            <w:r w:rsidR="00583599" w:rsidRPr="00223395">
              <w:rPr>
                <w:lang w:val="en-US"/>
              </w:rPr>
              <w:t xml:space="preserve"> </w:t>
            </w:r>
            <w:r w:rsidR="00542BC3" w:rsidRPr="00223395">
              <w:t xml:space="preserve">от раздел 14.1 </w:t>
            </w:r>
            <w:proofErr w:type="spellStart"/>
            <w:r w:rsidRPr="00223395">
              <w:rPr>
                <w:lang w:val="en-US"/>
              </w:rPr>
              <w:t>са</w:t>
            </w:r>
            <w:proofErr w:type="spellEnd"/>
            <w:r w:rsidRPr="00223395">
              <w:rPr>
                <w:lang w:val="en-US"/>
              </w:rPr>
              <w:t xml:space="preserve"> </w:t>
            </w:r>
            <w:proofErr w:type="spellStart"/>
            <w:r w:rsidRPr="00223395">
              <w:rPr>
                <w:lang w:val="en-US"/>
              </w:rPr>
              <w:t>допустими</w:t>
            </w:r>
            <w:proofErr w:type="spellEnd"/>
            <w:r w:rsidRPr="00223395">
              <w:rPr>
                <w:lang w:val="en-US"/>
              </w:rPr>
              <w:t xml:space="preserve">, </w:t>
            </w:r>
            <w:proofErr w:type="spellStart"/>
            <w:r w:rsidRPr="00223395">
              <w:rPr>
                <w:lang w:val="en-US"/>
              </w:rPr>
              <w:t>ако</w:t>
            </w:r>
            <w:proofErr w:type="spellEnd"/>
            <w:r w:rsidRPr="00223395">
              <w:rPr>
                <w:lang w:val="en-US"/>
              </w:rPr>
              <w:t xml:space="preserve"> </w:t>
            </w:r>
            <w:proofErr w:type="spellStart"/>
            <w:r w:rsidRPr="00223395">
              <w:rPr>
                <w:lang w:val="en-US"/>
              </w:rPr>
              <w:t>са</w:t>
            </w:r>
            <w:proofErr w:type="spellEnd"/>
            <w:r w:rsidRPr="00223395">
              <w:rPr>
                <w:lang w:val="en-US"/>
              </w:rPr>
              <w:t xml:space="preserve"> </w:t>
            </w:r>
            <w:proofErr w:type="spellStart"/>
            <w:r w:rsidRPr="00223395">
              <w:rPr>
                <w:lang w:val="en-US"/>
              </w:rPr>
              <w:t>извършени</w:t>
            </w:r>
            <w:proofErr w:type="spellEnd"/>
            <w:r w:rsidRPr="00223395">
              <w:rPr>
                <w:lang w:val="en-US"/>
              </w:rPr>
              <w:t xml:space="preserve"> </w:t>
            </w:r>
            <w:proofErr w:type="spellStart"/>
            <w:r w:rsidRPr="00223395">
              <w:rPr>
                <w:lang w:val="en-US"/>
              </w:rPr>
              <w:t>не</w:t>
            </w:r>
            <w:proofErr w:type="spellEnd"/>
            <w:r w:rsidRPr="00223395">
              <w:rPr>
                <w:lang w:val="en-US"/>
              </w:rPr>
              <w:t xml:space="preserve"> </w:t>
            </w:r>
            <w:proofErr w:type="spellStart"/>
            <w:r w:rsidRPr="00223395">
              <w:rPr>
                <w:lang w:val="en-US"/>
              </w:rPr>
              <w:t>по-рано</w:t>
            </w:r>
            <w:proofErr w:type="spellEnd"/>
            <w:r w:rsidRPr="00223395">
              <w:rPr>
                <w:lang w:val="en-US"/>
              </w:rPr>
              <w:t xml:space="preserve"> </w:t>
            </w:r>
            <w:proofErr w:type="spellStart"/>
            <w:r w:rsidRPr="00223395">
              <w:rPr>
                <w:lang w:val="en-US"/>
              </w:rPr>
              <w:t>от</w:t>
            </w:r>
            <w:proofErr w:type="spellEnd"/>
            <w:r w:rsidRPr="00223395">
              <w:rPr>
                <w:lang w:val="en-US"/>
              </w:rPr>
              <w:t xml:space="preserve"> 1 </w:t>
            </w:r>
            <w:proofErr w:type="spellStart"/>
            <w:r w:rsidRPr="00223395">
              <w:rPr>
                <w:lang w:val="en-US"/>
              </w:rPr>
              <w:t>януари</w:t>
            </w:r>
            <w:proofErr w:type="spellEnd"/>
            <w:r w:rsidRPr="00223395">
              <w:rPr>
                <w:lang w:val="en-US"/>
              </w:rPr>
              <w:t xml:space="preserve"> 2014 г., </w:t>
            </w:r>
            <w:proofErr w:type="spellStart"/>
            <w:r w:rsidRPr="00223395">
              <w:rPr>
                <w:lang w:val="en-US"/>
              </w:rPr>
              <w:t>независимо</w:t>
            </w:r>
            <w:proofErr w:type="spellEnd"/>
            <w:r w:rsidRPr="00223395">
              <w:rPr>
                <w:lang w:val="en-US"/>
              </w:rPr>
              <w:t xml:space="preserve"> </w:t>
            </w:r>
            <w:proofErr w:type="spellStart"/>
            <w:r w:rsidRPr="00223395">
              <w:rPr>
                <w:lang w:val="en-US"/>
              </w:rPr>
              <w:t>дали</w:t>
            </w:r>
            <w:proofErr w:type="spellEnd"/>
            <w:r w:rsidRPr="00223395">
              <w:rPr>
                <w:lang w:val="en-US"/>
              </w:rPr>
              <w:t xml:space="preserve"> </w:t>
            </w:r>
            <w:proofErr w:type="spellStart"/>
            <w:r w:rsidRPr="00223395">
              <w:rPr>
                <w:lang w:val="en-US"/>
              </w:rPr>
              <w:t>всички</w:t>
            </w:r>
            <w:proofErr w:type="spellEnd"/>
            <w:r w:rsidRPr="00223395">
              <w:rPr>
                <w:lang w:val="en-US"/>
              </w:rPr>
              <w:t xml:space="preserve"> </w:t>
            </w:r>
            <w:proofErr w:type="spellStart"/>
            <w:r w:rsidRPr="00223395">
              <w:rPr>
                <w:lang w:val="en-US"/>
              </w:rPr>
              <w:t>свързани</w:t>
            </w:r>
            <w:proofErr w:type="spellEnd"/>
            <w:r w:rsidRPr="00223395">
              <w:rPr>
                <w:lang w:val="en-US"/>
              </w:rPr>
              <w:t xml:space="preserve"> с </w:t>
            </w:r>
            <w:proofErr w:type="spellStart"/>
            <w:r w:rsidRPr="00223395">
              <w:rPr>
                <w:lang w:val="en-US"/>
              </w:rPr>
              <w:t>тях</w:t>
            </w:r>
            <w:proofErr w:type="spellEnd"/>
            <w:r w:rsidRPr="00223395">
              <w:rPr>
                <w:lang w:val="en-US"/>
              </w:rPr>
              <w:t xml:space="preserve"> </w:t>
            </w:r>
            <w:proofErr w:type="spellStart"/>
            <w:r w:rsidRPr="00223395">
              <w:rPr>
                <w:lang w:val="en-US"/>
              </w:rPr>
              <w:t>плащания</w:t>
            </w:r>
            <w:proofErr w:type="spellEnd"/>
            <w:r w:rsidRPr="00223395">
              <w:rPr>
                <w:lang w:val="en-US"/>
              </w:rPr>
              <w:t xml:space="preserve"> </w:t>
            </w:r>
            <w:proofErr w:type="spellStart"/>
            <w:r w:rsidRPr="00223395">
              <w:rPr>
                <w:lang w:val="en-US"/>
              </w:rPr>
              <w:t>са</w:t>
            </w:r>
            <w:proofErr w:type="spellEnd"/>
            <w:r w:rsidRPr="00223395">
              <w:rPr>
                <w:lang w:val="en-US"/>
              </w:rPr>
              <w:t xml:space="preserve"> </w:t>
            </w:r>
            <w:proofErr w:type="spellStart"/>
            <w:r w:rsidRPr="00223395">
              <w:rPr>
                <w:lang w:val="en-US"/>
              </w:rPr>
              <w:t>направени</w:t>
            </w:r>
            <w:proofErr w:type="spellEnd"/>
            <w:r w:rsidRPr="00223395">
              <w:rPr>
                <w:lang w:val="en-US"/>
              </w:rPr>
              <w:t>.</w:t>
            </w:r>
          </w:p>
          <w:p w:rsidR="00666899" w:rsidRPr="00223395" w:rsidRDefault="00666899" w:rsidP="0012507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proofErr w:type="spellStart"/>
            <w:r w:rsidRPr="00223395">
              <w:rPr>
                <w:lang w:val="en-US"/>
              </w:rPr>
              <w:t>Допустимите</w:t>
            </w:r>
            <w:proofErr w:type="spellEnd"/>
            <w:r w:rsidRPr="00223395">
              <w:rPr>
                <w:lang w:val="en-US"/>
              </w:rPr>
              <w:t xml:space="preserve"> </w:t>
            </w:r>
            <w:r w:rsidRPr="00223395">
              <w:t>разходи</w:t>
            </w:r>
            <w:r w:rsidRPr="00223395">
              <w:rPr>
                <w:lang w:val="en-US"/>
              </w:rPr>
              <w:t xml:space="preserve"> </w:t>
            </w:r>
            <w:proofErr w:type="spellStart"/>
            <w:r w:rsidRPr="00223395">
              <w:rPr>
                <w:lang w:val="en-US"/>
              </w:rPr>
              <w:t>по</w:t>
            </w:r>
            <w:proofErr w:type="spellEnd"/>
            <w:r w:rsidRPr="00223395">
              <w:rPr>
                <w:lang w:val="en-US"/>
              </w:rPr>
              <w:t xml:space="preserve"> т. </w:t>
            </w:r>
            <w:r w:rsidR="00583599" w:rsidRPr="00223395">
              <w:t>3</w:t>
            </w:r>
            <w:r w:rsidR="00583599" w:rsidRPr="00223395">
              <w:rPr>
                <w:lang w:val="en-US"/>
              </w:rPr>
              <w:t xml:space="preserve"> </w:t>
            </w:r>
            <w:r w:rsidRPr="00223395">
              <w:t xml:space="preserve">от раздел 14.1 </w:t>
            </w:r>
            <w:proofErr w:type="spellStart"/>
            <w:r w:rsidR="00557C9D" w:rsidRPr="00223395">
              <w:rPr>
                <w:lang w:val="en-US"/>
              </w:rPr>
              <w:t>не</w:t>
            </w:r>
            <w:proofErr w:type="spellEnd"/>
            <w:r w:rsidR="00557C9D" w:rsidRPr="00223395">
              <w:rPr>
                <w:lang w:val="en-US"/>
              </w:rPr>
              <w:t xml:space="preserve"> </w:t>
            </w:r>
            <w:proofErr w:type="spellStart"/>
            <w:r w:rsidR="00557C9D" w:rsidRPr="00223395">
              <w:rPr>
                <w:lang w:val="en-US"/>
              </w:rPr>
              <w:t>могат</w:t>
            </w:r>
            <w:proofErr w:type="spellEnd"/>
            <w:r w:rsidR="00557C9D" w:rsidRPr="00223395">
              <w:rPr>
                <w:lang w:val="en-US"/>
              </w:rPr>
              <w:t xml:space="preserve"> </w:t>
            </w:r>
            <w:proofErr w:type="spellStart"/>
            <w:r w:rsidR="00557C9D" w:rsidRPr="00223395">
              <w:rPr>
                <w:lang w:val="en-US"/>
              </w:rPr>
              <w:t>да</w:t>
            </w:r>
            <w:proofErr w:type="spellEnd"/>
            <w:r w:rsidR="00557C9D" w:rsidRPr="00223395">
              <w:rPr>
                <w:lang w:val="en-US"/>
              </w:rPr>
              <w:t xml:space="preserve"> </w:t>
            </w:r>
            <w:proofErr w:type="spellStart"/>
            <w:r w:rsidR="00557C9D" w:rsidRPr="00223395">
              <w:rPr>
                <w:lang w:val="en-US"/>
              </w:rPr>
              <w:t>надхвърлят</w:t>
            </w:r>
            <w:proofErr w:type="spellEnd"/>
            <w:r w:rsidR="00557C9D" w:rsidRPr="00223395">
              <w:rPr>
                <w:lang w:val="en-US"/>
              </w:rPr>
              <w:t xml:space="preserve"> 12 % </w:t>
            </w:r>
            <w:proofErr w:type="spellStart"/>
            <w:r w:rsidR="00557C9D" w:rsidRPr="00223395">
              <w:rPr>
                <w:lang w:val="en-US"/>
              </w:rPr>
              <w:t>от</w:t>
            </w:r>
            <w:proofErr w:type="spellEnd"/>
            <w:r w:rsidR="00557C9D" w:rsidRPr="00223395">
              <w:rPr>
                <w:lang w:val="en-US"/>
              </w:rPr>
              <w:t xml:space="preserve"> </w:t>
            </w:r>
            <w:proofErr w:type="spellStart"/>
            <w:r w:rsidR="00557C9D" w:rsidRPr="00223395">
              <w:rPr>
                <w:lang w:val="en-US"/>
              </w:rPr>
              <w:t>сумата</w:t>
            </w:r>
            <w:proofErr w:type="spellEnd"/>
            <w:r w:rsidR="00557C9D" w:rsidRPr="00223395">
              <w:rPr>
                <w:lang w:val="en-US"/>
              </w:rPr>
              <w:t xml:space="preserve"> </w:t>
            </w:r>
            <w:proofErr w:type="spellStart"/>
            <w:r w:rsidR="00557C9D" w:rsidRPr="00223395">
              <w:rPr>
                <w:lang w:val="en-US"/>
              </w:rPr>
              <w:t>на</w:t>
            </w:r>
            <w:proofErr w:type="spellEnd"/>
            <w:r w:rsidR="00557C9D" w:rsidRPr="00223395">
              <w:rPr>
                <w:lang w:val="en-US"/>
              </w:rPr>
              <w:t xml:space="preserve"> </w:t>
            </w:r>
            <w:proofErr w:type="spellStart"/>
            <w:r w:rsidR="00557C9D" w:rsidRPr="00223395">
              <w:rPr>
                <w:lang w:val="en-US"/>
              </w:rPr>
              <w:t>разходите</w:t>
            </w:r>
            <w:proofErr w:type="spellEnd"/>
            <w:r w:rsidR="00557C9D" w:rsidRPr="00223395">
              <w:rPr>
                <w:lang w:val="en-US"/>
              </w:rPr>
              <w:t xml:space="preserve"> </w:t>
            </w:r>
            <w:proofErr w:type="spellStart"/>
            <w:r w:rsidR="00557C9D" w:rsidRPr="00223395">
              <w:rPr>
                <w:lang w:val="en-US"/>
              </w:rPr>
              <w:t>по</w:t>
            </w:r>
            <w:proofErr w:type="spellEnd"/>
            <w:r w:rsidR="00557C9D" w:rsidRPr="00223395">
              <w:rPr>
                <w:lang w:val="en-US"/>
              </w:rPr>
              <w:t xml:space="preserve"> т. „1“, „2“ и „4“</w:t>
            </w:r>
            <w:r w:rsidR="00557C9D" w:rsidRPr="00223395">
              <w:t xml:space="preserve"> от раздел 14.1. </w:t>
            </w:r>
          </w:p>
          <w:p w:rsidR="00542BC3" w:rsidRPr="00223395" w:rsidRDefault="00542BC3" w:rsidP="00767D5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r w:rsidRPr="00223395">
              <w:t>Разходите, свързани с к</w:t>
            </w:r>
            <w:proofErr w:type="spellStart"/>
            <w:r w:rsidRPr="00223395">
              <w:rPr>
                <w:lang w:val="en-US"/>
              </w:rPr>
              <w:t>онсултации</w:t>
            </w:r>
            <w:proofErr w:type="spellEnd"/>
            <w:r w:rsidRPr="00223395">
              <w:t xml:space="preserve"> по </w:t>
            </w:r>
            <w:proofErr w:type="spellStart"/>
            <w:r w:rsidRPr="00223395">
              <w:rPr>
                <w:lang w:val="en-US"/>
              </w:rPr>
              <w:t>разработване</w:t>
            </w:r>
            <w:proofErr w:type="spellEnd"/>
            <w:r w:rsidRPr="00223395">
              <w:rPr>
                <w:lang w:val="en-US"/>
              </w:rPr>
              <w:t xml:space="preserve"> </w:t>
            </w:r>
            <w:proofErr w:type="spellStart"/>
            <w:r w:rsidRPr="00223395">
              <w:rPr>
                <w:lang w:val="en-US"/>
              </w:rPr>
              <w:t>на</w:t>
            </w:r>
            <w:proofErr w:type="spellEnd"/>
            <w:r w:rsidRPr="00223395">
              <w:rPr>
                <w:lang w:val="en-US"/>
              </w:rPr>
              <w:t xml:space="preserve"> </w:t>
            </w:r>
            <w:proofErr w:type="spellStart"/>
            <w:r w:rsidRPr="00223395">
              <w:rPr>
                <w:lang w:val="en-US"/>
              </w:rPr>
              <w:t>бизнес</w:t>
            </w:r>
            <w:proofErr w:type="spellEnd"/>
            <w:r w:rsidRPr="00223395">
              <w:rPr>
                <w:lang w:val="en-US"/>
              </w:rPr>
              <w:t xml:space="preserve"> </w:t>
            </w:r>
            <w:proofErr w:type="spellStart"/>
            <w:r w:rsidRPr="00223395">
              <w:rPr>
                <w:lang w:val="en-US"/>
              </w:rPr>
              <w:t>план</w:t>
            </w:r>
            <w:proofErr w:type="spellEnd"/>
            <w:r w:rsidRPr="00223395">
              <w:rPr>
                <w:lang w:val="en-US"/>
              </w:rPr>
              <w:t xml:space="preserve">, </w:t>
            </w:r>
            <w:proofErr w:type="spellStart"/>
            <w:r w:rsidRPr="00223395">
              <w:rPr>
                <w:lang w:val="en-US"/>
              </w:rPr>
              <w:t>включващ</w:t>
            </w:r>
            <w:proofErr w:type="spellEnd"/>
            <w:r w:rsidRPr="00223395">
              <w:rPr>
                <w:lang w:val="en-US"/>
              </w:rPr>
              <w:t xml:space="preserve"> </w:t>
            </w:r>
            <w:proofErr w:type="spellStart"/>
            <w:r w:rsidRPr="00223395">
              <w:rPr>
                <w:lang w:val="en-US"/>
              </w:rPr>
              <w:t>предпроектни</w:t>
            </w:r>
            <w:proofErr w:type="spellEnd"/>
            <w:r w:rsidRPr="00223395">
              <w:rPr>
                <w:lang w:val="en-US"/>
              </w:rPr>
              <w:t xml:space="preserve"> </w:t>
            </w:r>
            <w:proofErr w:type="spellStart"/>
            <w:r w:rsidRPr="00223395">
              <w:rPr>
                <w:lang w:val="en-US"/>
              </w:rPr>
              <w:t>изследвания</w:t>
            </w:r>
            <w:proofErr w:type="spellEnd"/>
            <w:r w:rsidRPr="00223395">
              <w:rPr>
                <w:lang w:val="en-US"/>
              </w:rPr>
              <w:t xml:space="preserve"> и </w:t>
            </w:r>
            <w:proofErr w:type="spellStart"/>
            <w:r w:rsidRPr="00223395">
              <w:rPr>
                <w:lang w:val="en-US"/>
              </w:rPr>
              <w:t>маркетингови</w:t>
            </w:r>
            <w:proofErr w:type="spellEnd"/>
            <w:r w:rsidRPr="00223395">
              <w:rPr>
                <w:lang w:val="en-US"/>
              </w:rPr>
              <w:t xml:space="preserve"> </w:t>
            </w:r>
            <w:proofErr w:type="spellStart"/>
            <w:r w:rsidRPr="00223395">
              <w:rPr>
                <w:lang w:val="en-US"/>
              </w:rPr>
              <w:t>стратегии</w:t>
            </w:r>
            <w:proofErr w:type="spellEnd"/>
            <w:r w:rsidRPr="00223395">
              <w:rPr>
                <w:lang w:val="en-US"/>
              </w:rPr>
              <w:t xml:space="preserve"> </w:t>
            </w:r>
            <w:proofErr w:type="spellStart"/>
            <w:r w:rsidRPr="00223395">
              <w:rPr>
                <w:lang w:val="en-US"/>
              </w:rPr>
              <w:t>или</w:t>
            </w:r>
            <w:proofErr w:type="spellEnd"/>
            <w:r w:rsidRPr="00223395">
              <w:rPr>
                <w:lang w:val="en-US"/>
              </w:rPr>
              <w:t xml:space="preserve"> </w:t>
            </w:r>
            <w:proofErr w:type="spellStart"/>
            <w:r w:rsidRPr="00223395">
              <w:rPr>
                <w:lang w:val="en-US"/>
              </w:rPr>
              <w:t>попълване</w:t>
            </w:r>
            <w:proofErr w:type="spellEnd"/>
            <w:r w:rsidRPr="00223395">
              <w:rPr>
                <w:lang w:val="en-US"/>
              </w:rPr>
              <w:t xml:space="preserve"> </w:t>
            </w:r>
            <w:proofErr w:type="spellStart"/>
            <w:r w:rsidRPr="00223395">
              <w:rPr>
                <w:lang w:val="en-US"/>
              </w:rPr>
              <w:t>на</w:t>
            </w:r>
            <w:proofErr w:type="spellEnd"/>
            <w:r w:rsidRPr="00223395">
              <w:rPr>
                <w:lang w:val="en-US"/>
              </w:rPr>
              <w:t xml:space="preserve"> </w:t>
            </w:r>
            <w:proofErr w:type="spellStart"/>
            <w:r w:rsidRPr="00223395">
              <w:rPr>
                <w:lang w:val="en-US"/>
              </w:rPr>
              <w:t>анализ-разходи-ползи</w:t>
            </w:r>
            <w:proofErr w:type="spellEnd"/>
            <w:r w:rsidRPr="00223395">
              <w:rPr>
                <w:lang w:val="en-US"/>
              </w:rPr>
              <w:t xml:space="preserve"> (</w:t>
            </w:r>
            <w:proofErr w:type="spellStart"/>
            <w:r w:rsidRPr="00223395">
              <w:rPr>
                <w:lang w:val="en-US"/>
              </w:rPr>
              <w:t>финансов</w:t>
            </w:r>
            <w:proofErr w:type="spellEnd"/>
            <w:r w:rsidRPr="00223395">
              <w:rPr>
                <w:lang w:val="en-US"/>
              </w:rPr>
              <w:t xml:space="preserve"> </w:t>
            </w:r>
            <w:proofErr w:type="spellStart"/>
            <w:r w:rsidRPr="00223395">
              <w:rPr>
                <w:lang w:val="en-US"/>
              </w:rPr>
              <w:t>анализ</w:t>
            </w:r>
            <w:proofErr w:type="spellEnd"/>
            <w:r w:rsidRPr="00223395">
              <w:rPr>
                <w:lang w:val="en-US"/>
              </w:rPr>
              <w:t xml:space="preserve">), </w:t>
            </w:r>
            <w:proofErr w:type="spellStart"/>
            <w:r w:rsidRPr="00223395">
              <w:rPr>
                <w:lang w:val="en-US"/>
              </w:rPr>
              <w:t>извършване</w:t>
            </w:r>
            <w:proofErr w:type="spellEnd"/>
            <w:r w:rsidRPr="00223395">
              <w:rPr>
                <w:lang w:val="en-US"/>
              </w:rPr>
              <w:t xml:space="preserve"> </w:t>
            </w:r>
            <w:proofErr w:type="spellStart"/>
            <w:r w:rsidRPr="00223395">
              <w:rPr>
                <w:lang w:val="en-US"/>
              </w:rPr>
              <w:t>на</w:t>
            </w:r>
            <w:proofErr w:type="spellEnd"/>
            <w:r w:rsidRPr="00223395">
              <w:rPr>
                <w:lang w:val="en-US"/>
              </w:rPr>
              <w:t xml:space="preserve"> </w:t>
            </w:r>
            <w:proofErr w:type="spellStart"/>
            <w:r w:rsidRPr="00223395">
              <w:rPr>
                <w:lang w:val="en-US"/>
              </w:rPr>
              <w:t>предпроектни</w:t>
            </w:r>
            <w:proofErr w:type="spellEnd"/>
            <w:r w:rsidRPr="00223395">
              <w:rPr>
                <w:lang w:val="en-US"/>
              </w:rPr>
              <w:t xml:space="preserve"> </w:t>
            </w:r>
            <w:proofErr w:type="spellStart"/>
            <w:r w:rsidRPr="00223395">
              <w:rPr>
                <w:lang w:val="en-US"/>
              </w:rPr>
              <w:t>проучвания</w:t>
            </w:r>
            <w:proofErr w:type="spellEnd"/>
            <w:r w:rsidRPr="00223395">
              <w:rPr>
                <w:lang w:val="en-US"/>
              </w:rPr>
              <w:t xml:space="preserve"> и </w:t>
            </w:r>
            <w:proofErr w:type="spellStart"/>
            <w:r w:rsidRPr="00223395">
              <w:rPr>
                <w:lang w:val="en-US"/>
              </w:rPr>
              <w:t>окомплектоване</w:t>
            </w:r>
            <w:proofErr w:type="spellEnd"/>
            <w:r w:rsidRPr="00223395">
              <w:rPr>
                <w:lang w:val="en-US"/>
              </w:rPr>
              <w:t xml:space="preserve"> </w:t>
            </w:r>
            <w:proofErr w:type="spellStart"/>
            <w:r w:rsidRPr="00223395">
              <w:rPr>
                <w:lang w:val="en-US"/>
              </w:rPr>
              <w:t>на</w:t>
            </w:r>
            <w:proofErr w:type="spellEnd"/>
            <w:r w:rsidRPr="00223395">
              <w:rPr>
                <w:lang w:val="en-US"/>
              </w:rPr>
              <w:t xml:space="preserve"> </w:t>
            </w:r>
            <w:proofErr w:type="spellStart"/>
            <w:r w:rsidRPr="00223395">
              <w:rPr>
                <w:lang w:val="en-US"/>
              </w:rPr>
              <w:t>пакета</w:t>
            </w:r>
            <w:proofErr w:type="spellEnd"/>
            <w:r w:rsidRPr="00223395">
              <w:rPr>
                <w:lang w:val="en-US"/>
              </w:rPr>
              <w:t xml:space="preserve"> </w:t>
            </w:r>
            <w:proofErr w:type="spellStart"/>
            <w:r w:rsidRPr="00223395">
              <w:rPr>
                <w:lang w:val="en-US"/>
              </w:rPr>
              <w:t>от</w:t>
            </w:r>
            <w:proofErr w:type="spellEnd"/>
            <w:r w:rsidRPr="00223395">
              <w:rPr>
                <w:lang w:val="en-US"/>
              </w:rPr>
              <w:t xml:space="preserve"> </w:t>
            </w:r>
            <w:proofErr w:type="spellStart"/>
            <w:r w:rsidRPr="00223395">
              <w:rPr>
                <w:lang w:val="en-US"/>
              </w:rPr>
              <w:t>документи</w:t>
            </w:r>
            <w:proofErr w:type="spellEnd"/>
            <w:r w:rsidRPr="00223395">
              <w:rPr>
                <w:lang w:val="en-US"/>
              </w:rPr>
              <w:t xml:space="preserve"> и </w:t>
            </w:r>
            <w:proofErr w:type="spellStart"/>
            <w:r w:rsidRPr="00223395">
              <w:rPr>
                <w:lang w:val="en-US"/>
              </w:rPr>
              <w:t>консултантски</w:t>
            </w:r>
            <w:proofErr w:type="spellEnd"/>
            <w:r w:rsidRPr="00223395">
              <w:rPr>
                <w:lang w:val="en-US"/>
              </w:rPr>
              <w:t xml:space="preserve"> </w:t>
            </w:r>
            <w:proofErr w:type="spellStart"/>
            <w:r w:rsidRPr="00223395">
              <w:rPr>
                <w:lang w:val="en-US"/>
              </w:rPr>
              <w:t>услуги</w:t>
            </w:r>
            <w:proofErr w:type="spellEnd"/>
            <w:r w:rsidRPr="00223395">
              <w:rPr>
                <w:lang w:val="en-US"/>
              </w:rPr>
              <w:t xml:space="preserve">, </w:t>
            </w:r>
            <w:proofErr w:type="spellStart"/>
            <w:r w:rsidRPr="00223395">
              <w:rPr>
                <w:lang w:val="en-US"/>
              </w:rPr>
              <w:t>свързани</w:t>
            </w:r>
            <w:proofErr w:type="spellEnd"/>
            <w:r w:rsidRPr="00223395">
              <w:rPr>
                <w:lang w:val="en-US"/>
              </w:rPr>
              <w:t xml:space="preserve"> с </w:t>
            </w:r>
            <w:proofErr w:type="spellStart"/>
            <w:r w:rsidRPr="00223395">
              <w:rPr>
                <w:lang w:val="en-US"/>
              </w:rPr>
              <w:t>изпълнението</w:t>
            </w:r>
            <w:proofErr w:type="spellEnd"/>
            <w:r w:rsidRPr="00223395">
              <w:rPr>
                <w:lang w:val="en-US"/>
              </w:rPr>
              <w:t xml:space="preserve">, и </w:t>
            </w:r>
            <w:r w:rsidRPr="00223395">
              <w:t>отчитане</w:t>
            </w:r>
            <w:r w:rsidRPr="00223395">
              <w:rPr>
                <w:lang w:val="en-US"/>
              </w:rPr>
              <w:t xml:space="preserve"> </w:t>
            </w:r>
            <w:proofErr w:type="spellStart"/>
            <w:r w:rsidRPr="00223395">
              <w:rPr>
                <w:lang w:val="en-US"/>
              </w:rPr>
              <w:t>на</w:t>
            </w:r>
            <w:proofErr w:type="spellEnd"/>
            <w:r w:rsidRPr="00223395">
              <w:rPr>
                <w:lang w:val="en-US"/>
              </w:rPr>
              <w:t xml:space="preserve"> </w:t>
            </w:r>
            <w:proofErr w:type="spellStart"/>
            <w:r w:rsidRPr="00223395">
              <w:rPr>
                <w:lang w:val="en-US"/>
              </w:rPr>
              <w:t>дейностите</w:t>
            </w:r>
            <w:proofErr w:type="spellEnd"/>
            <w:r w:rsidRPr="00223395">
              <w:rPr>
                <w:lang w:val="en-US"/>
              </w:rPr>
              <w:t xml:space="preserve"> </w:t>
            </w:r>
            <w:proofErr w:type="spellStart"/>
            <w:r w:rsidRPr="00223395">
              <w:rPr>
                <w:lang w:val="en-US"/>
              </w:rPr>
              <w:t>по</w:t>
            </w:r>
            <w:proofErr w:type="spellEnd"/>
            <w:r w:rsidRPr="00223395">
              <w:rPr>
                <w:lang w:val="en-US"/>
              </w:rPr>
              <w:t xml:space="preserve"> </w:t>
            </w:r>
            <w:proofErr w:type="spellStart"/>
            <w:r w:rsidRPr="00223395">
              <w:rPr>
                <w:lang w:val="en-US"/>
              </w:rPr>
              <w:t>проекта</w:t>
            </w:r>
            <w:proofErr w:type="spellEnd"/>
            <w:r w:rsidRPr="00223395">
              <w:rPr>
                <w:lang w:val="en-US"/>
              </w:rPr>
              <w:t xml:space="preserve"> </w:t>
            </w:r>
            <w:proofErr w:type="spellStart"/>
            <w:r w:rsidRPr="00223395">
              <w:rPr>
                <w:lang w:val="en-US"/>
              </w:rPr>
              <w:t>до</w:t>
            </w:r>
            <w:proofErr w:type="spellEnd"/>
            <w:r w:rsidRPr="00223395">
              <w:rPr>
                <w:lang w:val="en-US"/>
              </w:rPr>
              <w:t xml:space="preserve"> </w:t>
            </w:r>
            <w:proofErr w:type="spellStart"/>
            <w:r w:rsidRPr="00223395">
              <w:rPr>
                <w:lang w:val="en-US"/>
              </w:rPr>
              <w:t>изплащане</w:t>
            </w:r>
            <w:proofErr w:type="spellEnd"/>
            <w:r w:rsidRPr="00223395">
              <w:rPr>
                <w:lang w:val="en-US"/>
              </w:rPr>
              <w:t xml:space="preserve"> </w:t>
            </w:r>
            <w:proofErr w:type="spellStart"/>
            <w:r w:rsidRPr="00223395">
              <w:rPr>
                <w:lang w:val="en-US"/>
              </w:rPr>
              <w:t>на</w:t>
            </w:r>
            <w:proofErr w:type="spellEnd"/>
            <w:r w:rsidRPr="00223395">
              <w:rPr>
                <w:lang w:val="en-US"/>
              </w:rPr>
              <w:t xml:space="preserve"> </w:t>
            </w:r>
            <w:proofErr w:type="spellStart"/>
            <w:r w:rsidRPr="00223395">
              <w:rPr>
                <w:lang w:val="en-US"/>
              </w:rPr>
              <w:t>помощта</w:t>
            </w:r>
            <w:proofErr w:type="spellEnd"/>
            <w:r w:rsidRPr="00223395">
              <w:t>, част от разходите по т.3 от раздел 14.1,</w:t>
            </w:r>
            <w:r w:rsidRPr="00223395">
              <w:rPr>
                <w:lang w:val="en-US"/>
              </w:rPr>
              <w:t xml:space="preserve"> </w:t>
            </w:r>
            <w:proofErr w:type="spellStart"/>
            <w:r w:rsidRPr="00223395">
              <w:rPr>
                <w:lang w:val="en-US"/>
              </w:rPr>
              <w:t>не</w:t>
            </w:r>
            <w:proofErr w:type="spellEnd"/>
            <w:r w:rsidRPr="00223395">
              <w:rPr>
                <w:lang w:val="en-US"/>
              </w:rPr>
              <w:t xml:space="preserve"> </w:t>
            </w:r>
            <w:proofErr w:type="spellStart"/>
            <w:r w:rsidRPr="00223395">
              <w:rPr>
                <w:lang w:val="en-US"/>
              </w:rPr>
              <w:t>следва</w:t>
            </w:r>
            <w:proofErr w:type="spellEnd"/>
            <w:r w:rsidRPr="00223395">
              <w:rPr>
                <w:lang w:val="en-US"/>
              </w:rPr>
              <w:t xml:space="preserve"> </w:t>
            </w:r>
            <w:proofErr w:type="spellStart"/>
            <w:r w:rsidRPr="00223395">
              <w:rPr>
                <w:lang w:val="en-US"/>
              </w:rPr>
              <w:t>да</w:t>
            </w:r>
            <w:proofErr w:type="spellEnd"/>
            <w:r w:rsidRPr="00223395">
              <w:rPr>
                <w:lang w:val="en-US"/>
              </w:rPr>
              <w:t xml:space="preserve"> </w:t>
            </w:r>
            <w:proofErr w:type="spellStart"/>
            <w:r w:rsidRPr="00223395">
              <w:rPr>
                <w:lang w:val="en-US"/>
              </w:rPr>
              <w:t>надхвърлят</w:t>
            </w:r>
            <w:proofErr w:type="spellEnd"/>
            <w:r w:rsidRPr="00223395">
              <w:rPr>
                <w:lang w:val="en-US"/>
              </w:rPr>
              <w:t xml:space="preserve"> 5 </w:t>
            </w:r>
            <w:proofErr w:type="spellStart"/>
            <w:r w:rsidRPr="00223395">
              <w:rPr>
                <w:lang w:val="en-US"/>
              </w:rPr>
              <w:t>на</w:t>
            </w:r>
            <w:proofErr w:type="spellEnd"/>
            <w:r w:rsidRPr="00223395">
              <w:rPr>
                <w:lang w:val="en-US"/>
              </w:rPr>
              <w:t xml:space="preserve"> </w:t>
            </w:r>
            <w:proofErr w:type="spellStart"/>
            <w:r w:rsidRPr="00223395">
              <w:rPr>
                <w:lang w:val="en-US"/>
              </w:rPr>
              <w:t>сто</w:t>
            </w:r>
            <w:proofErr w:type="spellEnd"/>
            <w:r w:rsidRPr="00223395">
              <w:rPr>
                <w:lang w:val="en-US"/>
              </w:rPr>
              <w:t xml:space="preserve"> </w:t>
            </w:r>
            <w:proofErr w:type="spellStart"/>
            <w:r w:rsidRPr="00223395">
              <w:rPr>
                <w:lang w:val="en-US"/>
              </w:rPr>
              <w:t>от</w:t>
            </w:r>
            <w:proofErr w:type="spellEnd"/>
            <w:r w:rsidRPr="00223395">
              <w:rPr>
                <w:lang w:val="en-US"/>
              </w:rPr>
              <w:t xml:space="preserve"> </w:t>
            </w:r>
            <w:proofErr w:type="spellStart"/>
            <w:r w:rsidRPr="00223395">
              <w:rPr>
                <w:lang w:val="en-US"/>
              </w:rPr>
              <w:t>стойността</w:t>
            </w:r>
            <w:proofErr w:type="spellEnd"/>
            <w:r w:rsidRPr="00223395">
              <w:rPr>
                <w:lang w:val="en-US"/>
              </w:rPr>
              <w:t xml:space="preserve"> </w:t>
            </w:r>
            <w:proofErr w:type="spellStart"/>
            <w:r w:rsidRPr="00223395">
              <w:rPr>
                <w:lang w:val="en-US"/>
              </w:rPr>
              <w:t>на</w:t>
            </w:r>
            <w:proofErr w:type="spellEnd"/>
            <w:r w:rsidRPr="00223395">
              <w:rPr>
                <w:lang w:val="en-US"/>
              </w:rPr>
              <w:t xml:space="preserve"> </w:t>
            </w:r>
            <w:proofErr w:type="spellStart"/>
            <w:r w:rsidRPr="00223395">
              <w:rPr>
                <w:lang w:val="en-US"/>
              </w:rPr>
              <w:t>допустимите</w:t>
            </w:r>
            <w:proofErr w:type="spellEnd"/>
            <w:r w:rsidRPr="00223395">
              <w:rPr>
                <w:lang w:val="en-US"/>
              </w:rPr>
              <w:t xml:space="preserve"> </w:t>
            </w:r>
            <w:proofErr w:type="spellStart"/>
            <w:r w:rsidRPr="00223395">
              <w:rPr>
                <w:lang w:val="en-US"/>
              </w:rPr>
              <w:t>разходи</w:t>
            </w:r>
            <w:proofErr w:type="spellEnd"/>
            <w:r w:rsidRPr="00223395">
              <w:rPr>
                <w:lang w:val="en-US"/>
              </w:rPr>
              <w:t>.</w:t>
            </w:r>
          </w:p>
          <w:p w:rsidR="00DF484F" w:rsidRPr="00223395" w:rsidRDefault="00DF484F" w:rsidP="00877284">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23395">
              <w:t>Закупуването чрез финансов лизинг на активите е допустимо, при условие че бенефициент</w:t>
            </w:r>
            <w:r w:rsidR="00557C9D" w:rsidRPr="00223395">
              <w:t>ът</w:t>
            </w:r>
            <w:r w:rsidRPr="00223395">
              <w:t xml:space="preserve"> стане собственик на съответния актив не по-късно от датата на подаване на искането за междинно или окончателно плащане за същия актив.</w:t>
            </w:r>
          </w:p>
          <w:p w:rsidR="00806CE3" w:rsidRPr="00223395" w:rsidRDefault="00806CE3" w:rsidP="0012507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23395">
              <w:t>Разходите за закупуване на транспортни средства по настоящата процедура са допустими само за транспортни средства, които представляват „машини“ , които следва да отговарят на Закона за регистрация и контрол на земеделската и горската техника. (в съответствие с изискванията на т.ІІ.3 от раздел 13.2 от УК)</w:t>
            </w:r>
          </w:p>
          <w:p w:rsidR="00545C66" w:rsidRPr="00223395" w:rsidRDefault="00545C66" w:rsidP="00545C66">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23395">
              <w:t>Разходите за ДДС са допустими в случаите, когато не подлежат на възстановяване в съответствие с националното законодателство в областта на ДДС.</w:t>
            </w:r>
          </w:p>
          <w:p w:rsidR="00BD2613" w:rsidRPr="00223395" w:rsidRDefault="009E794E" w:rsidP="00E05917">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23395">
              <w:t xml:space="preserve">МИГ  извършва </w:t>
            </w:r>
            <w:r w:rsidRPr="00223395">
              <w:rPr>
                <w:b/>
              </w:rPr>
              <w:t>оценка на основателността на предложените за финансиране разходи</w:t>
            </w:r>
            <w:r w:rsidRPr="00223395">
              <w:t xml:space="preserve">. </w:t>
            </w:r>
            <w:r w:rsidR="009344E9" w:rsidRPr="00223395">
              <w:t>При определяне основателността на разходите КППП/Оценителната комисия, назначена</w:t>
            </w:r>
            <w:r w:rsidRPr="00223395">
              <w:t xml:space="preserve"> </w:t>
            </w:r>
            <w:r w:rsidR="009344E9" w:rsidRPr="00223395">
              <w:t>от МИГ ще прилага следния метод:</w:t>
            </w:r>
            <w:r w:rsidRPr="00223395">
              <w:t xml:space="preserve"> </w:t>
            </w:r>
            <w:r w:rsidR="009344E9" w:rsidRPr="00223395">
              <w:t>Основателността на предложените за финансиране разходи ще бъде преценявана чрез съпоставяне на предложените разходи с</w:t>
            </w:r>
            <w:r w:rsidRPr="00223395">
              <w:t xml:space="preserve"> </w:t>
            </w:r>
            <w:r w:rsidR="009344E9" w:rsidRPr="00223395">
              <w:t>представени от кандидатите оферти и други документи, като КППП ще одобрява стойността</w:t>
            </w:r>
            <w:r w:rsidRPr="00223395">
              <w:t xml:space="preserve"> </w:t>
            </w:r>
            <w:r w:rsidR="009344E9" w:rsidRPr="00223395">
              <w:t>на разхода, както следва:</w:t>
            </w:r>
          </w:p>
          <w:p w:rsidR="00BD2613" w:rsidRPr="00223395" w:rsidRDefault="00BD2613" w:rsidP="00E05917">
            <w:pPr>
              <w:pStyle w:val="af0"/>
              <w:widowControl w:val="0"/>
              <w:numPr>
                <w:ilvl w:val="1"/>
                <w:numId w:val="35"/>
              </w:numPr>
              <w:tabs>
                <w:tab w:val="left" w:pos="277"/>
                <w:tab w:val="left" w:pos="576"/>
              </w:tabs>
              <w:autoSpaceDE w:val="0"/>
              <w:autoSpaceDN w:val="0"/>
              <w:adjustRightInd w:val="0"/>
              <w:spacing w:line="276" w:lineRule="auto"/>
              <w:jc w:val="both"/>
            </w:pPr>
            <w:r w:rsidRPr="00223395">
              <w:t xml:space="preserve">В случай, че </w:t>
            </w:r>
            <w:r w:rsidRPr="00223395">
              <w:rPr>
                <w:b/>
              </w:rPr>
              <w:t>разход</w:t>
            </w:r>
            <w:r w:rsidR="00B62C26" w:rsidRPr="00223395">
              <w:rPr>
                <w:b/>
              </w:rPr>
              <w:t>ът</w:t>
            </w:r>
            <w:r w:rsidRPr="00223395">
              <w:rPr>
                <w:b/>
              </w:rPr>
              <w:t>, за който се кандидатства с проектното предложение</w:t>
            </w:r>
            <w:r w:rsidR="00B62C26" w:rsidRPr="00223395">
              <w:rPr>
                <w:b/>
              </w:rPr>
              <w:t>,</w:t>
            </w:r>
            <w:r w:rsidRPr="00223395">
              <w:rPr>
                <w:b/>
              </w:rPr>
              <w:t xml:space="preserve"> е включен в списък с референтни разходи (</w:t>
            </w:r>
            <w:r w:rsidRPr="00223395">
              <w:t>публикуван на интернет страницата на ДФ „Земеделие”</w:t>
            </w:r>
            <w:r w:rsidR="00726674">
              <w:t xml:space="preserve"> и в </w:t>
            </w:r>
            <w:r w:rsidR="00726674" w:rsidRPr="00324FDE">
              <w:t>Приложение</w:t>
            </w:r>
            <w:r w:rsidR="00F6208F" w:rsidRPr="00324FDE">
              <w:t xml:space="preserve"> 3</w:t>
            </w:r>
            <w:r w:rsidR="00593A79" w:rsidRPr="00223395">
              <w:t xml:space="preserve"> от Документи за информация към УК</w:t>
            </w:r>
            <w:r w:rsidRPr="00223395">
              <w:t xml:space="preserve">) </w:t>
            </w:r>
            <w:r w:rsidR="00B62C26" w:rsidRPr="00223395">
              <w:t>к</w:t>
            </w:r>
            <w:r w:rsidRPr="00223395">
              <w:t xml:space="preserve">андидатът попълва посочения код на референтния разход в Таблицата за допустими инвестиции и дейности (Приложение </w:t>
            </w:r>
            <w:r w:rsidR="004E52EC">
              <w:t>1</w:t>
            </w:r>
            <w:r w:rsidRPr="00223395">
              <w:t xml:space="preserve"> към Условията за кандидатстване/Документи за попълване) и представя „</w:t>
            </w:r>
            <w:r w:rsidRPr="00223395">
              <w:rPr>
                <w:b/>
              </w:rPr>
              <w:t>оферта и/или извлечение от каталог</w:t>
            </w:r>
            <w:r w:rsidRPr="00223395">
              <w:t xml:space="preserve"> на производител/доставчик/строител и/или проучване в интернет за всяка отделна инвестиция в дълготрайни активи - с </w:t>
            </w:r>
            <w:r w:rsidRPr="00223395">
              <w:rPr>
                <w:b/>
              </w:rPr>
              <w:t xml:space="preserve">предложена цена </w:t>
            </w:r>
            <w:r w:rsidRPr="00223395">
              <w:t>от производителя/доставчика/строителя”.</w:t>
            </w:r>
          </w:p>
          <w:p w:rsidR="006515DF" w:rsidRPr="00223395" w:rsidRDefault="009E794E" w:rsidP="00E05917">
            <w:pPr>
              <w:pStyle w:val="af0"/>
              <w:widowControl w:val="0"/>
              <w:numPr>
                <w:ilvl w:val="1"/>
                <w:numId w:val="35"/>
              </w:numPr>
              <w:tabs>
                <w:tab w:val="left" w:pos="277"/>
                <w:tab w:val="left" w:pos="576"/>
              </w:tabs>
              <w:autoSpaceDE w:val="0"/>
              <w:autoSpaceDN w:val="0"/>
              <w:adjustRightInd w:val="0"/>
              <w:spacing w:line="276" w:lineRule="auto"/>
              <w:jc w:val="both"/>
            </w:pPr>
            <w:r w:rsidRPr="00223395">
              <w:t xml:space="preserve">В случай, че </w:t>
            </w:r>
            <w:r w:rsidRPr="00223395">
              <w:rPr>
                <w:b/>
              </w:rPr>
              <w:t>разходът</w:t>
            </w:r>
            <w:r w:rsidRPr="00223395">
              <w:t xml:space="preserve">, за който се кандидатства </w:t>
            </w:r>
            <w:r w:rsidRPr="00223395">
              <w:rPr>
                <w:b/>
              </w:rPr>
              <w:t xml:space="preserve">не е включен в списък с референтни разходи </w:t>
            </w:r>
            <w:r w:rsidRPr="00223395">
              <w:t xml:space="preserve">на ДФ „Земеделие”, то кандидатът следва да извърши </w:t>
            </w:r>
            <w:r w:rsidRPr="00223395">
              <w:rPr>
                <w:b/>
              </w:rPr>
              <w:lastRenderedPageBreak/>
              <w:t xml:space="preserve">пазарно проучване за гарантиране на пазарна цена </w:t>
            </w:r>
            <w:r w:rsidRPr="00223395">
              <w:t>на съответния актив/ услуга/ строителство</w:t>
            </w:r>
            <w:r w:rsidR="00B62C26" w:rsidRPr="00223395">
              <w:t xml:space="preserve"> чрез </w:t>
            </w:r>
            <w:r w:rsidRPr="00223395">
              <w:t xml:space="preserve">осигуряването на най-малко </w:t>
            </w:r>
            <w:r w:rsidRPr="00223395">
              <w:rPr>
                <w:b/>
              </w:rPr>
              <w:t>три съпоставими независими индикативни оферти в оригинал</w:t>
            </w:r>
            <w:r w:rsidRPr="00223395">
              <w:t>.</w:t>
            </w:r>
            <w:r w:rsidR="00B62C26" w:rsidRPr="00223395">
              <w:t xml:space="preserve"> </w:t>
            </w:r>
          </w:p>
          <w:p w:rsidR="006515DF" w:rsidRPr="00223395" w:rsidRDefault="006515DF" w:rsidP="00E05917">
            <w:pPr>
              <w:pStyle w:val="af0"/>
              <w:widowControl w:val="0"/>
              <w:numPr>
                <w:ilvl w:val="1"/>
                <w:numId w:val="47"/>
              </w:numPr>
              <w:autoSpaceDE w:val="0"/>
              <w:autoSpaceDN w:val="0"/>
              <w:adjustRightInd w:val="0"/>
              <w:spacing w:line="276" w:lineRule="auto"/>
              <w:ind w:left="851" w:firstLine="0"/>
              <w:jc w:val="both"/>
            </w:pPr>
            <w:r w:rsidRPr="00223395">
              <w:t xml:space="preserve">Кандидатите извършват пазарно проучване чрез осигуряването на най-малко три съпоставими независими индикативни оферти в оригинал. Индикативните оферти се набират по изпратено запитване за индикативна оферта – съгласно </w:t>
            </w:r>
            <w:r w:rsidR="00593A79" w:rsidRPr="00223395">
              <w:t>П</w:t>
            </w:r>
            <w:r w:rsidRPr="00223395">
              <w:t xml:space="preserve">риложение 4 към Условията за кандидатстване/Документи за информация. </w:t>
            </w:r>
          </w:p>
          <w:p w:rsidR="006515DF" w:rsidRPr="00223395" w:rsidRDefault="006515DF" w:rsidP="00182B7B">
            <w:pPr>
              <w:pStyle w:val="af0"/>
              <w:widowControl w:val="0"/>
              <w:numPr>
                <w:ilvl w:val="1"/>
                <w:numId w:val="47"/>
              </w:numPr>
              <w:autoSpaceDE w:val="0"/>
              <w:autoSpaceDN w:val="0"/>
              <w:adjustRightInd w:val="0"/>
              <w:spacing w:line="276" w:lineRule="auto"/>
              <w:ind w:left="851" w:firstLine="0"/>
              <w:jc w:val="both"/>
            </w:pPr>
            <w:r w:rsidRPr="00223395">
              <w:t xml:space="preserve">Минимално съдържание на офертите е: наименование на </w:t>
            </w:r>
            <w:proofErr w:type="spellStart"/>
            <w:r w:rsidRPr="00223395">
              <w:t>оферента</w:t>
            </w:r>
            <w:proofErr w:type="spellEnd"/>
            <w:r w:rsidRPr="00223395">
              <w:t xml:space="preserve">, срок на валидност на офертата, дата на издаване на офертата, подпис и печат на </w:t>
            </w:r>
            <w:proofErr w:type="spellStart"/>
            <w:r w:rsidRPr="00223395">
              <w:t>оферента</w:t>
            </w:r>
            <w:proofErr w:type="spellEnd"/>
            <w:r w:rsidRPr="00223395">
              <w:t>, техническо предложение, с вкл. подробна техническа спецификация на активите/услугите, ценово предложение в левове с посочен ДДС.</w:t>
            </w:r>
          </w:p>
          <w:p w:rsidR="00CF45A8" w:rsidRPr="00223395" w:rsidRDefault="00CF45A8" w:rsidP="008E61C2">
            <w:pPr>
              <w:pStyle w:val="af0"/>
              <w:widowControl w:val="0"/>
              <w:numPr>
                <w:ilvl w:val="1"/>
                <w:numId w:val="47"/>
              </w:numPr>
              <w:autoSpaceDE w:val="0"/>
              <w:autoSpaceDN w:val="0"/>
              <w:adjustRightInd w:val="0"/>
              <w:spacing w:line="276" w:lineRule="auto"/>
              <w:ind w:left="851" w:firstLine="0"/>
              <w:jc w:val="both"/>
            </w:pPr>
            <w:proofErr w:type="spellStart"/>
            <w:r w:rsidRPr="00223395">
              <w:t>Оферентите</w:t>
            </w:r>
            <w:proofErr w:type="spellEnd"/>
            <w:r w:rsidRPr="00223395">
              <w:t xml:space="preserve">, когато са местни лица, трябва да са вписани в Търговския регистър към Агенцията за вписване, а </w:t>
            </w:r>
            <w:proofErr w:type="spellStart"/>
            <w:r w:rsidRPr="00223395">
              <w:t>оферентите</w:t>
            </w:r>
            <w:proofErr w:type="spellEnd"/>
            <w:r w:rsidRPr="00223395">
              <w:t xml:space="preserve"> – чуждестранни лица, следва да представят документ за </w:t>
            </w:r>
            <w:proofErr w:type="spellStart"/>
            <w:r w:rsidRPr="00223395">
              <w:t>правосубектност</w:t>
            </w:r>
            <w:proofErr w:type="spellEnd"/>
            <w:r w:rsidRPr="00223395">
              <w:t xml:space="preserve"> съгласно националното им законодателство. </w:t>
            </w:r>
            <w:proofErr w:type="spellStart"/>
            <w:r w:rsidRPr="00223395">
              <w:t>Оферентите</w:t>
            </w:r>
            <w:proofErr w:type="spellEnd"/>
            <w:r w:rsidRPr="00223395">
              <w:t xml:space="preserve">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за вписване не се прилага за физически лица, предоставящи услуги по т. </w:t>
            </w:r>
            <w:r w:rsidR="00545C66" w:rsidRPr="00223395">
              <w:t xml:space="preserve">3 </w:t>
            </w:r>
            <w:r w:rsidRPr="00223395">
              <w:t>от Раздел 14.1. „Допустими разходи”.</w:t>
            </w:r>
          </w:p>
          <w:p w:rsidR="00CF45A8" w:rsidRPr="00223395" w:rsidRDefault="00CF45A8" w:rsidP="008E61C2">
            <w:pPr>
              <w:pStyle w:val="af0"/>
              <w:widowControl w:val="0"/>
              <w:numPr>
                <w:ilvl w:val="1"/>
                <w:numId w:val="47"/>
              </w:numPr>
              <w:autoSpaceDE w:val="0"/>
              <w:autoSpaceDN w:val="0"/>
              <w:adjustRightInd w:val="0"/>
              <w:spacing w:line="276" w:lineRule="auto"/>
              <w:ind w:left="851" w:firstLine="0"/>
              <w:jc w:val="both"/>
            </w:pPr>
            <w:r w:rsidRPr="00223395">
              <w:t>В случай, че разходът, за който се кандидатства не е включен в списък с референтни разходи на ДФ „Земеделие”, но възлагането на услугата на друго лице е невъзможно поради наличие на авторски или други права на интелектуална собственост, следва да се представи оферта за извършване на услугата от лицето, притежаващо съответните права.</w:t>
            </w:r>
          </w:p>
          <w:p w:rsidR="001B19A2" w:rsidRPr="00223395" w:rsidRDefault="002E4EF0" w:rsidP="0081441C">
            <w:pPr>
              <w:pStyle w:val="af0"/>
              <w:widowControl w:val="0"/>
              <w:numPr>
                <w:ilvl w:val="1"/>
                <w:numId w:val="47"/>
              </w:numPr>
              <w:autoSpaceDE w:val="0"/>
              <w:autoSpaceDN w:val="0"/>
              <w:adjustRightInd w:val="0"/>
              <w:spacing w:line="276" w:lineRule="auto"/>
              <w:ind w:left="851" w:firstLine="0"/>
              <w:jc w:val="both"/>
            </w:pPr>
            <w:r w:rsidRPr="00223395">
              <w:t xml:space="preserve">За разходите по т. </w:t>
            </w:r>
            <w:r w:rsidR="00545C66" w:rsidRPr="00223395">
              <w:t xml:space="preserve">3 </w:t>
            </w:r>
            <w:r w:rsidRPr="00223395">
              <w:t xml:space="preserve">от Раздел 14.1. „Допустими разходи”, вкл. за разходи за </w:t>
            </w:r>
            <w:proofErr w:type="spellStart"/>
            <w:r w:rsidRPr="00223395">
              <w:t>предпроектни</w:t>
            </w:r>
            <w:proofErr w:type="spellEnd"/>
            <w:r w:rsidRPr="00223395">
              <w:t xml:space="preserve">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 кандидатите представят фактури, придружени с платежни нареждания, ведно с банкови извлечения. </w:t>
            </w:r>
          </w:p>
          <w:p w:rsidR="00A211CF" w:rsidRPr="00223395" w:rsidRDefault="001D47A5" w:rsidP="003F796D">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23395">
              <w:t xml:space="preserve">(1) </w:t>
            </w:r>
            <w:r w:rsidR="00A211CF" w:rsidRPr="00223395">
              <w:t>В случай, че не са изпълнени условията на чл. 50, ал. 2 от ЗУСЕСИФ</w:t>
            </w:r>
            <w:r w:rsidR="003F796D" w:rsidRPr="00223395">
              <w:t xml:space="preserve"> (интензитет на безвъзмездната финансова помощ по мярката </w:t>
            </w:r>
            <w:r w:rsidR="003F796D" w:rsidRPr="00223395">
              <w:rPr>
                <w:bCs/>
                <w:snapToGrid w:val="0"/>
              </w:rPr>
              <w:t>50</w:t>
            </w:r>
            <w:r w:rsidR="002F4A1F" w:rsidRPr="00223395">
              <w:rPr>
                <w:bCs/>
                <w:snapToGrid w:val="0"/>
              </w:rPr>
              <w:t xml:space="preserve"> и под 50 на сто</w:t>
            </w:r>
            <w:r w:rsidR="003F796D" w:rsidRPr="00223395">
              <w:rPr>
                <w:bCs/>
                <w:snapToGrid w:val="0"/>
              </w:rPr>
              <w:t>)</w:t>
            </w:r>
            <w:r w:rsidR="00A211CF" w:rsidRPr="00223395">
              <w:t xml:space="preserve">, кандидатът не е задължен да </w:t>
            </w:r>
            <w:r w:rsidR="003F796D" w:rsidRPr="00223395">
              <w:t xml:space="preserve">прилага </w:t>
            </w:r>
            <w:r w:rsidR="00A211CF" w:rsidRPr="00223395">
              <w:t>правилата на ПМС № 160</w:t>
            </w:r>
            <w:r w:rsidR="003F796D" w:rsidRPr="00223395">
              <w:t>. К</w:t>
            </w:r>
            <w:r w:rsidR="00A211CF" w:rsidRPr="00223395">
              <w:t xml:space="preserve">андидатът следва да извърши сравняване на </w:t>
            </w:r>
            <w:r w:rsidR="00A14FB1" w:rsidRPr="00223395">
              <w:t xml:space="preserve">получените индикативни </w:t>
            </w:r>
            <w:r w:rsidR="003F796D" w:rsidRPr="00223395">
              <w:t xml:space="preserve">оферти </w:t>
            </w:r>
            <w:r w:rsidR="00A211CF" w:rsidRPr="00223395">
              <w:t xml:space="preserve">и да сключи договор (предварителен/окончателен) с избрания доставчик. Изборът на изпълнител се протоколира с решение. В този случай кандидатът може да избере икономически най-изгодна оферта на основание на един от следните критерии за възлагане на поръчката за доставка: </w:t>
            </w:r>
          </w:p>
          <w:p w:rsidR="00A211CF" w:rsidRPr="00223395" w:rsidRDefault="00A211CF" w:rsidP="00F857BE">
            <w:pPr>
              <w:widowControl w:val="0"/>
              <w:tabs>
                <w:tab w:val="left" w:pos="277"/>
                <w:tab w:val="left" w:pos="576"/>
                <w:tab w:val="left" w:pos="4395"/>
              </w:tabs>
              <w:autoSpaceDE w:val="0"/>
              <w:autoSpaceDN w:val="0"/>
              <w:adjustRightInd w:val="0"/>
              <w:spacing w:line="276" w:lineRule="auto"/>
              <w:ind w:left="708"/>
              <w:jc w:val="both"/>
              <w:rPr>
                <w:rFonts w:ascii="Times New Roman" w:hAnsi="Times New Roman" w:cs="Times New Roman"/>
                <w:sz w:val="24"/>
              </w:rPr>
            </w:pPr>
            <w:r w:rsidRPr="00223395">
              <w:rPr>
                <w:rFonts w:ascii="Times New Roman" w:hAnsi="Times New Roman" w:cs="Times New Roman"/>
                <w:sz w:val="24"/>
              </w:rPr>
              <w:t xml:space="preserve">а) най-ниска предложена цена, </w:t>
            </w:r>
            <w:r w:rsidR="00F857BE" w:rsidRPr="00223395">
              <w:rPr>
                <w:rFonts w:ascii="Times New Roman" w:hAnsi="Times New Roman" w:cs="Times New Roman"/>
                <w:sz w:val="24"/>
              </w:rPr>
              <w:tab/>
            </w:r>
          </w:p>
          <w:p w:rsidR="00A211CF" w:rsidRPr="00223395" w:rsidRDefault="00A211CF" w:rsidP="00767D59">
            <w:pPr>
              <w:widowControl w:val="0"/>
              <w:tabs>
                <w:tab w:val="left" w:pos="277"/>
                <w:tab w:val="left" w:pos="576"/>
              </w:tabs>
              <w:autoSpaceDE w:val="0"/>
              <w:autoSpaceDN w:val="0"/>
              <w:adjustRightInd w:val="0"/>
              <w:spacing w:line="276" w:lineRule="auto"/>
              <w:ind w:left="708"/>
              <w:jc w:val="both"/>
              <w:rPr>
                <w:rFonts w:ascii="Times New Roman" w:hAnsi="Times New Roman" w:cs="Times New Roman"/>
                <w:sz w:val="24"/>
              </w:rPr>
            </w:pPr>
            <w:r w:rsidRPr="00223395">
              <w:rPr>
                <w:rFonts w:ascii="Times New Roman" w:hAnsi="Times New Roman" w:cs="Times New Roman"/>
                <w:sz w:val="24"/>
              </w:rPr>
              <w:lastRenderedPageBreak/>
              <w:t xml:space="preserve">б) ниво на разходите, като се отчита разходната ефективност, включително разходите за целия жизнен цикъл, </w:t>
            </w:r>
          </w:p>
          <w:p w:rsidR="00A211CF" w:rsidRPr="00223395" w:rsidRDefault="00A211CF" w:rsidP="00767D59">
            <w:pPr>
              <w:widowControl w:val="0"/>
              <w:tabs>
                <w:tab w:val="left" w:pos="277"/>
                <w:tab w:val="left" w:pos="576"/>
              </w:tabs>
              <w:autoSpaceDE w:val="0"/>
              <w:autoSpaceDN w:val="0"/>
              <w:adjustRightInd w:val="0"/>
              <w:spacing w:line="276" w:lineRule="auto"/>
              <w:ind w:left="708"/>
              <w:jc w:val="both"/>
              <w:rPr>
                <w:rFonts w:ascii="Times New Roman" w:hAnsi="Times New Roman" w:cs="Times New Roman"/>
                <w:sz w:val="24"/>
              </w:rPr>
            </w:pPr>
            <w:r w:rsidRPr="00223395">
              <w:rPr>
                <w:rFonts w:ascii="Times New Roman" w:hAnsi="Times New Roman" w:cs="Times New Roman"/>
                <w:sz w:val="24"/>
              </w:rPr>
              <w:t xml:space="preserve">в) оптимално съотношение качество/цена, което се оценява въз основа на цената или нивото на разходите, както и на показатели, включващи качествени, екологични и/или социални аспекти, свързани с предмета на поръчката. </w:t>
            </w:r>
          </w:p>
          <w:p w:rsidR="009E6002" w:rsidRPr="00223395" w:rsidRDefault="001D47A5" w:rsidP="001D47A5">
            <w:pPr>
              <w:pStyle w:val="af0"/>
              <w:widowControl w:val="0"/>
              <w:tabs>
                <w:tab w:val="left" w:pos="277"/>
                <w:tab w:val="left" w:pos="576"/>
              </w:tabs>
              <w:autoSpaceDE w:val="0"/>
              <w:autoSpaceDN w:val="0"/>
              <w:adjustRightInd w:val="0"/>
              <w:spacing w:line="276" w:lineRule="auto"/>
              <w:ind w:left="0"/>
              <w:jc w:val="both"/>
            </w:pPr>
            <w:r w:rsidRPr="00223395">
              <w:t xml:space="preserve">(2) </w:t>
            </w:r>
            <w:r w:rsidR="00A211CF" w:rsidRPr="00223395">
              <w:t>Договорът се сключва за услуги/работи/доставки за всеки обект на инвестицията/предмет на дейността с детайлно описание на техническите характеристики, включително с посочени марка, модел, цена в левове или евро, срок, количество и начин на доставка ведно с подробна количествено-стойностна сметка, която да е на хартиен и електронен носител. В договорите се описва ДДС.</w:t>
            </w:r>
          </w:p>
          <w:p w:rsidR="0002033D" w:rsidRPr="00223395" w:rsidRDefault="0002033D">
            <w:pPr>
              <w:pStyle w:val="af0"/>
              <w:widowControl w:val="0"/>
              <w:shd w:val="clear" w:color="auto" w:fill="808080" w:themeFill="background1" w:themeFillShade="80"/>
              <w:tabs>
                <w:tab w:val="left" w:pos="277"/>
                <w:tab w:val="left" w:pos="576"/>
              </w:tabs>
              <w:autoSpaceDE w:val="0"/>
              <w:autoSpaceDN w:val="0"/>
              <w:adjustRightInd w:val="0"/>
              <w:spacing w:line="276" w:lineRule="auto"/>
              <w:ind w:left="0"/>
              <w:jc w:val="both"/>
              <w:rPr>
                <w:b/>
                <w:color w:val="FFFFFF" w:themeColor="background1"/>
              </w:rPr>
            </w:pPr>
            <w:r w:rsidRPr="00223395">
              <w:rPr>
                <w:b/>
                <w:color w:val="FFFFFF" w:themeColor="background1"/>
              </w:rPr>
              <w:t>ВАЖНО!</w:t>
            </w:r>
          </w:p>
          <w:p w:rsidR="00AA1F1E" w:rsidRPr="00223395" w:rsidRDefault="00AA1F1E" w:rsidP="000C16AE">
            <w:pPr>
              <w:pStyle w:val="Default"/>
              <w:shd w:val="clear" w:color="auto" w:fill="D9D9D9"/>
              <w:spacing w:line="276" w:lineRule="auto"/>
              <w:jc w:val="both"/>
              <w:rPr>
                <w:bCs/>
                <w:szCs w:val="22"/>
              </w:rPr>
            </w:pPr>
            <w:r w:rsidRPr="00223395">
              <w:rPr>
                <w:bCs/>
                <w:szCs w:val="22"/>
              </w:rPr>
              <w:t xml:space="preserve">Видът на допустимите по конкретната процедура кандидати и интензитетът на безвъзмездната финансова помощ по </w:t>
            </w:r>
            <w:r w:rsidRPr="00177ECD">
              <w:rPr>
                <w:bCs/>
                <w:szCs w:val="22"/>
              </w:rPr>
              <w:t xml:space="preserve">мярката (над 50 %) </w:t>
            </w:r>
            <w:proofErr w:type="spellStart"/>
            <w:r w:rsidRPr="00177ECD">
              <w:rPr>
                <w:bCs/>
                <w:szCs w:val="22"/>
              </w:rPr>
              <w:t>предпоставят</w:t>
            </w:r>
            <w:proofErr w:type="spellEnd"/>
            <w:r w:rsidRPr="00223395">
              <w:rPr>
                <w:bCs/>
                <w:szCs w:val="22"/>
              </w:rPr>
              <w:t xml:space="preserve"> прилагане на Глава четвърта от ЗУСЕСИФ за условията и реда за определяне на изпълнител от страна на бенефициенти на безвъзмездна финансова помощ 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 </w:t>
            </w:r>
          </w:p>
          <w:p w:rsidR="00AA1F1E" w:rsidRPr="00223395" w:rsidRDefault="00AA1F1E" w:rsidP="000C16AE">
            <w:pPr>
              <w:pStyle w:val="Default"/>
              <w:shd w:val="clear" w:color="auto" w:fill="D9D9D9"/>
              <w:spacing w:line="276" w:lineRule="auto"/>
              <w:jc w:val="both"/>
              <w:rPr>
                <w:bCs/>
                <w:szCs w:val="22"/>
              </w:rPr>
            </w:pPr>
            <w:r w:rsidRPr="00223395">
              <w:rPr>
                <w:bCs/>
                <w:szCs w:val="22"/>
              </w:rPr>
              <w:t>Когато кандидатът планира да провежда процедура за избор на изпълнител по реда на ПМС № 160/2016 г. след сключване на административния договор, той трябва да съобрази документите, които прилага, с изискванията на чл.50, ал.2 от ЗУСЕСИФ и на ПМС 160/2016 г.</w:t>
            </w:r>
          </w:p>
          <w:p w:rsidR="007A2151" w:rsidRPr="00223395" w:rsidRDefault="000C16AE" w:rsidP="000C16AE">
            <w:pPr>
              <w:pStyle w:val="Default"/>
              <w:shd w:val="clear" w:color="auto" w:fill="D9D9D9"/>
              <w:spacing w:line="276" w:lineRule="auto"/>
              <w:jc w:val="both"/>
              <w:rPr>
                <w:bCs/>
                <w:szCs w:val="22"/>
              </w:rPr>
            </w:pPr>
            <w:proofErr w:type="spellStart"/>
            <w:r w:rsidRPr="00223395">
              <w:rPr>
                <w:bCs/>
                <w:szCs w:val="22"/>
                <w:lang w:val="en-US"/>
              </w:rPr>
              <w:t>Кандидатите</w:t>
            </w:r>
            <w:proofErr w:type="spellEnd"/>
            <w:r w:rsidRPr="00223395">
              <w:rPr>
                <w:bCs/>
                <w:szCs w:val="22"/>
                <w:lang w:val="en-US"/>
              </w:rPr>
              <w:t xml:space="preserve"> </w:t>
            </w:r>
            <w:proofErr w:type="spellStart"/>
            <w:r w:rsidRPr="00223395">
              <w:rPr>
                <w:bCs/>
                <w:szCs w:val="22"/>
                <w:lang w:val="en-US"/>
              </w:rPr>
              <w:t>следва</w:t>
            </w:r>
            <w:proofErr w:type="spellEnd"/>
            <w:r w:rsidRPr="00223395">
              <w:rPr>
                <w:bCs/>
                <w:szCs w:val="22"/>
                <w:lang w:val="en-US"/>
              </w:rPr>
              <w:t xml:space="preserve"> </w:t>
            </w:r>
            <w:proofErr w:type="spellStart"/>
            <w:r w:rsidRPr="00223395">
              <w:rPr>
                <w:bCs/>
                <w:szCs w:val="22"/>
                <w:lang w:val="en-US"/>
              </w:rPr>
              <w:t>да</w:t>
            </w:r>
            <w:proofErr w:type="spellEnd"/>
            <w:r w:rsidRPr="00223395">
              <w:rPr>
                <w:bCs/>
                <w:szCs w:val="22"/>
                <w:lang w:val="en-US"/>
              </w:rPr>
              <w:t xml:space="preserve"> </w:t>
            </w:r>
            <w:proofErr w:type="spellStart"/>
            <w:r w:rsidRPr="00223395">
              <w:rPr>
                <w:bCs/>
                <w:szCs w:val="22"/>
                <w:lang w:val="en-US"/>
              </w:rPr>
              <w:t>съобразят</w:t>
            </w:r>
            <w:proofErr w:type="spellEnd"/>
            <w:r w:rsidRPr="00223395">
              <w:rPr>
                <w:bCs/>
                <w:szCs w:val="22"/>
                <w:lang w:val="en-US"/>
              </w:rPr>
              <w:t xml:space="preserve">, </w:t>
            </w:r>
            <w:proofErr w:type="spellStart"/>
            <w:r w:rsidRPr="00223395">
              <w:rPr>
                <w:bCs/>
                <w:szCs w:val="22"/>
                <w:lang w:val="en-US"/>
              </w:rPr>
              <w:t>че</w:t>
            </w:r>
            <w:proofErr w:type="spellEnd"/>
            <w:r w:rsidRPr="00223395">
              <w:rPr>
                <w:bCs/>
                <w:szCs w:val="22"/>
                <w:lang w:val="en-US"/>
              </w:rPr>
              <w:t xml:space="preserve"> </w:t>
            </w:r>
            <w:proofErr w:type="spellStart"/>
            <w:r w:rsidRPr="00223395">
              <w:rPr>
                <w:bCs/>
                <w:szCs w:val="22"/>
                <w:lang w:val="en-US"/>
              </w:rPr>
              <w:t>съгласно</w:t>
            </w:r>
            <w:proofErr w:type="spellEnd"/>
            <w:r w:rsidRPr="00223395">
              <w:rPr>
                <w:bCs/>
                <w:szCs w:val="22"/>
                <w:lang w:val="en-US"/>
              </w:rPr>
              <w:t xml:space="preserve"> </w:t>
            </w:r>
            <w:proofErr w:type="spellStart"/>
            <w:r w:rsidRPr="00223395">
              <w:rPr>
                <w:bCs/>
                <w:szCs w:val="22"/>
                <w:lang w:val="en-US"/>
              </w:rPr>
              <w:t>посоченото</w:t>
            </w:r>
            <w:proofErr w:type="spellEnd"/>
            <w:r w:rsidRPr="00223395">
              <w:rPr>
                <w:bCs/>
                <w:szCs w:val="22"/>
                <w:lang w:val="en-US"/>
              </w:rPr>
              <w:t xml:space="preserve"> </w:t>
            </w:r>
            <w:proofErr w:type="spellStart"/>
            <w:r w:rsidRPr="00223395">
              <w:rPr>
                <w:bCs/>
                <w:szCs w:val="22"/>
                <w:lang w:val="en-US"/>
              </w:rPr>
              <w:t>национално</w:t>
            </w:r>
            <w:proofErr w:type="spellEnd"/>
            <w:r w:rsidRPr="00223395">
              <w:rPr>
                <w:bCs/>
                <w:szCs w:val="22"/>
                <w:lang w:val="en-US"/>
              </w:rPr>
              <w:t xml:space="preserve"> </w:t>
            </w:r>
            <w:proofErr w:type="spellStart"/>
            <w:r w:rsidRPr="00223395">
              <w:rPr>
                <w:bCs/>
                <w:szCs w:val="22"/>
                <w:lang w:val="en-US"/>
              </w:rPr>
              <w:t>законодателство</w:t>
            </w:r>
            <w:proofErr w:type="spellEnd"/>
            <w:r w:rsidRPr="00223395">
              <w:rPr>
                <w:bCs/>
                <w:szCs w:val="22"/>
                <w:lang w:val="en-US"/>
              </w:rPr>
              <w:t xml:space="preserve">, </w:t>
            </w:r>
            <w:proofErr w:type="spellStart"/>
            <w:r w:rsidRPr="00223395">
              <w:rPr>
                <w:bCs/>
                <w:szCs w:val="22"/>
                <w:lang w:val="en-US"/>
              </w:rPr>
              <w:t>редът</w:t>
            </w:r>
            <w:proofErr w:type="spellEnd"/>
            <w:r w:rsidRPr="00223395">
              <w:rPr>
                <w:bCs/>
                <w:szCs w:val="22"/>
                <w:lang w:val="en-US"/>
              </w:rPr>
              <w:t xml:space="preserve"> </w:t>
            </w:r>
            <w:proofErr w:type="spellStart"/>
            <w:r w:rsidRPr="00223395">
              <w:rPr>
                <w:bCs/>
                <w:szCs w:val="22"/>
                <w:lang w:val="en-US"/>
              </w:rPr>
              <w:t>за</w:t>
            </w:r>
            <w:proofErr w:type="spellEnd"/>
            <w:r w:rsidRPr="00223395">
              <w:rPr>
                <w:bCs/>
                <w:szCs w:val="22"/>
                <w:lang w:val="en-US"/>
              </w:rPr>
              <w:t xml:space="preserve"> </w:t>
            </w:r>
            <w:proofErr w:type="spellStart"/>
            <w:r w:rsidRPr="00223395">
              <w:rPr>
                <w:bCs/>
                <w:szCs w:val="22"/>
                <w:lang w:val="en-US"/>
              </w:rPr>
              <w:t>провеждане</w:t>
            </w:r>
            <w:proofErr w:type="spellEnd"/>
            <w:r w:rsidRPr="00223395">
              <w:rPr>
                <w:bCs/>
                <w:szCs w:val="22"/>
                <w:lang w:val="en-US"/>
              </w:rPr>
              <w:t xml:space="preserve"> </w:t>
            </w:r>
            <w:proofErr w:type="spellStart"/>
            <w:r w:rsidRPr="00223395">
              <w:rPr>
                <w:bCs/>
                <w:szCs w:val="22"/>
                <w:lang w:val="en-US"/>
              </w:rPr>
              <w:t>на</w:t>
            </w:r>
            <w:proofErr w:type="spellEnd"/>
            <w:r w:rsidRPr="00223395">
              <w:rPr>
                <w:bCs/>
                <w:szCs w:val="22"/>
                <w:lang w:val="en-US"/>
              </w:rPr>
              <w:t xml:space="preserve"> </w:t>
            </w:r>
            <w:proofErr w:type="spellStart"/>
            <w:r w:rsidRPr="00223395">
              <w:rPr>
                <w:bCs/>
                <w:szCs w:val="22"/>
                <w:lang w:val="en-US"/>
              </w:rPr>
              <w:t>процедурите</w:t>
            </w:r>
            <w:proofErr w:type="spellEnd"/>
            <w:r w:rsidRPr="00223395">
              <w:rPr>
                <w:bCs/>
                <w:szCs w:val="22"/>
                <w:lang w:val="en-US"/>
              </w:rPr>
              <w:t xml:space="preserve"> </w:t>
            </w:r>
            <w:proofErr w:type="spellStart"/>
            <w:r w:rsidRPr="00223395">
              <w:rPr>
                <w:bCs/>
                <w:szCs w:val="22"/>
                <w:lang w:val="en-US"/>
              </w:rPr>
              <w:t>за</w:t>
            </w:r>
            <w:proofErr w:type="spellEnd"/>
            <w:r w:rsidRPr="00223395">
              <w:rPr>
                <w:bCs/>
                <w:szCs w:val="22"/>
                <w:lang w:val="en-US"/>
              </w:rPr>
              <w:t xml:space="preserve"> </w:t>
            </w:r>
            <w:proofErr w:type="spellStart"/>
            <w:r w:rsidRPr="00223395">
              <w:rPr>
                <w:bCs/>
                <w:szCs w:val="22"/>
                <w:lang w:val="en-US"/>
              </w:rPr>
              <w:t>определяне</w:t>
            </w:r>
            <w:proofErr w:type="spellEnd"/>
            <w:r w:rsidRPr="00223395">
              <w:rPr>
                <w:bCs/>
                <w:szCs w:val="22"/>
                <w:lang w:val="en-US"/>
              </w:rPr>
              <w:t xml:space="preserve"> </w:t>
            </w:r>
            <w:proofErr w:type="spellStart"/>
            <w:r w:rsidRPr="00223395">
              <w:rPr>
                <w:bCs/>
                <w:szCs w:val="22"/>
                <w:lang w:val="en-US"/>
              </w:rPr>
              <w:t>на</w:t>
            </w:r>
            <w:proofErr w:type="spellEnd"/>
            <w:r w:rsidRPr="00223395">
              <w:rPr>
                <w:bCs/>
                <w:szCs w:val="22"/>
                <w:lang w:val="en-US"/>
              </w:rPr>
              <w:t xml:space="preserve"> </w:t>
            </w:r>
            <w:proofErr w:type="spellStart"/>
            <w:r w:rsidRPr="00223395">
              <w:rPr>
                <w:bCs/>
                <w:szCs w:val="22"/>
                <w:lang w:val="en-US"/>
              </w:rPr>
              <w:t>изпълнител</w:t>
            </w:r>
            <w:proofErr w:type="spellEnd"/>
            <w:r w:rsidRPr="00223395">
              <w:rPr>
                <w:bCs/>
                <w:szCs w:val="22"/>
                <w:lang w:val="en-US"/>
              </w:rPr>
              <w:t xml:space="preserve">/и </w:t>
            </w:r>
            <w:proofErr w:type="spellStart"/>
            <w:r w:rsidRPr="00223395">
              <w:rPr>
                <w:bCs/>
                <w:szCs w:val="22"/>
                <w:lang w:val="en-US"/>
              </w:rPr>
              <w:t>се</w:t>
            </w:r>
            <w:proofErr w:type="spellEnd"/>
            <w:r w:rsidRPr="00223395">
              <w:rPr>
                <w:bCs/>
                <w:szCs w:val="22"/>
                <w:lang w:val="en-US"/>
              </w:rPr>
              <w:t xml:space="preserve"> </w:t>
            </w:r>
            <w:proofErr w:type="spellStart"/>
            <w:r w:rsidRPr="00223395">
              <w:rPr>
                <w:bCs/>
                <w:szCs w:val="22"/>
                <w:lang w:val="en-US"/>
              </w:rPr>
              <w:t>определя</w:t>
            </w:r>
            <w:proofErr w:type="spellEnd"/>
            <w:r w:rsidRPr="00223395">
              <w:rPr>
                <w:bCs/>
                <w:szCs w:val="22"/>
                <w:lang w:val="en-US"/>
              </w:rPr>
              <w:t xml:space="preserve"> </w:t>
            </w:r>
            <w:proofErr w:type="spellStart"/>
            <w:r w:rsidRPr="00223395">
              <w:rPr>
                <w:bCs/>
                <w:szCs w:val="22"/>
                <w:lang w:val="en-US"/>
              </w:rPr>
              <w:t>на</w:t>
            </w:r>
            <w:proofErr w:type="spellEnd"/>
            <w:r w:rsidRPr="00223395">
              <w:rPr>
                <w:bCs/>
                <w:szCs w:val="22"/>
                <w:lang w:val="en-US"/>
              </w:rPr>
              <w:t xml:space="preserve"> </w:t>
            </w:r>
            <w:proofErr w:type="spellStart"/>
            <w:r w:rsidRPr="00223395">
              <w:rPr>
                <w:bCs/>
                <w:szCs w:val="22"/>
                <w:lang w:val="en-US"/>
              </w:rPr>
              <w:t>основа</w:t>
            </w:r>
            <w:proofErr w:type="spellEnd"/>
            <w:r w:rsidRPr="00223395">
              <w:rPr>
                <w:bCs/>
                <w:szCs w:val="22"/>
                <w:lang w:val="en-US"/>
              </w:rPr>
              <w:t xml:space="preserve"> </w:t>
            </w:r>
            <w:proofErr w:type="spellStart"/>
            <w:r w:rsidRPr="00223395">
              <w:rPr>
                <w:bCs/>
                <w:szCs w:val="22"/>
                <w:lang w:val="en-US"/>
              </w:rPr>
              <w:t>на</w:t>
            </w:r>
            <w:proofErr w:type="spellEnd"/>
            <w:r w:rsidRPr="00223395">
              <w:rPr>
                <w:bCs/>
                <w:szCs w:val="22"/>
                <w:lang w:val="en-US"/>
              </w:rPr>
              <w:t xml:space="preserve"> </w:t>
            </w:r>
            <w:proofErr w:type="spellStart"/>
            <w:r w:rsidRPr="00223395">
              <w:rPr>
                <w:bCs/>
                <w:szCs w:val="22"/>
                <w:lang w:val="en-US"/>
              </w:rPr>
              <w:t>стойността</w:t>
            </w:r>
            <w:proofErr w:type="spellEnd"/>
            <w:r w:rsidRPr="00223395">
              <w:rPr>
                <w:bCs/>
                <w:szCs w:val="22"/>
                <w:lang w:val="en-US"/>
              </w:rPr>
              <w:t xml:space="preserve"> и </w:t>
            </w:r>
            <w:proofErr w:type="spellStart"/>
            <w:r w:rsidRPr="00223395">
              <w:rPr>
                <w:bCs/>
                <w:szCs w:val="22"/>
                <w:lang w:val="en-US"/>
              </w:rPr>
              <w:t>предмета</w:t>
            </w:r>
            <w:proofErr w:type="spellEnd"/>
            <w:r w:rsidRPr="00223395">
              <w:rPr>
                <w:bCs/>
                <w:szCs w:val="22"/>
                <w:lang w:val="en-US"/>
              </w:rPr>
              <w:t xml:space="preserve"> </w:t>
            </w:r>
            <w:proofErr w:type="spellStart"/>
            <w:r w:rsidRPr="00223395">
              <w:rPr>
                <w:bCs/>
                <w:szCs w:val="22"/>
                <w:lang w:val="en-US"/>
              </w:rPr>
              <w:t>на</w:t>
            </w:r>
            <w:proofErr w:type="spellEnd"/>
            <w:r w:rsidRPr="00223395">
              <w:rPr>
                <w:bCs/>
                <w:szCs w:val="22"/>
                <w:lang w:val="en-US"/>
              </w:rPr>
              <w:t xml:space="preserve"> </w:t>
            </w:r>
            <w:proofErr w:type="spellStart"/>
            <w:r w:rsidRPr="00223395">
              <w:rPr>
                <w:bCs/>
                <w:szCs w:val="22"/>
                <w:lang w:val="en-US"/>
              </w:rPr>
              <w:t>услугата</w:t>
            </w:r>
            <w:proofErr w:type="spellEnd"/>
            <w:r w:rsidRPr="00223395">
              <w:rPr>
                <w:bCs/>
                <w:szCs w:val="22"/>
                <w:lang w:val="en-US"/>
              </w:rPr>
              <w:t xml:space="preserve"> </w:t>
            </w:r>
            <w:proofErr w:type="spellStart"/>
            <w:r w:rsidRPr="00223395">
              <w:rPr>
                <w:bCs/>
                <w:szCs w:val="22"/>
                <w:lang w:val="en-US"/>
              </w:rPr>
              <w:t>или</w:t>
            </w:r>
            <w:proofErr w:type="spellEnd"/>
            <w:r w:rsidRPr="00223395">
              <w:rPr>
                <w:bCs/>
                <w:szCs w:val="22"/>
                <w:lang w:val="en-US"/>
              </w:rPr>
              <w:t xml:space="preserve"> </w:t>
            </w:r>
            <w:proofErr w:type="spellStart"/>
            <w:r w:rsidRPr="00223395">
              <w:rPr>
                <w:bCs/>
                <w:szCs w:val="22"/>
                <w:lang w:val="en-US"/>
              </w:rPr>
              <w:t>доставката</w:t>
            </w:r>
            <w:proofErr w:type="spellEnd"/>
            <w:r w:rsidRPr="00223395">
              <w:rPr>
                <w:bCs/>
                <w:szCs w:val="22"/>
                <w:lang w:val="en-US"/>
              </w:rPr>
              <w:t xml:space="preserve">, </w:t>
            </w:r>
            <w:proofErr w:type="spellStart"/>
            <w:r w:rsidRPr="00223395">
              <w:rPr>
                <w:bCs/>
                <w:szCs w:val="22"/>
                <w:lang w:val="en-US"/>
              </w:rPr>
              <w:t>независимо</w:t>
            </w:r>
            <w:proofErr w:type="spellEnd"/>
            <w:r w:rsidRPr="00223395">
              <w:rPr>
                <w:bCs/>
                <w:szCs w:val="22"/>
                <w:lang w:val="en-US"/>
              </w:rPr>
              <w:t xml:space="preserve"> в </w:t>
            </w:r>
            <w:proofErr w:type="spellStart"/>
            <w:r w:rsidRPr="00223395">
              <w:rPr>
                <w:bCs/>
                <w:szCs w:val="22"/>
                <w:lang w:val="en-US"/>
              </w:rPr>
              <w:t>кой</w:t>
            </w:r>
            <w:proofErr w:type="spellEnd"/>
            <w:r w:rsidRPr="00223395">
              <w:rPr>
                <w:bCs/>
                <w:szCs w:val="22"/>
                <w:lang w:val="en-US"/>
              </w:rPr>
              <w:t xml:space="preserve"> </w:t>
            </w:r>
            <w:proofErr w:type="spellStart"/>
            <w:r w:rsidRPr="00223395">
              <w:rPr>
                <w:bCs/>
                <w:szCs w:val="22"/>
                <w:lang w:val="en-US"/>
              </w:rPr>
              <w:t>раздел</w:t>
            </w:r>
            <w:proofErr w:type="spellEnd"/>
            <w:r w:rsidRPr="00223395">
              <w:rPr>
                <w:bCs/>
                <w:szCs w:val="22"/>
                <w:lang w:val="en-US"/>
              </w:rPr>
              <w:t xml:space="preserve"> </w:t>
            </w:r>
            <w:proofErr w:type="spellStart"/>
            <w:r w:rsidRPr="00223395">
              <w:rPr>
                <w:bCs/>
                <w:szCs w:val="22"/>
                <w:lang w:val="en-US"/>
              </w:rPr>
              <w:t>или</w:t>
            </w:r>
            <w:proofErr w:type="spellEnd"/>
            <w:r w:rsidRPr="00223395">
              <w:rPr>
                <w:bCs/>
                <w:szCs w:val="22"/>
                <w:lang w:val="en-US"/>
              </w:rPr>
              <w:t xml:space="preserve"> </w:t>
            </w:r>
            <w:proofErr w:type="spellStart"/>
            <w:r w:rsidRPr="00223395">
              <w:rPr>
                <w:bCs/>
                <w:szCs w:val="22"/>
                <w:lang w:val="en-US"/>
              </w:rPr>
              <w:t>перо</w:t>
            </w:r>
            <w:proofErr w:type="spellEnd"/>
            <w:r w:rsidRPr="00223395">
              <w:rPr>
                <w:bCs/>
                <w:szCs w:val="22"/>
                <w:lang w:val="en-US"/>
              </w:rPr>
              <w:t xml:space="preserve"> </w:t>
            </w:r>
            <w:proofErr w:type="spellStart"/>
            <w:r w:rsidRPr="00223395">
              <w:rPr>
                <w:bCs/>
                <w:szCs w:val="22"/>
                <w:lang w:val="en-US"/>
              </w:rPr>
              <w:t>на</w:t>
            </w:r>
            <w:proofErr w:type="spellEnd"/>
            <w:r w:rsidRPr="00223395">
              <w:rPr>
                <w:bCs/>
                <w:szCs w:val="22"/>
                <w:lang w:val="en-US"/>
              </w:rPr>
              <w:t xml:space="preserve"> </w:t>
            </w:r>
            <w:proofErr w:type="spellStart"/>
            <w:r w:rsidRPr="00223395">
              <w:rPr>
                <w:bCs/>
                <w:szCs w:val="22"/>
                <w:lang w:val="en-US"/>
              </w:rPr>
              <w:t>бюджета</w:t>
            </w:r>
            <w:proofErr w:type="spellEnd"/>
            <w:r w:rsidRPr="00223395">
              <w:rPr>
                <w:bCs/>
                <w:szCs w:val="22"/>
                <w:lang w:val="en-US"/>
              </w:rPr>
              <w:t xml:space="preserve"> </w:t>
            </w:r>
            <w:proofErr w:type="spellStart"/>
            <w:r w:rsidRPr="00223395">
              <w:rPr>
                <w:bCs/>
                <w:szCs w:val="22"/>
                <w:lang w:val="en-US"/>
              </w:rPr>
              <w:t>са</w:t>
            </w:r>
            <w:proofErr w:type="spellEnd"/>
            <w:r w:rsidRPr="00223395">
              <w:rPr>
                <w:bCs/>
                <w:szCs w:val="22"/>
                <w:lang w:val="en-US"/>
              </w:rPr>
              <w:t xml:space="preserve"> </w:t>
            </w:r>
            <w:proofErr w:type="spellStart"/>
            <w:r w:rsidRPr="00223395">
              <w:rPr>
                <w:bCs/>
                <w:szCs w:val="22"/>
                <w:lang w:val="en-US"/>
              </w:rPr>
              <w:t>предвидени</w:t>
            </w:r>
            <w:proofErr w:type="spellEnd"/>
            <w:r w:rsidRPr="00223395">
              <w:rPr>
                <w:bCs/>
                <w:szCs w:val="22"/>
                <w:lang w:val="en-US"/>
              </w:rPr>
              <w:t xml:space="preserve"> </w:t>
            </w:r>
            <w:proofErr w:type="spellStart"/>
            <w:r w:rsidRPr="00223395">
              <w:rPr>
                <w:bCs/>
                <w:szCs w:val="22"/>
                <w:lang w:val="en-US"/>
              </w:rPr>
              <w:t>съответните</w:t>
            </w:r>
            <w:proofErr w:type="spellEnd"/>
            <w:r w:rsidRPr="00223395">
              <w:rPr>
                <w:bCs/>
                <w:szCs w:val="22"/>
                <w:lang w:val="en-US"/>
              </w:rPr>
              <w:t xml:space="preserve"> </w:t>
            </w:r>
            <w:proofErr w:type="spellStart"/>
            <w:r w:rsidRPr="00223395">
              <w:rPr>
                <w:bCs/>
                <w:szCs w:val="22"/>
                <w:lang w:val="en-US"/>
              </w:rPr>
              <w:t>разходи</w:t>
            </w:r>
            <w:proofErr w:type="spellEnd"/>
            <w:r w:rsidRPr="00223395">
              <w:rPr>
                <w:bCs/>
                <w:szCs w:val="22"/>
                <w:lang w:val="en-US"/>
              </w:rPr>
              <w:t xml:space="preserve">. </w:t>
            </w:r>
            <w:proofErr w:type="spellStart"/>
            <w:r w:rsidRPr="00223395">
              <w:rPr>
                <w:bCs/>
                <w:szCs w:val="22"/>
                <w:lang w:val="en-US"/>
              </w:rPr>
              <w:t>Не</w:t>
            </w:r>
            <w:proofErr w:type="spellEnd"/>
            <w:r w:rsidRPr="00223395">
              <w:rPr>
                <w:bCs/>
                <w:szCs w:val="22"/>
                <w:lang w:val="en-US"/>
              </w:rPr>
              <w:t xml:space="preserve"> </w:t>
            </w:r>
            <w:proofErr w:type="spellStart"/>
            <w:r w:rsidRPr="00223395">
              <w:rPr>
                <w:bCs/>
                <w:szCs w:val="22"/>
                <w:lang w:val="en-US"/>
              </w:rPr>
              <w:t>се</w:t>
            </w:r>
            <w:proofErr w:type="spellEnd"/>
            <w:r w:rsidRPr="00223395">
              <w:rPr>
                <w:bCs/>
                <w:szCs w:val="22"/>
                <w:lang w:val="en-US"/>
              </w:rPr>
              <w:t xml:space="preserve"> </w:t>
            </w:r>
            <w:proofErr w:type="spellStart"/>
            <w:r w:rsidRPr="00223395">
              <w:rPr>
                <w:bCs/>
                <w:szCs w:val="22"/>
                <w:lang w:val="en-US"/>
              </w:rPr>
              <w:t>допуска</w:t>
            </w:r>
            <w:proofErr w:type="spellEnd"/>
            <w:r w:rsidRPr="00223395">
              <w:rPr>
                <w:bCs/>
                <w:szCs w:val="22"/>
                <w:lang w:val="en-US"/>
              </w:rPr>
              <w:t xml:space="preserve"> </w:t>
            </w:r>
            <w:proofErr w:type="spellStart"/>
            <w:r w:rsidRPr="00223395">
              <w:rPr>
                <w:bCs/>
                <w:szCs w:val="22"/>
                <w:lang w:val="en-US"/>
              </w:rPr>
              <w:t>разделяне</w:t>
            </w:r>
            <w:proofErr w:type="spellEnd"/>
            <w:r w:rsidRPr="00223395">
              <w:rPr>
                <w:bCs/>
                <w:szCs w:val="22"/>
                <w:lang w:val="en-US"/>
              </w:rPr>
              <w:t xml:space="preserve"> </w:t>
            </w:r>
            <w:proofErr w:type="spellStart"/>
            <w:r w:rsidRPr="00223395">
              <w:rPr>
                <w:bCs/>
                <w:szCs w:val="22"/>
                <w:lang w:val="en-US"/>
              </w:rPr>
              <w:t>на</w:t>
            </w:r>
            <w:proofErr w:type="spellEnd"/>
            <w:r w:rsidRPr="00223395">
              <w:rPr>
                <w:bCs/>
                <w:szCs w:val="22"/>
                <w:lang w:val="en-US"/>
              </w:rPr>
              <w:t xml:space="preserve"> </w:t>
            </w:r>
            <w:proofErr w:type="spellStart"/>
            <w:r w:rsidRPr="00223395">
              <w:rPr>
                <w:bCs/>
                <w:szCs w:val="22"/>
                <w:lang w:val="en-US"/>
              </w:rPr>
              <w:t>предмета</w:t>
            </w:r>
            <w:proofErr w:type="spellEnd"/>
            <w:r w:rsidRPr="00223395">
              <w:rPr>
                <w:bCs/>
                <w:szCs w:val="22"/>
                <w:lang w:val="en-US"/>
              </w:rPr>
              <w:t xml:space="preserve"> </w:t>
            </w:r>
            <w:proofErr w:type="spellStart"/>
            <w:r w:rsidRPr="00223395">
              <w:rPr>
                <w:bCs/>
                <w:szCs w:val="22"/>
                <w:lang w:val="en-US"/>
              </w:rPr>
              <w:t>на</w:t>
            </w:r>
            <w:proofErr w:type="spellEnd"/>
            <w:r w:rsidRPr="00223395">
              <w:rPr>
                <w:bCs/>
                <w:szCs w:val="22"/>
                <w:lang w:val="en-US"/>
              </w:rPr>
              <w:t xml:space="preserve"> </w:t>
            </w:r>
            <w:proofErr w:type="spellStart"/>
            <w:r w:rsidRPr="00223395">
              <w:rPr>
                <w:bCs/>
                <w:szCs w:val="22"/>
                <w:lang w:val="en-US"/>
              </w:rPr>
              <w:t>услугата</w:t>
            </w:r>
            <w:proofErr w:type="spellEnd"/>
            <w:r w:rsidRPr="00223395">
              <w:rPr>
                <w:bCs/>
                <w:szCs w:val="22"/>
                <w:lang w:val="en-US"/>
              </w:rPr>
              <w:t xml:space="preserve"> </w:t>
            </w:r>
            <w:proofErr w:type="spellStart"/>
            <w:r w:rsidRPr="00223395">
              <w:rPr>
                <w:bCs/>
                <w:szCs w:val="22"/>
                <w:lang w:val="en-US"/>
              </w:rPr>
              <w:t>или</w:t>
            </w:r>
            <w:proofErr w:type="spellEnd"/>
            <w:r w:rsidRPr="00223395">
              <w:rPr>
                <w:bCs/>
                <w:szCs w:val="22"/>
                <w:lang w:val="en-US"/>
              </w:rPr>
              <w:t xml:space="preserve"> </w:t>
            </w:r>
            <w:proofErr w:type="spellStart"/>
            <w:r w:rsidRPr="00223395">
              <w:rPr>
                <w:bCs/>
                <w:szCs w:val="22"/>
                <w:lang w:val="en-US"/>
              </w:rPr>
              <w:t>доставката</w:t>
            </w:r>
            <w:proofErr w:type="spellEnd"/>
            <w:r w:rsidRPr="00223395">
              <w:rPr>
                <w:bCs/>
                <w:szCs w:val="22"/>
                <w:lang w:val="en-US"/>
              </w:rPr>
              <w:t xml:space="preserve"> с </w:t>
            </w:r>
            <w:proofErr w:type="spellStart"/>
            <w:r w:rsidRPr="00223395">
              <w:rPr>
                <w:bCs/>
                <w:szCs w:val="22"/>
                <w:lang w:val="en-US"/>
              </w:rPr>
              <w:t>цел</w:t>
            </w:r>
            <w:proofErr w:type="spellEnd"/>
            <w:r w:rsidRPr="00223395">
              <w:rPr>
                <w:bCs/>
                <w:szCs w:val="22"/>
                <w:lang w:val="en-US"/>
              </w:rPr>
              <w:t xml:space="preserve"> </w:t>
            </w:r>
            <w:proofErr w:type="spellStart"/>
            <w:r w:rsidRPr="00223395">
              <w:rPr>
                <w:bCs/>
                <w:szCs w:val="22"/>
                <w:lang w:val="en-US"/>
              </w:rPr>
              <w:t>заобикаляне</w:t>
            </w:r>
            <w:proofErr w:type="spellEnd"/>
            <w:r w:rsidRPr="00223395">
              <w:rPr>
                <w:bCs/>
                <w:szCs w:val="22"/>
                <w:lang w:val="en-US"/>
              </w:rPr>
              <w:t xml:space="preserve"> </w:t>
            </w:r>
            <w:proofErr w:type="spellStart"/>
            <w:r w:rsidRPr="00223395">
              <w:rPr>
                <w:bCs/>
                <w:szCs w:val="22"/>
                <w:lang w:val="en-US"/>
              </w:rPr>
              <w:t>прилагането</w:t>
            </w:r>
            <w:proofErr w:type="spellEnd"/>
            <w:r w:rsidRPr="00223395">
              <w:rPr>
                <w:bCs/>
                <w:szCs w:val="22"/>
                <w:lang w:val="en-US"/>
              </w:rPr>
              <w:t xml:space="preserve"> </w:t>
            </w:r>
            <w:proofErr w:type="spellStart"/>
            <w:r w:rsidRPr="00223395">
              <w:rPr>
                <w:bCs/>
                <w:szCs w:val="22"/>
                <w:lang w:val="en-US"/>
              </w:rPr>
              <w:t>на</w:t>
            </w:r>
            <w:proofErr w:type="spellEnd"/>
            <w:r w:rsidRPr="00223395">
              <w:rPr>
                <w:bCs/>
                <w:szCs w:val="22"/>
                <w:lang w:val="en-US"/>
              </w:rPr>
              <w:t xml:space="preserve"> </w:t>
            </w:r>
            <w:proofErr w:type="spellStart"/>
            <w:r w:rsidRPr="00223395">
              <w:rPr>
                <w:bCs/>
                <w:szCs w:val="22"/>
                <w:lang w:val="en-US"/>
              </w:rPr>
              <w:t>посочените</w:t>
            </w:r>
            <w:proofErr w:type="spellEnd"/>
            <w:r w:rsidRPr="00223395">
              <w:rPr>
                <w:bCs/>
                <w:szCs w:val="22"/>
                <w:lang w:val="en-US"/>
              </w:rPr>
              <w:t xml:space="preserve"> </w:t>
            </w:r>
            <w:proofErr w:type="spellStart"/>
            <w:r w:rsidRPr="00223395">
              <w:rPr>
                <w:bCs/>
                <w:szCs w:val="22"/>
                <w:lang w:val="en-US"/>
              </w:rPr>
              <w:t>нормативни</w:t>
            </w:r>
            <w:proofErr w:type="spellEnd"/>
            <w:r w:rsidRPr="00223395">
              <w:rPr>
                <w:bCs/>
                <w:szCs w:val="22"/>
                <w:lang w:val="en-US"/>
              </w:rPr>
              <w:t xml:space="preserve"> </w:t>
            </w:r>
            <w:proofErr w:type="spellStart"/>
            <w:r w:rsidRPr="00223395">
              <w:rPr>
                <w:bCs/>
                <w:szCs w:val="22"/>
                <w:lang w:val="en-US"/>
              </w:rPr>
              <w:t>актове</w:t>
            </w:r>
            <w:proofErr w:type="spellEnd"/>
            <w:r w:rsidRPr="00223395">
              <w:rPr>
                <w:bCs/>
                <w:szCs w:val="22"/>
                <w:lang w:val="en-US"/>
              </w:rPr>
              <w:t xml:space="preserve">. </w:t>
            </w:r>
            <w:proofErr w:type="spellStart"/>
            <w:r w:rsidRPr="00223395">
              <w:rPr>
                <w:bCs/>
                <w:szCs w:val="22"/>
                <w:lang w:val="en-US"/>
              </w:rPr>
              <w:t>Кандидатът</w:t>
            </w:r>
            <w:proofErr w:type="spellEnd"/>
            <w:r w:rsidRPr="00223395">
              <w:rPr>
                <w:bCs/>
                <w:szCs w:val="22"/>
                <w:lang w:val="en-US"/>
              </w:rPr>
              <w:t xml:space="preserve"> </w:t>
            </w:r>
            <w:proofErr w:type="spellStart"/>
            <w:r w:rsidRPr="00223395">
              <w:rPr>
                <w:bCs/>
                <w:szCs w:val="22"/>
                <w:lang w:val="en-US"/>
              </w:rPr>
              <w:t>носи</w:t>
            </w:r>
            <w:proofErr w:type="spellEnd"/>
            <w:r w:rsidRPr="00223395">
              <w:rPr>
                <w:bCs/>
                <w:szCs w:val="22"/>
                <w:lang w:val="en-US"/>
              </w:rPr>
              <w:t xml:space="preserve"> </w:t>
            </w:r>
            <w:proofErr w:type="spellStart"/>
            <w:r w:rsidRPr="00223395">
              <w:rPr>
                <w:bCs/>
                <w:szCs w:val="22"/>
                <w:lang w:val="en-US"/>
              </w:rPr>
              <w:t>цялата</w:t>
            </w:r>
            <w:proofErr w:type="spellEnd"/>
            <w:r w:rsidRPr="00223395">
              <w:rPr>
                <w:bCs/>
                <w:szCs w:val="22"/>
                <w:lang w:val="en-US"/>
              </w:rPr>
              <w:t xml:space="preserve"> </w:t>
            </w:r>
            <w:proofErr w:type="spellStart"/>
            <w:r w:rsidRPr="00223395">
              <w:rPr>
                <w:bCs/>
                <w:szCs w:val="22"/>
                <w:lang w:val="en-US"/>
              </w:rPr>
              <w:t>отговорност</w:t>
            </w:r>
            <w:proofErr w:type="spellEnd"/>
            <w:r w:rsidRPr="00223395">
              <w:rPr>
                <w:bCs/>
                <w:szCs w:val="22"/>
                <w:lang w:val="en-US"/>
              </w:rPr>
              <w:t xml:space="preserve"> </w:t>
            </w:r>
            <w:proofErr w:type="spellStart"/>
            <w:r w:rsidRPr="00223395">
              <w:rPr>
                <w:bCs/>
                <w:szCs w:val="22"/>
                <w:lang w:val="en-US"/>
              </w:rPr>
              <w:t>за</w:t>
            </w:r>
            <w:proofErr w:type="spellEnd"/>
            <w:r w:rsidRPr="00223395">
              <w:rPr>
                <w:bCs/>
                <w:szCs w:val="22"/>
                <w:lang w:val="en-US"/>
              </w:rPr>
              <w:t xml:space="preserve"> </w:t>
            </w:r>
            <w:proofErr w:type="spellStart"/>
            <w:r w:rsidRPr="00223395">
              <w:rPr>
                <w:bCs/>
                <w:szCs w:val="22"/>
                <w:lang w:val="en-US"/>
              </w:rPr>
              <w:t>верността</w:t>
            </w:r>
            <w:proofErr w:type="spellEnd"/>
            <w:r w:rsidRPr="00223395">
              <w:rPr>
                <w:bCs/>
                <w:szCs w:val="22"/>
                <w:lang w:val="en-US"/>
              </w:rPr>
              <w:t xml:space="preserve"> </w:t>
            </w:r>
            <w:proofErr w:type="spellStart"/>
            <w:r w:rsidRPr="00223395">
              <w:rPr>
                <w:bCs/>
                <w:szCs w:val="22"/>
                <w:lang w:val="en-US"/>
              </w:rPr>
              <w:t>на</w:t>
            </w:r>
            <w:proofErr w:type="spellEnd"/>
            <w:r w:rsidRPr="00223395">
              <w:rPr>
                <w:bCs/>
                <w:szCs w:val="22"/>
                <w:lang w:val="en-US"/>
              </w:rPr>
              <w:t xml:space="preserve"> </w:t>
            </w:r>
            <w:proofErr w:type="spellStart"/>
            <w:r w:rsidRPr="00223395">
              <w:rPr>
                <w:bCs/>
                <w:szCs w:val="22"/>
                <w:lang w:val="en-US"/>
              </w:rPr>
              <w:t>финансовата</w:t>
            </w:r>
            <w:proofErr w:type="spellEnd"/>
            <w:r w:rsidRPr="00223395">
              <w:rPr>
                <w:bCs/>
                <w:szCs w:val="22"/>
                <w:lang w:val="en-US"/>
              </w:rPr>
              <w:t xml:space="preserve"> </w:t>
            </w:r>
            <w:proofErr w:type="spellStart"/>
            <w:r w:rsidRPr="00223395">
              <w:rPr>
                <w:bCs/>
                <w:szCs w:val="22"/>
                <w:lang w:val="en-US"/>
              </w:rPr>
              <w:t>информация</w:t>
            </w:r>
            <w:proofErr w:type="spellEnd"/>
            <w:r w:rsidRPr="00223395">
              <w:rPr>
                <w:bCs/>
                <w:szCs w:val="22"/>
                <w:lang w:val="en-US"/>
              </w:rPr>
              <w:t xml:space="preserve">, </w:t>
            </w:r>
            <w:proofErr w:type="spellStart"/>
            <w:r w:rsidRPr="00223395">
              <w:rPr>
                <w:bCs/>
                <w:szCs w:val="22"/>
                <w:lang w:val="en-US"/>
              </w:rPr>
              <w:t>представена</w:t>
            </w:r>
            <w:proofErr w:type="spellEnd"/>
            <w:r w:rsidRPr="00223395">
              <w:rPr>
                <w:bCs/>
                <w:szCs w:val="22"/>
                <w:lang w:val="en-US"/>
              </w:rPr>
              <w:t xml:space="preserve"> в т. 5 „</w:t>
            </w:r>
            <w:proofErr w:type="spellStart"/>
            <w:r w:rsidRPr="00223395">
              <w:rPr>
                <w:bCs/>
                <w:szCs w:val="22"/>
                <w:lang w:val="en-US"/>
              </w:rPr>
              <w:t>Бюджет</w:t>
            </w:r>
            <w:proofErr w:type="spellEnd"/>
            <w:proofErr w:type="gramStart"/>
            <w:r w:rsidRPr="00223395">
              <w:rPr>
                <w:bCs/>
                <w:szCs w:val="22"/>
                <w:lang w:val="en-US"/>
              </w:rPr>
              <w:t xml:space="preserve">“ </w:t>
            </w:r>
            <w:proofErr w:type="spellStart"/>
            <w:r w:rsidRPr="00223395">
              <w:rPr>
                <w:bCs/>
                <w:szCs w:val="22"/>
                <w:lang w:val="en-US"/>
              </w:rPr>
              <w:t>от</w:t>
            </w:r>
            <w:proofErr w:type="spellEnd"/>
            <w:proofErr w:type="gramEnd"/>
            <w:r w:rsidRPr="00223395">
              <w:rPr>
                <w:bCs/>
                <w:szCs w:val="22"/>
                <w:lang w:val="en-US"/>
              </w:rPr>
              <w:t xml:space="preserve"> </w:t>
            </w:r>
            <w:proofErr w:type="spellStart"/>
            <w:r w:rsidRPr="00223395">
              <w:rPr>
                <w:bCs/>
                <w:szCs w:val="22"/>
                <w:lang w:val="en-US"/>
              </w:rPr>
              <w:t>Формуляра</w:t>
            </w:r>
            <w:proofErr w:type="spellEnd"/>
            <w:r w:rsidRPr="00223395">
              <w:rPr>
                <w:bCs/>
                <w:szCs w:val="22"/>
                <w:lang w:val="en-US"/>
              </w:rPr>
              <w:t xml:space="preserve"> </w:t>
            </w:r>
            <w:proofErr w:type="spellStart"/>
            <w:r w:rsidRPr="00223395">
              <w:rPr>
                <w:bCs/>
                <w:szCs w:val="22"/>
                <w:lang w:val="en-US"/>
              </w:rPr>
              <w:t>за</w:t>
            </w:r>
            <w:proofErr w:type="spellEnd"/>
            <w:r w:rsidRPr="00223395">
              <w:rPr>
                <w:bCs/>
                <w:szCs w:val="22"/>
                <w:lang w:val="en-US"/>
              </w:rPr>
              <w:t xml:space="preserve"> </w:t>
            </w:r>
            <w:proofErr w:type="spellStart"/>
            <w:r w:rsidRPr="00223395">
              <w:rPr>
                <w:bCs/>
                <w:szCs w:val="22"/>
                <w:lang w:val="en-US"/>
              </w:rPr>
              <w:t>кандидатстване</w:t>
            </w:r>
            <w:proofErr w:type="spellEnd"/>
            <w:r w:rsidRPr="00223395">
              <w:rPr>
                <w:bCs/>
                <w:szCs w:val="22"/>
                <w:lang w:val="en-US"/>
              </w:rPr>
              <w:t>.</w:t>
            </w:r>
          </w:p>
        </w:tc>
      </w:tr>
    </w:tbl>
    <w:p w:rsidR="001B19A2" w:rsidRPr="00223395" w:rsidRDefault="001B19A2" w:rsidP="0070595E">
      <w:pPr>
        <w:pStyle w:val="1"/>
        <w:rPr>
          <w:szCs w:val="24"/>
        </w:rPr>
      </w:pPr>
      <w:bookmarkStart w:id="28" w:name="_Toc112142533"/>
      <w:r w:rsidRPr="00223395">
        <w:rPr>
          <w:szCs w:val="24"/>
        </w:rPr>
        <w:lastRenderedPageBreak/>
        <w:t>14. 3. Недопустими разходи:</w:t>
      </w:r>
      <w:bookmarkEnd w:id="28"/>
    </w:p>
    <w:tbl>
      <w:tblPr>
        <w:tblStyle w:val="a9"/>
        <w:tblW w:w="9606" w:type="dxa"/>
        <w:tblLook w:val="04A0" w:firstRow="1" w:lastRow="0" w:firstColumn="1" w:lastColumn="0" w:noHBand="0" w:noVBand="1"/>
      </w:tblPr>
      <w:tblGrid>
        <w:gridCol w:w="9606"/>
      </w:tblGrid>
      <w:tr w:rsidR="001B19A2" w:rsidRPr="00223395" w:rsidTr="00D059A4">
        <w:tc>
          <w:tcPr>
            <w:tcW w:w="9606" w:type="dxa"/>
          </w:tcPr>
          <w:p w:rsidR="00F07955" w:rsidRPr="00223395" w:rsidRDefault="00F07955" w:rsidP="00C941AE">
            <w:pPr>
              <w:spacing w:line="276" w:lineRule="auto"/>
              <w:jc w:val="both"/>
              <w:rPr>
                <w:rFonts w:ascii="Times New Roman" w:eastAsia="Times New Roman" w:hAnsi="Times New Roman" w:cs="Times New Roman"/>
                <w:color w:val="000000"/>
                <w:sz w:val="24"/>
                <w:szCs w:val="24"/>
                <w:lang w:eastAsia="bg-BG"/>
              </w:rPr>
            </w:pPr>
            <w:bookmarkStart w:id="29" w:name="to_paragraph_id30665553"/>
            <w:bookmarkEnd w:id="29"/>
            <w:r w:rsidRPr="00223395">
              <w:rPr>
                <w:rFonts w:ascii="Times New Roman" w:eastAsia="Times New Roman" w:hAnsi="Times New Roman" w:cs="Times New Roman"/>
                <w:color w:val="000000"/>
                <w:sz w:val="24"/>
                <w:szCs w:val="24"/>
                <w:lang w:eastAsia="bg-BG"/>
              </w:rPr>
              <w:t>Не е допустимо финансиране на разходи:</w:t>
            </w:r>
          </w:p>
          <w:p w:rsidR="00F07955" w:rsidRPr="00223395" w:rsidRDefault="00F07955" w:rsidP="00C941AE">
            <w:pPr>
              <w:spacing w:line="276" w:lineRule="auto"/>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1. определени като недопустими в ПМС № 189 от 2016 г.;</w:t>
            </w:r>
          </w:p>
          <w:p w:rsidR="00F07955" w:rsidRPr="00223395" w:rsidRDefault="00F07955" w:rsidP="00C941AE">
            <w:pPr>
              <w:spacing w:line="276" w:lineRule="auto"/>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2. за инвестиция или дейност, получила финансиране от друг ЕСИФ;</w:t>
            </w:r>
          </w:p>
          <w:p w:rsidR="00F07955" w:rsidRPr="00223395" w:rsidRDefault="00F07955" w:rsidP="00C941AE">
            <w:pPr>
              <w:spacing w:line="276" w:lineRule="auto"/>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 xml:space="preserve">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223395">
              <w:rPr>
                <w:rFonts w:ascii="Times New Roman" w:eastAsia="Times New Roman" w:hAnsi="Times New Roman" w:cs="Times New Roman"/>
                <w:color w:val="000000"/>
                <w:sz w:val="24"/>
                <w:szCs w:val="24"/>
                <w:lang w:eastAsia="bg-BG"/>
              </w:rPr>
              <w:t>de</w:t>
            </w:r>
            <w:proofErr w:type="spellEnd"/>
            <w:r w:rsidRPr="00223395">
              <w:rPr>
                <w:rFonts w:ascii="Times New Roman" w:eastAsia="Times New Roman" w:hAnsi="Times New Roman" w:cs="Times New Roman"/>
                <w:color w:val="000000"/>
                <w:sz w:val="24"/>
                <w:szCs w:val="24"/>
                <w:lang w:eastAsia="bg-BG"/>
              </w:rPr>
              <w:t xml:space="preserve"> </w:t>
            </w:r>
            <w:proofErr w:type="spellStart"/>
            <w:r w:rsidRPr="00223395">
              <w:rPr>
                <w:rFonts w:ascii="Times New Roman" w:eastAsia="Times New Roman" w:hAnsi="Times New Roman" w:cs="Times New Roman"/>
                <w:color w:val="000000"/>
                <w:sz w:val="24"/>
                <w:szCs w:val="24"/>
                <w:lang w:eastAsia="bg-BG"/>
              </w:rPr>
              <w:t>minimis</w:t>
            </w:r>
            <w:proofErr w:type="spellEnd"/>
            <w:r w:rsidRPr="00223395">
              <w:rPr>
                <w:rFonts w:ascii="Times New Roman" w:eastAsia="Times New Roman" w:hAnsi="Times New Roman" w:cs="Times New Roman"/>
                <w:color w:val="000000"/>
                <w:sz w:val="24"/>
                <w:szCs w:val="24"/>
                <w:lang w:eastAsia="bg-BG"/>
              </w:rPr>
              <w:t xml:space="preserve"> (ОВ, L 352/1 от 24 декември 2013 г.);</w:t>
            </w:r>
          </w:p>
          <w:p w:rsidR="00F07955" w:rsidRPr="00223395" w:rsidRDefault="00F07955" w:rsidP="00C941AE">
            <w:pPr>
              <w:spacing w:line="276" w:lineRule="auto"/>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lastRenderedPageBreak/>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545C66" w:rsidRPr="00223395" w:rsidRDefault="00545C66" w:rsidP="00C941AE">
            <w:pPr>
              <w:spacing w:line="276" w:lineRule="auto"/>
              <w:jc w:val="both"/>
              <w:rPr>
                <w:rFonts w:ascii="Times New Roman" w:eastAsia="Times New Roman" w:hAnsi="Times New Roman" w:cs="Times New Roman"/>
                <w:color w:val="000000"/>
                <w:sz w:val="24"/>
                <w:szCs w:val="24"/>
                <w:lang w:eastAsia="bg-BG"/>
              </w:rPr>
            </w:pPr>
          </w:p>
          <w:p w:rsidR="00F07955" w:rsidRPr="00223395" w:rsidRDefault="00F07955" w:rsidP="00C941AE">
            <w:pPr>
              <w:spacing w:line="276" w:lineRule="auto"/>
              <w:jc w:val="both"/>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По настоящата процедура от стратегията за ВОМР не са допустими за финансиране от ЕЗФРСР разходи:</w:t>
            </w:r>
          </w:p>
          <w:p w:rsidR="00F07955" w:rsidRPr="00223395" w:rsidRDefault="00F07955" w:rsidP="001401F0">
            <w:pPr>
              <w:pStyle w:val="af0"/>
              <w:numPr>
                <w:ilvl w:val="0"/>
                <w:numId w:val="49"/>
              </w:numPr>
              <w:spacing w:line="276" w:lineRule="auto"/>
              <w:jc w:val="both"/>
              <w:rPr>
                <w:color w:val="000000"/>
              </w:rPr>
            </w:pPr>
            <w:r w:rsidRPr="00223395">
              <w:rPr>
                <w:color w:val="000000"/>
              </w:rPr>
              <w:t>за лихви по дългове;</w:t>
            </w:r>
          </w:p>
          <w:p w:rsidR="002B1AD7" w:rsidRPr="00223395" w:rsidRDefault="002B1AD7" w:rsidP="00E72F3F">
            <w:pPr>
              <w:pStyle w:val="af0"/>
              <w:numPr>
                <w:ilvl w:val="0"/>
                <w:numId w:val="49"/>
              </w:numPr>
              <w:spacing w:line="276" w:lineRule="auto"/>
              <w:jc w:val="both"/>
              <w:rPr>
                <w:color w:val="000000"/>
              </w:rPr>
            </w:pPr>
            <w:r w:rsidRPr="00223395">
              <w:rPr>
                <w:color w:val="000000"/>
              </w:rPr>
              <w:t>за закупуването на незастроени и застроени земи с пазарна стойност над 10 на сто от общите допустими разходи за съответната операция;</w:t>
            </w:r>
          </w:p>
          <w:p w:rsidR="00F07955" w:rsidRPr="00223395" w:rsidRDefault="00F07955" w:rsidP="00E72F3F">
            <w:pPr>
              <w:pStyle w:val="af0"/>
              <w:numPr>
                <w:ilvl w:val="0"/>
                <w:numId w:val="49"/>
              </w:numPr>
              <w:spacing w:line="276" w:lineRule="auto"/>
              <w:jc w:val="both"/>
              <w:rPr>
                <w:color w:val="000000"/>
              </w:rPr>
            </w:pPr>
            <w:r w:rsidRPr="00223395">
              <w:rPr>
                <w:color w:val="000000"/>
              </w:rPr>
              <w:t>за обикновена подмяна и поддръжка;</w:t>
            </w:r>
          </w:p>
          <w:p w:rsidR="00F07955" w:rsidRPr="00223395" w:rsidRDefault="00F07955" w:rsidP="00E72F3F">
            <w:pPr>
              <w:pStyle w:val="af0"/>
              <w:numPr>
                <w:ilvl w:val="0"/>
                <w:numId w:val="49"/>
              </w:numPr>
              <w:spacing w:line="276" w:lineRule="auto"/>
              <w:jc w:val="both"/>
              <w:rPr>
                <w:color w:val="000000"/>
              </w:rPr>
            </w:pPr>
            <w:r w:rsidRPr="00223395">
              <w:rPr>
                <w:color w:val="000000"/>
              </w:rPr>
              <w:t>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F07955" w:rsidRPr="00223395" w:rsidRDefault="00F07955" w:rsidP="00BD65C4">
            <w:pPr>
              <w:pStyle w:val="af0"/>
              <w:numPr>
                <w:ilvl w:val="0"/>
                <w:numId w:val="49"/>
              </w:numPr>
              <w:spacing w:line="276" w:lineRule="auto"/>
              <w:jc w:val="both"/>
              <w:rPr>
                <w:color w:val="000000"/>
              </w:rPr>
            </w:pPr>
            <w:r w:rsidRPr="00223395">
              <w:rPr>
                <w:color w:val="000000"/>
              </w:rPr>
              <w:t>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F07955" w:rsidRPr="00223395" w:rsidRDefault="00F07955">
            <w:pPr>
              <w:pStyle w:val="af0"/>
              <w:numPr>
                <w:ilvl w:val="0"/>
                <w:numId w:val="49"/>
              </w:numPr>
              <w:spacing w:line="276" w:lineRule="auto"/>
              <w:jc w:val="both"/>
              <w:rPr>
                <w:color w:val="000000"/>
              </w:rPr>
            </w:pPr>
            <w:r w:rsidRPr="00223395">
              <w:rPr>
                <w:color w:val="000000"/>
              </w:rPr>
              <w:t>за режийни разходи;</w:t>
            </w:r>
          </w:p>
          <w:p w:rsidR="00F07955" w:rsidRPr="00223395" w:rsidRDefault="00F07955">
            <w:pPr>
              <w:pStyle w:val="af0"/>
              <w:numPr>
                <w:ilvl w:val="0"/>
                <w:numId w:val="49"/>
              </w:numPr>
              <w:spacing w:line="276" w:lineRule="auto"/>
              <w:jc w:val="both"/>
              <w:rPr>
                <w:color w:val="000000"/>
              </w:rPr>
            </w:pPr>
            <w:r w:rsidRPr="00223395">
              <w:rPr>
                <w:color w:val="000000"/>
              </w:rPr>
              <w:t>за застраховки;</w:t>
            </w:r>
          </w:p>
          <w:p w:rsidR="00F07955" w:rsidRPr="00223395" w:rsidRDefault="00F07955">
            <w:pPr>
              <w:pStyle w:val="af0"/>
              <w:numPr>
                <w:ilvl w:val="0"/>
                <w:numId w:val="49"/>
              </w:numPr>
              <w:spacing w:line="276" w:lineRule="auto"/>
              <w:jc w:val="both"/>
              <w:rPr>
                <w:color w:val="000000"/>
              </w:rPr>
            </w:pPr>
            <w:r w:rsidRPr="00223395">
              <w:rPr>
                <w:color w:val="000000"/>
              </w:rPr>
              <w:t>за закупуване на оборудване втора употреба;</w:t>
            </w:r>
          </w:p>
          <w:p w:rsidR="00F07955" w:rsidRPr="00223395" w:rsidRDefault="00F07955">
            <w:pPr>
              <w:pStyle w:val="af0"/>
              <w:numPr>
                <w:ilvl w:val="0"/>
                <w:numId w:val="49"/>
              </w:numPr>
              <w:spacing w:line="276" w:lineRule="auto"/>
              <w:jc w:val="both"/>
              <w:rPr>
                <w:color w:val="000000"/>
              </w:rPr>
            </w:pPr>
            <w:r w:rsidRPr="00223395">
              <w:rPr>
                <w:color w:val="000000"/>
              </w:rPr>
              <w:t>извършени преди 1 януари 2014 г.;</w:t>
            </w:r>
          </w:p>
          <w:p w:rsidR="00F07955" w:rsidRPr="00223395" w:rsidRDefault="00F07955">
            <w:pPr>
              <w:pStyle w:val="af0"/>
              <w:numPr>
                <w:ilvl w:val="0"/>
                <w:numId w:val="49"/>
              </w:numPr>
              <w:spacing w:line="276" w:lineRule="auto"/>
              <w:jc w:val="both"/>
              <w:rPr>
                <w:color w:val="000000"/>
              </w:rPr>
            </w:pPr>
            <w:r w:rsidRPr="00223395">
              <w:rPr>
                <w:color w:val="000000"/>
              </w:rPr>
              <w:t>за принос в натура;</w:t>
            </w:r>
          </w:p>
          <w:p w:rsidR="00F07955" w:rsidRPr="00223395" w:rsidRDefault="00F07955">
            <w:pPr>
              <w:pStyle w:val="af0"/>
              <w:numPr>
                <w:ilvl w:val="0"/>
                <w:numId w:val="49"/>
              </w:numPr>
              <w:spacing w:line="276" w:lineRule="auto"/>
              <w:jc w:val="both"/>
              <w:rPr>
                <w:color w:val="000000"/>
              </w:rPr>
            </w:pPr>
            <w:r w:rsidRPr="00223395">
              <w:rPr>
                <w:color w:val="000000"/>
              </w:rPr>
              <w:t>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F07955" w:rsidRPr="00223395" w:rsidRDefault="00F07955">
            <w:pPr>
              <w:pStyle w:val="af0"/>
              <w:numPr>
                <w:ilvl w:val="0"/>
                <w:numId w:val="49"/>
              </w:numPr>
              <w:spacing w:line="276" w:lineRule="auto"/>
              <w:jc w:val="both"/>
              <w:rPr>
                <w:color w:val="000000"/>
              </w:rPr>
            </w:pPr>
            <w:r w:rsidRPr="00223395">
              <w:rPr>
                <w:color w:val="000000"/>
              </w:rPr>
              <w:t>за инвестиция, за която е установено, че ще оказва отрицателно въздействие върху околната среда;</w:t>
            </w:r>
          </w:p>
          <w:p w:rsidR="00F07955" w:rsidRPr="00223395" w:rsidRDefault="00F07955">
            <w:pPr>
              <w:pStyle w:val="af0"/>
              <w:numPr>
                <w:ilvl w:val="0"/>
                <w:numId w:val="49"/>
              </w:numPr>
              <w:spacing w:line="276" w:lineRule="auto"/>
              <w:jc w:val="both"/>
              <w:rPr>
                <w:color w:val="000000"/>
              </w:rPr>
            </w:pPr>
            <w:r w:rsidRPr="00223395">
              <w:rPr>
                <w:color w:val="000000"/>
              </w:rPr>
              <w:t xml:space="preserve">извършени преди подаването на проектното предложение, независимо дали всички свързани плащания са извършени, с изключение на разходите за </w:t>
            </w:r>
            <w:proofErr w:type="spellStart"/>
            <w:r w:rsidRPr="00223395">
              <w:rPr>
                <w:color w:val="000000"/>
              </w:rPr>
              <w:t>предпроектни</w:t>
            </w:r>
            <w:proofErr w:type="spellEnd"/>
            <w:r w:rsidRPr="00223395">
              <w:rPr>
                <w:color w:val="000000"/>
              </w:rPr>
              <w:t xml:space="preserve"> проучвания, такси, възнаграждение на архитекти, инженери и консултантски услуги, извършени след 1 януари 2014 г.;</w:t>
            </w:r>
          </w:p>
          <w:p w:rsidR="00F07955" w:rsidRPr="00223395" w:rsidRDefault="00F07955">
            <w:pPr>
              <w:pStyle w:val="af0"/>
              <w:numPr>
                <w:ilvl w:val="0"/>
                <w:numId w:val="49"/>
              </w:numPr>
              <w:spacing w:line="276" w:lineRule="auto"/>
              <w:jc w:val="both"/>
              <w:rPr>
                <w:color w:val="000000"/>
              </w:rPr>
            </w:pPr>
            <w:r w:rsidRPr="00223395">
              <w:rPr>
                <w:color w:val="000000"/>
              </w:rPr>
              <w:t>за строително-монтажни работи и за създаване на трайни насаждения, извършени преди посещение на място от МИГ;</w:t>
            </w:r>
          </w:p>
          <w:p w:rsidR="00F07955" w:rsidRPr="00223395" w:rsidRDefault="00F07955">
            <w:pPr>
              <w:pStyle w:val="af0"/>
              <w:numPr>
                <w:ilvl w:val="0"/>
                <w:numId w:val="49"/>
              </w:numPr>
              <w:spacing w:line="276" w:lineRule="auto"/>
              <w:jc w:val="both"/>
              <w:rPr>
                <w:color w:val="000000"/>
              </w:rPr>
            </w:pPr>
            <w:r w:rsidRPr="00223395">
              <w:rPr>
                <w:color w:val="000000"/>
              </w:rPr>
              <w:t>надвишаващи определените референтни разходи;</w:t>
            </w:r>
          </w:p>
          <w:p w:rsidR="002B1AD7" w:rsidRPr="00223395" w:rsidRDefault="002B1AD7">
            <w:pPr>
              <w:pStyle w:val="af0"/>
              <w:numPr>
                <w:ilvl w:val="0"/>
                <w:numId w:val="49"/>
              </w:numPr>
              <w:spacing w:line="276" w:lineRule="auto"/>
              <w:jc w:val="both"/>
              <w:rPr>
                <w:color w:val="000000"/>
              </w:rPr>
            </w:pPr>
            <w:r w:rsidRPr="00223395">
              <w:rPr>
                <w:color w:val="000000"/>
              </w:rPr>
              <w:t xml:space="preserve">определени като недопустими в мярка </w:t>
            </w:r>
            <w:r w:rsidR="00AA1F1E" w:rsidRPr="00223395">
              <w:rPr>
                <w:color w:val="000000"/>
              </w:rPr>
              <w:t>6</w:t>
            </w:r>
            <w:r w:rsidRPr="00223395">
              <w:rPr>
                <w:color w:val="000000"/>
              </w:rPr>
              <w:t xml:space="preserve"> от ПРСР 2014 - 2020 г., извън посочените в т. 1 – 15.</w:t>
            </w:r>
          </w:p>
          <w:p w:rsidR="009E6002" w:rsidRPr="00223395" w:rsidRDefault="009E6002" w:rsidP="00A70952">
            <w:pPr>
              <w:jc w:val="both"/>
              <w:rPr>
                <w:rFonts w:ascii="Times New Roman" w:hAnsi="Times New Roman" w:cs="Times New Roman"/>
                <w:sz w:val="24"/>
              </w:rPr>
            </w:pPr>
          </w:p>
          <w:p w:rsidR="009E6002" w:rsidRPr="00223395" w:rsidRDefault="009E6002" w:rsidP="009E6002">
            <w:pPr>
              <w:pStyle w:val="af0"/>
              <w:widowControl w:val="0"/>
              <w:shd w:val="clear" w:color="auto" w:fill="808080" w:themeFill="background1" w:themeFillShade="80"/>
              <w:tabs>
                <w:tab w:val="left" w:pos="277"/>
                <w:tab w:val="left" w:pos="576"/>
              </w:tabs>
              <w:autoSpaceDE w:val="0"/>
              <w:autoSpaceDN w:val="0"/>
              <w:adjustRightInd w:val="0"/>
              <w:spacing w:line="276" w:lineRule="auto"/>
              <w:ind w:left="0"/>
              <w:jc w:val="both"/>
              <w:rPr>
                <w:b/>
                <w:color w:val="FFFFFF" w:themeColor="background1"/>
              </w:rPr>
            </w:pPr>
            <w:r w:rsidRPr="00223395">
              <w:rPr>
                <w:b/>
                <w:color w:val="FFFFFF" w:themeColor="background1"/>
              </w:rPr>
              <w:t xml:space="preserve">ВАЖНО! </w:t>
            </w:r>
          </w:p>
          <w:p w:rsidR="00407072" w:rsidRPr="00223395" w:rsidRDefault="009E6002" w:rsidP="00D7621B">
            <w:pPr>
              <w:pStyle w:val="Default"/>
              <w:shd w:val="clear" w:color="auto" w:fill="D9D9D9"/>
              <w:spacing w:line="276" w:lineRule="auto"/>
              <w:jc w:val="both"/>
            </w:pPr>
            <w:r w:rsidRPr="00223395">
              <w:t xml:space="preserve">По настоящата процедура за мярка 6.4.1 от стратегията за ВОМР не са допустими за финансиране от ЕЗФРСР разходи за </w:t>
            </w:r>
            <w:r w:rsidR="00A70952" w:rsidRPr="00223395">
              <w:t xml:space="preserve">закупуване на транспортни, включително превозни средства, </w:t>
            </w:r>
            <w:r w:rsidRPr="00223395">
              <w:t>с изключение на допустимите инвестиции, описани в т.ІІ.3 на раздел 13.2 на настоящите УК.</w:t>
            </w:r>
          </w:p>
        </w:tc>
      </w:tr>
    </w:tbl>
    <w:p w:rsidR="00BB1E2D" w:rsidRPr="00223395" w:rsidRDefault="00BB1E2D" w:rsidP="0070595E">
      <w:pPr>
        <w:pStyle w:val="1"/>
        <w:rPr>
          <w:szCs w:val="24"/>
        </w:rPr>
      </w:pPr>
      <w:bookmarkStart w:id="30" w:name="_Toc112142534"/>
      <w:r w:rsidRPr="00223395">
        <w:rPr>
          <w:szCs w:val="24"/>
        </w:rPr>
        <w:lastRenderedPageBreak/>
        <w:t>15. Допустими целеви групи (ако е приложимо):</w:t>
      </w:r>
      <w:bookmarkEnd w:id="30"/>
    </w:p>
    <w:tbl>
      <w:tblPr>
        <w:tblStyle w:val="a9"/>
        <w:tblW w:w="9606" w:type="dxa"/>
        <w:tblLook w:val="04A0" w:firstRow="1" w:lastRow="0" w:firstColumn="1" w:lastColumn="0" w:noHBand="0" w:noVBand="1"/>
      </w:tblPr>
      <w:tblGrid>
        <w:gridCol w:w="9606"/>
      </w:tblGrid>
      <w:tr w:rsidR="00BB1E2D" w:rsidRPr="00223395" w:rsidTr="00D059A4">
        <w:tc>
          <w:tcPr>
            <w:tcW w:w="9606" w:type="dxa"/>
          </w:tcPr>
          <w:p w:rsidR="00BB1E2D" w:rsidRPr="00223395" w:rsidRDefault="000C4F4D" w:rsidP="0070595E">
            <w:pPr>
              <w:rPr>
                <w:rFonts w:ascii="Times New Roman" w:hAnsi="Times New Roman" w:cs="Times New Roman"/>
                <w:sz w:val="24"/>
                <w:szCs w:val="24"/>
              </w:rPr>
            </w:pPr>
            <w:r w:rsidRPr="00223395">
              <w:rPr>
                <w:rFonts w:ascii="Times New Roman" w:hAnsi="Times New Roman" w:cs="Times New Roman"/>
                <w:sz w:val="24"/>
                <w:szCs w:val="24"/>
              </w:rPr>
              <w:t>Неприложимо</w:t>
            </w:r>
          </w:p>
        </w:tc>
      </w:tr>
    </w:tbl>
    <w:p w:rsidR="00BB1E2D" w:rsidRPr="00223395" w:rsidRDefault="00BB1E2D" w:rsidP="0070595E">
      <w:pPr>
        <w:pStyle w:val="1"/>
        <w:rPr>
          <w:szCs w:val="24"/>
        </w:rPr>
      </w:pPr>
      <w:bookmarkStart w:id="31" w:name="_Toc112142535"/>
      <w:r w:rsidRPr="00223395">
        <w:rPr>
          <w:szCs w:val="24"/>
        </w:rPr>
        <w:t xml:space="preserve">16. Приложим режим на </w:t>
      </w:r>
      <w:r w:rsidR="000149AE" w:rsidRPr="00223395">
        <w:rPr>
          <w:szCs w:val="24"/>
        </w:rPr>
        <w:t>минимални</w:t>
      </w:r>
      <w:r w:rsidRPr="00223395">
        <w:rPr>
          <w:szCs w:val="24"/>
        </w:rPr>
        <w:t>/държавни помощи:</w:t>
      </w:r>
      <w:bookmarkEnd w:id="31"/>
    </w:p>
    <w:tbl>
      <w:tblPr>
        <w:tblStyle w:val="a9"/>
        <w:tblW w:w="9606" w:type="dxa"/>
        <w:tblLook w:val="04A0" w:firstRow="1" w:lastRow="0" w:firstColumn="1" w:lastColumn="0" w:noHBand="0" w:noVBand="1"/>
      </w:tblPr>
      <w:tblGrid>
        <w:gridCol w:w="9606"/>
      </w:tblGrid>
      <w:tr w:rsidR="00461526" w:rsidRPr="00223395" w:rsidTr="00D059A4">
        <w:tc>
          <w:tcPr>
            <w:tcW w:w="9606" w:type="dxa"/>
          </w:tcPr>
          <w:p w:rsidR="005A1EB7" w:rsidRPr="00223395" w:rsidRDefault="005A1EB7" w:rsidP="00927F6C">
            <w:pPr>
              <w:spacing w:after="200" w:line="276" w:lineRule="auto"/>
              <w:jc w:val="both"/>
              <w:rPr>
                <w:rFonts w:ascii="Times New Roman" w:hAnsi="Times New Roman" w:cs="Times New Roman"/>
                <w:b/>
                <w:sz w:val="24"/>
                <w:szCs w:val="24"/>
              </w:rPr>
            </w:pPr>
            <w:r w:rsidRPr="00223395">
              <w:rPr>
                <w:rFonts w:ascii="Times New Roman" w:hAnsi="Times New Roman" w:cs="Times New Roman"/>
                <w:b/>
                <w:sz w:val="24"/>
                <w:szCs w:val="24"/>
              </w:rPr>
              <w:t xml:space="preserve">А. Финансовата помощ се предоставя при спазване на правилата за „минимална помощ“ и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223395">
              <w:rPr>
                <w:rFonts w:ascii="Times New Roman" w:hAnsi="Times New Roman" w:cs="Times New Roman"/>
                <w:b/>
                <w:sz w:val="24"/>
                <w:szCs w:val="24"/>
              </w:rPr>
              <w:t>de</w:t>
            </w:r>
            <w:proofErr w:type="spellEnd"/>
            <w:r w:rsidRPr="00223395">
              <w:rPr>
                <w:rFonts w:ascii="Times New Roman" w:hAnsi="Times New Roman" w:cs="Times New Roman"/>
                <w:b/>
                <w:sz w:val="24"/>
                <w:szCs w:val="24"/>
              </w:rPr>
              <w:t xml:space="preserve"> </w:t>
            </w:r>
            <w:proofErr w:type="spellStart"/>
            <w:r w:rsidRPr="00223395">
              <w:rPr>
                <w:rFonts w:ascii="Times New Roman" w:hAnsi="Times New Roman" w:cs="Times New Roman"/>
                <w:b/>
                <w:sz w:val="24"/>
                <w:szCs w:val="24"/>
              </w:rPr>
              <w:t>minimis</w:t>
            </w:r>
            <w:proofErr w:type="spellEnd"/>
            <w:r w:rsidRPr="00223395">
              <w:rPr>
                <w:rFonts w:ascii="Times New Roman" w:hAnsi="Times New Roman" w:cs="Times New Roman"/>
                <w:b/>
                <w:sz w:val="24"/>
                <w:szCs w:val="24"/>
              </w:rPr>
              <w:t>.</w:t>
            </w:r>
          </w:p>
          <w:p w:rsidR="005A1EB7" w:rsidRPr="00223395" w:rsidRDefault="005A1EB7" w:rsidP="00767D59">
            <w:pPr>
              <w:spacing w:line="276" w:lineRule="auto"/>
              <w:jc w:val="both"/>
              <w:rPr>
                <w:rFonts w:ascii="Times New Roman" w:hAnsi="Times New Roman" w:cs="Times New Roman"/>
                <w:i/>
                <w:sz w:val="24"/>
                <w:szCs w:val="24"/>
              </w:rPr>
            </w:pPr>
            <w:r w:rsidRPr="00223395">
              <w:rPr>
                <w:rFonts w:ascii="Times New Roman" w:hAnsi="Times New Roman" w:cs="Times New Roman"/>
                <w:i/>
                <w:sz w:val="24"/>
                <w:szCs w:val="24"/>
              </w:rPr>
              <w:t>Обосновка:</w:t>
            </w:r>
          </w:p>
          <w:p w:rsidR="005A1EB7" w:rsidRPr="00223395" w:rsidRDefault="005A1EB7" w:rsidP="00767D59">
            <w:pPr>
              <w:spacing w:line="276" w:lineRule="auto"/>
              <w:jc w:val="both"/>
              <w:rPr>
                <w:rFonts w:ascii="Times New Roman" w:hAnsi="Times New Roman" w:cs="Times New Roman"/>
                <w:sz w:val="24"/>
                <w:szCs w:val="24"/>
              </w:rPr>
            </w:pPr>
            <w:r w:rsidRPr="00223395">
              <w:rPr>
                <w:rFonts w:ascii="Times New Roman" w:hAnsi="Times New Roman" w:cs="Times New Roman"/>
                <w:sz w:val="24"/>
                <w:szCs w:val="24"/>
              </w:rPr>
              <w:t xml:space="preserve">Предоставя се подпомагане за инвестиции в неземеделски дейности, насочени към: </w:t>
            </w:r>
          </w:p>
          <w:p w:rsidR="005A1EB7" w:rsidRPr="00223395" w:rsidRDefault="005A1EB7" w:rsidP="00767D59">
            <w:pPr>
              <w:spacing w:line="276" w:lineRule="auto"/>
              <w:ind w:left="360"/>
              <w:jc w:val="both"/>
              <w:rPr>
                <w:rFonts w:ascii="Times New Roman" w:hAnsi="Times New Roman" w:cs="Times New Roman"/>
                <w:sz w:val="24"/>
                <w:szCs w:val="24"/>
                <w:lang w:val="ru-RU"/>
              </w:rPr>
            </w:pPr>
            <w:r w:rsidRPr="00223395">
              <w:rPr>
                <w:rFonts w:ascii="Times New Roman" w:hAnsi="Times New Roman" w:cs="Times New Roman"/>
                <w:sz w:val="24"/>
                <w:szCs w:val="24"/>
                <w:lang w:val="ru-RU"/>
              </w:rPr>
              <w:t>1)</w:t>
            </w:r>
            <w:r w:rsidRPr="00223395">
              <w:rPr>
                <w:rFonts w:ascii="Times New Roman" w:hAnsi="Times New Roman" w:cs="Times New Roman"/>
                <w:sz w:val="24"/>
                <w:szCs w:val="24"/>
                <w:lang w:val="ru-RU"/>
              </w:rPr>
              <w:tab/>
              <w:t xml:space="preserve">Развитие на ИНТЕГРИРАН </w:t>
            </w:r>
            <w:proofErr w:type="spellStart"/>
            <w:r w:rsidRPr="00223395">
              <w:rPr>
                <w:rFonts w:ascii="Times New Roman" w:hAnsi="Times New Roman" w:cs="Times New Roman"/>
                <w:sz w:val="24"/>
                <w:szCs w:val="24"/>
                <w:lang w:val="ru-RU"/>
              </w:rPr>
              <w:t>туризъм</w:t>
            </w:r>
            <w:proofErr w:type="spellEnd"/>
            <w:r w:rsidRPr="00223395">
              <w:rPr>
                <w:rFonts w:ascii="Times New Roman" w:hAnsi="Times New Roman" w:cs="Times New Roman"/>
                <w:sz w:val="24"/>
                <w:szCs w:val="24"/>
                <w:lang w:val="ru-RU"/>
              </w:rPr>
              <w:t xml:space="preserve"> (</w:t>
            </w:r>
            <w:proofErr w:type="spellStart"/>
            <w:r w:rsidRPr="00223395">
              <w:rPr>
                <w:rFonts w:ascii="Times New Roman" w:hAnsi="Times New Roman" w:cs="Times New Roman"/>
                <w:sz w:val="24"/>
                <w:szCs w:val="24"/>
                <w:lang w:val="ru-RU"/>
              </w:rPr>
              <w:t>изграждане</w:t>
            </w:r>
            <w:proofErr w:type="spellEnd"/>
            <w:r w:rsidRPr="00223395">
              <w:rPr>
                <w:rFonts w:ascii="Times New Roman" w:hAnsi="Times New Roman" w:cs="Times New Roman"/>
                <w:sz w:val="24"/>
                <w:szCs w:val="24"/>
                <w:lang w:val="ru-RU"/>
              </w:rPr>
              <w:t xml:space="preserve">, </w:t>
            </w:r>
            <w:proofErr w:type="spellStart"/>
            <w:r w:rsidRPr="00223395">
              <w:rPr>
                <w:rFonts w:ascii="Times New Roman" w:hAnsi="Times New Roman" w:cs="Times New Roman"/>
                <w:sz w:val="24"/>
                <w:szCs w:val="24"/>
                <w:lang w:val="ru-RU"/>
              </w:rPr>
              <w:t>обновяване</w:t>
            </w:r>
            <w:proofErr w:type="spellEnd"/>
            <w:r w:rsidRPr="00223395">
              <w:rPr>
                <w:rFonts w:ascii="Times New Roman" w:hAnsi="Times New Roman" w:cs="Times New Roman"/>
                <w:sz w:val="24"/>
                <w:szCs w:val="24"/>
                <w:lang w:val="ru-RU"/>
              </w:rPr>
              <w:t xml:space="preserve"> на </w:t>
            </w:r>
            <w:proofErr w:type="spellStart"/>
            <w:r w:rsidRPr="00223395">
              <w:rPr>
                <w:rFonts w:ascii="Times New Roman" w:hAnsi="Times New Roman" w:cs="Times New Roman"/>
                <w:sz w:val="24"/>
                <w:szCs w:val="24"/>
                <w:lang w:val="ru-RU"/>
              </w:rPr>
              <w:t>туристически</w:t>
            </w:r>
            <w:proofErr w:type="spellEnd"/>
            <w:r w:rsidRPr="00223395">
              <w:rPr>
                <w:rFonts w:ascii="Times New Roman" w:hAnsi="Times New Roman" w:cs="Times New Roman"/>
                <w:sz w:val="24"/>
                <w:szCs w:val="24"/>
                <w:lang w:val="ru-RU"/>
              </w:rPr>
              <w:t xml:space="preserve"> </w:t>
            </w:r>
            <w:proofErr w:type="spellStart"/>
            <w:r w:rsidRPr="00223395">
              <w:rPr>
                <w:rFonts w:ascii="Times New Roman" w:hAnsi="Times New Roman" w:cs="Times New Roman"/>
                <w:sz w:val="24"/>
                <w:szCs w:val="24"/>
                <w:lang w:val="ru-RU"/>
              </w:rPr>
              <w:t>обекти</w:t>
            </w:r>
            <w:proofErr w:type="spellEnd"/>
            <w:r w:rsidRPr="00223395">
              <w:rPr>
                <w:rFonts w:ascii="Times New Roman" w:hAnsi="Times New Roman" w:cs="Times New Roman"/>
                <w:sz w:val="24"/>
                <w:szCs w:val="24"/>
                <w:lang w:val="ru-RU"/>
              </w:rPr>
              <w:t xml:space="preserve">, </w:t>
            </w:r>
            <w:proofErr w:type="spellStart"/>
            <w:r w:rsidRPr="00223395">
              <w:rPr>
                <w:rFonts w:ascii="Times New Roman" w:hAnsi="Times New Roman" w:cs="Times New Roman"/>
                <w:sz w:val="24"/>
                <w:szCs w:val="24"/>
                <w:lang w:val="ru-RU"/>
              </w:rPr>
              <w:t>предлагащи</w:t>
            </w:r>
            <w:proofErr w:type="spellEnd"/>
            <w:r w:rsidRPr="00223395">
              <w:rPr>
                <w:rFonts w:ascii="Times New Roman" w:hAnsi="Times New Roman" w:cs="Times New Roman"/>
                <w:sz w:val="24"/>
                <w:szCs w:val="24"/>
                <w:lang w:val="ru-RU"/>
              </w:rPr>
              <w:t xml:space="preserve"> </w:t>
            </w:r>
            <w:proofErr w:type="spellStart"/>
            <w:r w:rsidRPr="00223395">
              <w:rPr>
                <w:rFonts w:ascii="Times New Roman" w:hAnsi="Times New Roman" w:cs="Times New Roman"/>
                <w:sz w:val="24"/>
                <w:szCs w:val="24"/>
                <w:lang w:val="ru-RU"/>
              </w:rPr>
              <w:t>интегрирани</w:t>
            </w:r>
            <w:proofErr w:type="spellEnd"/>
            <w:r w:rsidRPr="00223395">
              <w:rPr>
                <w:rFonts w:ascii="Times New Roman" w:hAnsi="Times New Roman" w:cs="Times New Roman"/>
                <w:sz w:val="24"/>
                <w:szCs w:val="24"/>
                <w:lang w:val="ru-RU"/>
              </w:rPr>
              <w:t xml:space="preserve"> </w:t>
            </w:r>
            <w:proofErr w:type="spellStart"/>
            <w:r w:rsidRPr="00223395">
              <w:rPr>
                <w:rFonts w:ascii="Times New Roman" w:hAnsi="Times New Roman" w:cs="Times New Roman"/>
                <w:sz w:val="24"/>
                <w:szCs w:val="24"/>
                <w:lang w:val="ru-RU"/>
              </w:rPr>
              <w:t>туристически</w:t>
            </w:r>
            <w:proofErr w:type="spellEnd"/>
            <w:r w:rsidRPr="00223395">
              <w:rPr>
                <w:rFonts w:ascii="Times New Roman" w:hAnsi="Times New Roman" w:cs="Times New Roman"/>
                <w:sz w:val="24"/>
                <w:szCs w:val="24"/>
                <w:lang w:val="ru-RU"/>
              </w:rPr>
              <w:t xml:space="preserve"> услуги);</w:t>
            </w:r>
          </w:p>
          <w:p w:rsidR="005A1EB7" w:rsidRPr="00223395" w:rsidRDefault="005A1EB7" w:rsidP="00767D59">
            <w:pPr>
              <w:spacing w:line="276" w:lineRule="auto"/>
              <w:ind w:left="360"/>
              <w:jc w:val="both"/>
              <w:rPr>
                <w:rFonts w:ascii="Times New Roman" w:hAnsi="Times New Roman" w:cs="Times New Roman"/>
                <w:sz w:val="24"/>
                <w:szCs w:val="24"/>
                <w:lang w:val="ru-RU"/>
              </w:rPr>
            </w:pPr>
            <w:r w:rsidRPr="00223395">
              <w:rPr>
                <w:rFonts w:ascii="Times New Roman" w:hAnsi="Times New Roman" w:cs="Times New Roman"/>
                <w:sz w:val="24"/>
                <w:szCs w:val="24"/>
                <w:lang w:val="ru-RU"/>
              </w:rPr>
              <w:t>2)</w:t>
            </w:r>
            <w:r w:rsidRPr="00223395">
              <w:rPr>
                <w:rFonts w:ascii="Times New Roman" w:hAnsi="Times New Roman" w:cs="Times New Roman"/>
                <w:sz w:val="24"/>
                <w:szCs w:val="24"/>
                <w:lang w:val="ru-RU"/>
              </w:rPr>
              <w:tab/>
              <w:t xml:space="preserve">Производство или </w:t>
            </w:r>
            <w:proofErr w:type="spellStart"/>
            <w:r w:rsidRPr="00223395">
              <w:rPr>
                <w:rFonts w:ascii="Times New Roman" w:hAnsi="Times New Roman" w:cs="Times New Roman"/>
                <w:sz w:val="24"/>
                <w:szCs w:val="24"/>
                <w:lang w:val="ru-RU"/>
              </w:rPr>
              <w:t>продажба</w:t>
            </w:r>
            <w:proofErr w:type="spellEnd"/>
            <w:r w:rsidRPr="00223395">
              <w:rPr>
                <w:rFonts w:ascii="Times New Roman" w:hAnsi="Times New Roman" w:cs="Times New Roman"/>
                <w:sz w:val="24"/>
                <w:szCs w:val="24"/>
                <w:lang w:val="ru-RU"/>
              </w:rPr>
              <w:t xml:space="preserve"> на </w:t>
            </w:r>
            <w:proofErr w:type="spellStart"/>
            <w:r w:rsidRPr="00223395">
              <w:rPr>
                <w:rFonts w:ascii="Times New Roman" w:hAnsi="Times New Roman" w:cs="Times New Roman"/>
                <w:sz w:val="24"/>
                <w:szCs w:val="24"/>
                <w:lang w:val="ru-RU"/>
              </w:rPr>
              <w:t>продукти</w:t>
            </w:r>
            <w:proofErr w:type="spellEnd"/>
            <w:r w:rsidRPr="00223395">
              <w:rPr>
                <w:rFonts w:ascii="Times New Roman" w:hAnsi="Times New Roman" w:cs="Times New Roman"/>
                <w:sz w:val="24"/>
                <w:szCs w:val="24"/>
                <w:lang w:val="ru-RU"/>
              </w:rPr>
              <w:t xml:space="preserve">, </w:t>
            </w:r>
            <w:proofErr w:type="spellStart"/>
            <w:r w:rsidRPr="00223395">
              <w:rPr>
                <w:rFonts w:ascii="Times New Roman" w:hAnsi="Times New Roman" w:cs="Times New Roman"/>
                <w:sz w:val="24"/>
                <w:szCs w:val="24"/>
                <w:lang w:val="ru-RU"/>
              </w:rPr>
              <w:t>които</w:t>
            </w:r>
            <w:proofErr w:type="spellEnd"/>
            <w:r w:rsidRPr="00223395">
              <w:rPr>
                <w:rFonts w:ascii="Times New Roman" w:hAnsi="Times New Roman" w:cs="Times New Roman"/>
                <w:sz w:val="24"/>
                <w:szCs w:val="24"/>
                <w:lang w:val="ru-RU"/>
              </w:rPr>
              <w:t xml:space="preserve"> не </w:t>
            </w:r>
            <w:proofErr w:type="spellStart"/>
            <w:r w:rsidRPr="00223395">
              <w:rPr>
                <w:rFonts w:ascii="Times New Roman" w:hAnsi="Times New Roman" w:cs="Times New Roman"/>
                <w:sz w:val="24"/>
                <w:szCs w:val="24"/>
                <w:lang w:val="ru-RU"/>
              </w:rPr>
              <w:t>са</w:t>
            </w:r>
            <w:proofErr w:type="spellEnd"/>
            <w:r w:rsidRPr="00223395">
              <w:rPr>
                <w:rFonts w:ascii="Times New Roman" w:hAnsi="Times New Roman" w:cs="Times New Roman"/>
                <w:sz w:val="24"/>
                <w:szCs w:val="24"/>
                <w:lang w:val="ru-RU"/>
              </w:rPr>
              <w:t xml:space="preserve"> </w:t>
            </w:r>
            <w:proofErr w:type="spellStart"/>
            <w:r w:rsidRPr="00223395">
              <w:rPr>
                <w:rFonts w:ascii="Times New Roman" w:hAnsi="Times New Roman" w:cs="Times New Roman"/>
                <w:sz w:val="24"/>
                <w:szCs w:val="24"/>
                <w:lang w:val="ru-RU"/>
              </w:rPr>
              <w:t>включени</w:t>
            </w:r>
            <w:proofErr w:type="spellEnd"/>
            <w:r w:rsidRPr="00223395">
              <w:rPr>
                <w:rFonts w:ascii="Times New Roman" w:hAnsi="Times New Roman" w:cs="Times New Roman"/>
                <w:sz w:val="24"/>
                <w:szCs w:val="24"/>
                <w:lang w:val="ru-RU"/>
              </w:rPr>
              <w:t xml:space="preserve"> в Приложение 1 от Договора за </w:t>
            </w:r>
            <w:proofErr w:type="spellStart"/>
            <w:r w:rsidRPr="00223395">
              <w:rPr>
                <w:rFonts w:ascii="Times New Roman" w:hAnsi="Times New Roman" w:cs="Times New Roman"/>
                <w:sz w:val="24"/>
                <w:szCs w:val="24"/>
                <w:lang w:val="ru-RU"/>
              </w:rPr>
              <w:t>функциониране</w:t>
            </w:r>
            <w:proofErr w:type="spellEnd"/>
            <w:r w:rsidRPr="00223395">
              <w:rPr>
                <w:rFonts w:ascii="Times New Roman" w:hAnsi="Times New Roman" w:cs="Times New Roman"/>
                <w:sz w:val="24"/>
                <w:szCs w:val="24"/>
                <w:lang w:val="ru-RU"/>
              </w:rPr>
              <w:t xml:space="preserve"> на </w:t>
            </w:r>
            <w:proofErr w:type="spellStart"/>
            <w:r w:rsidRPr="00223395">
              <w:rPr>
                <w:rFonts w:ascii="Times New Roman" w:hAnsi="Times New Roman" w:cs="Times New Roman"/>
                <w:sz w:val="24"/>
                <w:szCs w:val="24"/>
                <w:lang w:val="ru-RU"/>
              </w:rPr>
              <w:t>Европейския</w:t>
            </w:r>
            <w:proofErr w:type="spellEnd"/>
            <w:r w:rsidRPr="00223395">
              <w:rPr>
                <w:rFonts w:ascii="Times New Roman" w:hAnsi="Times New Roman" w:cs="Times New Roman"/>
                <w:sz w:val="24"/>
                <w:szCs w:val="24"/>
                <w:lang w:val="ru-RU"/>
              </w:rPr>
              <w:t xml:space="preserve"> </w:t>
            </w:r>
            <w:proofErr w:type="spellStart"/>
            <w:r w:rsidRPr="00223395">
              <w:rPr>
                <w:rFonts w:ascii="Times New Roman" w:hAnsi="Times New Roman" w:cs="Times New Roman"/>
                <w:sz w:val="24"/>
                <w:szCs w:val="24"/>
                <w:lang w:val="ru-RU"/>
              </w:rPr>
              <w:t>съюз</w:t>
            </w:r>
            <w:proofErr w:type="spellEnd"/>
            <w:r w:rsidRPr="00223395">
              <w:rPr>
                <w:rFonts w:ascii="Times New Roman" w:hAnsi="Times New Roman" w:cs="Times New Roman"/>
                <w:sz w:val="24"/>
                <w:szCs w:val="24"/>
                <w:lang w:val="ru-RU"/>
              </w:rPr>
              <w:t xml:space="preserve"> (независимо от </w:t>
            </w:r>
            <w:proofErr w:type="spellStart"/>
            <w:r w:rsidRPr="00223395">
              <w:rPr>
                <w:rFonts w:ascii="Times New Roman" w:hAnsi="Times New Roman" w:cs="Times New Roman"/>
                <w:sz w:val="24"/>
                <w:szCs w:val="24"/>
                <w:lang w:val="ru-RU"/>
              </w:rPr>
              <w:t>вложените</w:t>
            </w:r>
            <w:proofErr w:type="spellEnd"/>
            <w:r w:rsidRPr="00223395">
              <w:rPr>
                <w:rFonts w:ascii="Times New Roman" w:hAnsi="Times New Roman" w:cs="Times New Roman"/>
                <w:sz w:val="24"/>
                <w:szCs w:val="24"/>
                <w:lang w:val="ru-RU"/>
              </w:rPr>
              <w:t xml:space="preserve"> </w:t>
            </w:r>
            <w:proofErr w:type="spellStart"/>
            <w:r w:rsidRPr="00223395">
              <w:rPr>
                <w:rFonts w:ascii="Times New Roman" w:hAnsi="Times New Roman" w:cs="Times New Roman"/>
                <w:sz w:val="24"/>
                <w:szCs w:val="24"/>
                <w:lang w:val="ru-RU"/>
              </w:rPr>
              <w:t>продукти</w:t>
            </w:r>
            <w:proofErr w:type="spellEnd"/>
            <w:r w:rsidRPr="00223395">
              <w:rPr>
                <w:rFonts w:ascii="Times New Roman" w:hAnsi="Times New Roman" w:cs="Times New Roman"/>
                <w:sz w:val="24"/>
                <w:szCs w:val="24"/>
                <w:lang w:val="ru-RU"/>
              </w:rPr>
              <w:t xml:space="preserve"> и </w:t>
            </w:r>
            <w:proofErr w:type="spellStart"/>
            <w:r w:rsidRPr="00223395">
              <w:rPr>
                <w:rFonts w:ascii="Times New Roman" w:hAnsi="Times New Roman" w:cs="Times New Roman"/>
                <w:sz w:val="24"/>
                <w:szCs w:val="24"/>
                <w:lang w:val="ru-RU"/>
              </w:rPr>
              <w:t>материали</w:t>
            </w:r>
            <w:proofErr w:type="spellEnd"/>
            <w:r w:rsidRPr="00223395">
              <w:rPr>
                <w:rFonts w:ascii="Times New Roman" w:hAnsi="Times New Roman" w:cs="Times New Roman"/>
                <w:sz w:val="24"/>
                <w:szCs w:val="24"/>
                <w:lang w:val="ru-RU"/>
              </w:rPr>
              <w:t>);</w:t>
            </w:r>
          </w:p>
          <w:p w:rsidR="005A1EB7" w:rsidRPr="00223395" w:rsidRDefault="005A1EB7" w:rsidP="00767D59">
            <w:pPr>
              <w:spacing w:line="276" w:lineRule="auto"/>
              <w:ind w:left="360"/>
              <w:jc w:val="both"/>
              <w:rPr>
                <w:rFonts w:ascii="Times New Roman" w:hAnsi="Times New Roman" w:cs="Times New Roman"/>
                <w:sz w:val="24"/>
                <w:szCs w:val="24"/>
                <w:lang w:val="ru-RU"/>
              </w:rPr>
            </w:pPr>
            <w:r w:rsidRPr="00223395">
              <w:rPr>
                <w:rFonts w:ascii="Times New Roman" w:hAnsi="Times New Roman" w:cs="Times New Roman"/>
                <w:sz w:val="24"/>
                <w:szCs w:val="24"/>
                <w:lang w:val="ru-RU"/>
              </w:rPr>
              <w:t>3)</w:t>
            </w:r>
            <w:r w:rsidRPr="00223395">
              <w:rPr>
                <w:rFonts w:ascii="Times New Roman" w:hAnsi="Times New Roman" w:cs="Times New Roman"/>
                <w:sz w:val="24"/>
                <w:szCs w:val="24"/>
                <w:lang w:val="ru-RU"/>
              </w:rPr>
              <w:tab/>
              <w:t xml:space="preserve">Развитие на услуги </w:t>
            </w:r>
            <w:proofErr w:type="spellStart"/>
            <w:r w:rsidRPr="00223395">
              <w:rPr>
                <w:rFonts w:ascii="Times New Roman" w:hAnsi="Times New Roman" w:cs="Times New Roman"/>
                <w:sz w:val="24"/>
                <w:szCs w:val="24"/>
                <w:lang w:val="ru-RU"/>
              </w:rPr>
              <w:t>във</w:t>
            </w:r>
            <w:proofErr w:type="spellEnd"/>
            <w:r w:rsidRPr="00223395">
              <w:rPr>
                <w:rFonts w:ascii="Times New Roman" w:hAnsi="Times New Roman" w:cs="Times New Roman"/>
                <w:sz w:val="24"/>
                <w:szCs w:val="24"/>
                <w:lang w:val="ru-RU"/>
              </w:rPr>
              <w:t xml:space="preserve"> </w:t>
            </w:r>
            <w:proofErr w:type="spellStart"/>
            <w:r w:rsidRPr="00223395">
              <w:rPr>
                <w:rFonts w:ascii="Times New Roman" w:hAnsi="Times New Roman" w:cs="Times New Roman"/>
                <w:sz w:val="24"/>
                <w:szCs w:val="24"/>
                <w:lang w:val="ru-RU"/>
              </w:rPr>
              <w:t>всички</w:t>
            </w:r>
            <w:proofErr w:type="spellEnd"/>
            <w:r w:rsidRPr="00223395">
              <w:rPr>
                <w:rFonts w:ascii="Times New Roman" w:hAnsi="Times New Roman" w:cs="Times New Roman"/>
                <w:sz w:val="24"/>
                <w:szCs w:val="24"/>
                <w:lang w:val="ru-RU"/>
              </w:rPr>
              <w:t xml:space="preserve"> </w:t>
            </w:r>
            <w:proofErr w:type="spellStart"/>
            <w:r w:rsidRPr="00223395">
              <w:rPr>
                <w:rFonts w:ascii="Times New Roman" w:hAnsi="Times New Roman" w:cs="Times New Roman"/>
                <w:sz w:val="24"/>
                <w:szCs w:val="24"/>
                <w:lang w:val="ru-RU"/>
              </w:rPr>
              <w:t>сектори</w:t>
            </w:r>
            <w:proofErr w:type="spellEnd"/>
            <w:r w:rsidRPr="00223395">
              <w:rPr>
                <w:rFonts w:ascii="Times New Roman" w:hAnsi="Times New Roman" w:cs="Times New Roman"/>
                <w:sz w:val="24"/>
                <w:szCs w:val="24"/>
                <w:lang w:val="ru-RU"/>
              </w:rPr>
              <w:t xml:space="preserve">; </w:t>
            </w:r>
          </w:p>
          <w:p w:rsidR="005A1EB7" w:rsidRPr="00223395" w:rsidRDefault="005A1EB7" w:rsidP="00767D59">
            <w:pPr>
              <w:spacing w:line="276" w:lineRule="auto"/>
              <w:ind w:left="360"/>
              <w:jc w:val="both"/>
              <w:rPr>
                <w:rFonts w:ascii="Times New Roman" w:hAnsi="Times New Roman" w:cs="Times New Roman"/>
                <w:sz w:val="24"/>
                <w:szCs w:val="24"/>
                <w:lang w:val="ru-RU"/>
              </w:rPr>
            </w:pPr>
            <w:r w:rsidRPr="00223395">
              <w:rPr>
                <w:rFonts w:ascii="Times New Roman" w:hAnsi="Times New Roman" w:cs="Times New Roman"/>
                <w:sz w:val="24"/>
                <w:szCs w:val="24"/>
                <w:lang w:val="ru-RU"/>
              </w:rPr>
              <w:t>4)</w:t>
            </w:r>
            <w:r w:rsidRPr="00223395">
              <w:rPr>
                <w:rFonts w:ascii="Times New Roman" w:hAnsi="Times New Roman" w:cs="Times New Roman"/>
                <w:sz w:val="24"/>
                <w:szCs w:val="24"/>
                <w:lang w:val="ru-RU"/>
              </w:rPr>
              <w:tab/>
              <w:t xml:space="preserve">Производство на </w:t>
            </w:r>
            <w:proofErr w:type="spellStart"/>
            <w:r w:rsidRPr="00223395">
              <w:rPr>
                <w:rFonts w:ascii="Times New Roman" w:hAnsi="Times New Roman" w:cs="Times New Roman"/>
                <w:sz w:val="24"/>
                <w:szCs w:val="24"/>
                <w:lang w:val="ru-RU"/>
              </w:rPr>
              <w:t>енергия</w:t>
            </w:r>
            <w:proofErr w:type="spellEnd"/>
            <w:r w:rsidRPr="00223395">
              <w:rPr>
                <w:rFonts w:ascii="Times New Roman" w:hAnsi="Times New Roman" w:cs="Times New Roman"/>
                <w:sz w:val="24"/>
                <w:szCs w:val="24"/>
                <w:lang w:val="ru-RU"/>
              </w:rPr>
              <w:t xml:space="preserve"> от </w:t>
            </w:r>
            <w:proofErr w:type="spellStart"/>
            <w:r w:rsidRPr="00223395">
              <w:rPr>
                <w:rFonts w:ascii="Times New Roman" w:hAnsi="Times New Roman" w:cs="Times New Roman"/>
                <w:sz w:val="24"/>
                <w:szCs w:val="24"/>
                <w:lang w:val="ru-RU"/>
              </w:rPr>
              <w:t>възобновяеми</w:t>
            </w:r>
            <w:proofErr w:type="spellEnd"/>
            <w:r w:rsidRPr="00223395">
              <w:rPr>
                <w:rFonts w:ascii="Times New Roman" w:hAnsi="Times New Roman" w:cs="Times New Roman"/>
                <w:sz w:val="24"/>
                <w:szCs w:val="24"/>
                <w:lang w:val="ru-RU"/>
              </w:rPr>
              <w:t xml:space="preserve"> </w:t>
            </w:r>
            <w:proofErr w:type="spellStart"/>
            <w:r w:rsidRPr="00223395">
              <w:rPr>
                <w:rFonts w:ascii="Times New Roman" w:hAnsi="Times New Roman" w:cs="Times New Roman"/>
                <w:sz w:val="24"/>
                <w:szCs w:val="24"/>
                <w:lang w:val="ru-RU"/>
              </w:rPr>
              <w:t>енергийни</w:t>
            </w:r>
            <w:proofErr w:type="spellEnd"/>
            <w:r w:rsidRPr="00223395">
              <w:rPr>
                <w:rFonts w:ascii="Times New Roman" w:hAnsi="Times New Roman" w:cs="Times New Roman"/>
                <w:sz w:val="24"/>
                <w:szCs w:val="24"/>
                <w:lang w:val="ru-RU"/>
              </w:rPr>
              <w:t xml:space="preserve"> </w:t>
            </w:r>
            <w:proofErr w:type="spellStart"/>
            <w:r w:rsidRPr="00223395">
              <w:rPr>
                <w:rFonts w:ascii="Times New Roman" w:hAnsi="Times New Roman" w:cs="Times New Roman"/>
                <w:sz w:val="24"/>
                <w:szCs w:val="24"/>
                <w:lang w:val="ru-RU"/>
              </w:rPr>
              <w:t>източници</w:t>
            </w:r>
            <w:proofErr w:type="spellEnd"/>
            <w:r w:rsidRPr="00223395">
              <w:rPr>
                <w:rFonts w:ascii="Times New Roman" w:hAnsi="Times New Roman" w:cs="Times New Roman"/>
                <w:sz w:val="24"/>
                <w:szCs w:val="24"/>
                <w:lang w:val="ru-RU"/>
              </w:rPr>
              <w:t xml:space="preserve"> за </w:t>
            </w:r>
            <w:proofErr w:type="spellStart"/>
            <w:r w:rsidRPr="00223395">
              <w:rPr>
                <w:rFonts w:ascii="Times New Roman" w:hAnsi="Times New Roman" w:cs="Times New Roman"/>
                <w:sz w:val="24"/>
                <w:szCs w:val="24"/>
                <w:lang w:val="ru-RU"/>
              </w:rPr>
              <w:t>собствено</w:t>
            </w:r>
            <w:proofErr w:type="spellEnd"/>
            <w:r w:rsidRPr="00223395">
              <w:rPr>
                <w:rFonts w:ascii="Times New Roman" w:hAnsi="Times New Roman" w:cs="Times New Roman"/>
                <w:sz w:val="24"/>
                <w:szCs w:val="24"/>
                <w:lang w:val="ru-RU"/>
              </w:rPr>
              <w:t xml:space="preserve"> потребление;</w:t>
            </w:r>
          </w:p>
          <w:p w:rsidR="005A1EB7" w:rsidRPr="00223395" w:rsidRDefault="005A1EB7" w:rsidP="00927F6C">
            <w:pPr>
              <w:spacing w:after="200" w:line="276" w:lineRule="auto"/>
              <w:ind w:left="360"/>
              <w:jc w:val="both"/>
              <w:rPr>
                <w:rFonts w:ascii="Times New Roman" w:hAnsi="Times New Roman" w:cs="Times New Roman"/>
                <w:sz w:val="24"/>
                <w:szCs w:val="24"/>
                <w:lang w:val="ru-RU"/>
              </w:rPr>
            </w:pPr>
            <w:r w:rsidRPr="00223395">
              <w:rPr>
                <w:rFonts w:ascii="Times New Roman" w:hAnsi="Times New Roman" w:cs="Times New Roman"/>
                <w:sz w:val="24"/>
                <w:szCs w:val="24"/>
                <w:lang w:val="ru-RU"/>
              </w:rPr>
              <w:t>5)</w:t>
            </w:r>
            <w:r w:rsidRPr="00223395">
              <w:rPr>
                <w:rFonts w:ascii="Times New Roman" w:hAnsi="Times New Roman" w:cs="Times New Roman"/>
                <w:sz w:val="24"/>
                <w:szCs w:val="24"/>
                <w:lang w:val="ru-RU"/>
              </w:rPr>
              <w:tab/>
              <w:t xml:space="preserve">Развитие на </w:t>
            </w:r>
            <w:proofErr w:type="spellStart"/>
            <w:r w:rsidRPr="00223395">
              <w:rPr>
                <w:rFonts w:ascii="Times New Roman" w:hAnsi="Times New Roman" w:cs="Times New Roman"/>
                <w:sz w:val="24"/>
                <w:szCs w:val="24"/>
                <w:lang w:val="ru-RU"/>
              </w:rPr>
              <w:t>занаяти</w:t>
            </w:r>
            <w:proofErr w:type="spellEnd"/>
            <w:r w:rsidRPr="00223395">
              <w:rPr>
                <w:rFonts w:ascii="Times New Roman" w:hAnsi="Times New Roman" w:cs="Times New Roman"/>
                <w:sz w:val="24"/>
                <w:szCs w:val="24"/>
                <w:lang w:val="ru-RU"/>
              </w:rPr>
              <w:t xml:space="preserve"> и </w:t>
            </w:r>
            <w:proofErr w:type="spellStart"/>
            <w:r w:rsidRPr="00223395">
              <w:rPr>
                <w:rFonts w:ascii="Times New Roman" w:hAnsi="Times New Roman" w:cs="Times New Roman"/>
                <w:sz w:val="24"/>
                <w:szCs w:val="24"/>
                <w:lang w:val="ru-RU"/>
              </w:rPr>
              <w:t>други</w:t>
            </w:r>
            <w:proofErr w:type="spellEnd"/>
            <w:r w:rsidRPr="00223395">
              <w:rPr>
                <w:rFonts w:ascii="Times New Roman" w:hAnsi="Times New Roman" w:cs="Times New Roman"/>
                <w:sz w:val="24"/>
                <w:szCs w:val="24"/>
                <w:lang w:val="ru-RU"/>
              </w:rPr>
              <w:t xml:space="preserve"> </w:t>
            </w:r>
            <w:proofErr w:type="spellStart"/>
            <w:r w:rsidRPr="00223395">
              <w:rPr>
                <w:rFonts w:ascii="Times New Roman" w:hAnsi="Times New Roman" w:cs="Times New Roman"/>
                <w:sz w:val="24"/>
                <w:szCs w:val="24"/>
                <w:lang w:val="ru-RU"/>
              </w:rPr>
              <w:t>неземеделски</w:t>
            </w:r>
            <w:proofErr w:type="spellEnd"/>
            <w:r w:rsidRPr="00223395">
              <w:rPr>
                <w:rFonts w:ascii="Times New Roman" w:hAnsi="Times New Roman" w:cs="Times New Roman"/>
                <w:sz w:val="24"/>
                <w:szCs w:val="24"/>
                <w:lang w:val="ru-RU"/>
              </w:rPr>
              <w:t xml:space="preserve"> </w:t>
            </w:r>
            <w:proofErr w:type="spellStart"/>
            <w:r w:rsidRPr="00223395">
              <w:rPr>
                <w:rFonts w:ascii="Times New Roman" w:hAnsi="Times New Roman" w:cs="Times New Roman"/>
                <w:sz w:val="24"/>
                <w:szCs w:val="24"/>
                <w:lang w:val="ru-RU"/>
              </w:rPr>
              <w:t>дейности</w:t>
            </w:r>
            <w:proofErr w:type="spellEnd"/>
            <w:r w:rsidRPr="00223395">
              <w:rPr>
                <w:rFonts w:ascii="Times New Roman" w:hAnsi="Times New Roman" w:cs="Times New Roman"/>
                <w:sz w:val="24"/>
                <w:szCs w:val="24"/>
                <w:lang w:val="ru-RU"/>
              </w:rPr>
              <w:t>.</w:t>
            </w:r>
          </w:p>
          <w:p w:rsidR="005A1EB7" w:rsidRPr="00223395" w:rsidRDefault="005A1EB7" w:rsidP="005B1A45">
            <w:pPr>
              <w:spacing w:after="200" w:line="276" w:lineRule="auto"/>
              <w:jc w:val="both"/>
              <w:rPr>
                <w:rFonts w:ascii="Times New Roman" w:hAnsi="Times New Roman" w:cs="Times New Roman"/>
                <w:sz w:val="24"/>
                <w:szCs w:val="24"/>
              </w:rPr>
            </w:pPr>
            <w:r w:rsidRPr="00223395">
              <w:rPr>
                <w:rFonts w:ascii="Times New Roman" w:hAnsi="Times New Roman" w:cs="Times New Roman"/>
                <w:b/>
                <w:sz w:val="24"/>
                <w:szCs w:val="24"/>
              </w:rPr>
              <w:t xml:space="preserve">Б. </w:t>
            </w:r>
            <w:r w:rsidRPr="00223395">
              <w:rPr>
                <w:rFonts w:ascii="Times New Roman" w:hAnsi="Times New Roman" w:cs="Times New Roman"/>
                <w:sz w:val="24"/>
                <w:szCs w:val="24"/>
              </w:rPr>
              <w:t xml:space="preserve">Финансовото подпомагане за дейностите по мярка 6.4.1 от СВОМР на „МИГ – Елхово – Болярово“ не попада в обхвата на чл. 42 от ДФЕС, тъй като дейностите са извън селскостопанския сектор. 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1305/2013г. Съгласно чл. 81, параграф 1 от Регламент 1305/2013г., правилата за държавната помощ се прилагат по отношение на подпомагането за развитието на селските райони, отпуснати от държавите членки, когато то е извън обхвата на чл. 42 от ДФЕС. Следователно финансовото подпомагане по мярката представлява „държавна помощ“ по смисъла на чл. 107, параграф 1 от ДФЕС. </w:t>
            </w:r>
          </w:p>
          <w:p w:rsidR="005A1EB7" w:rsidRPr="00223395" w:rsidRDefault="005A1EB7">
            <w:pPr>
              <w:spacing w:after="200" w:line="276" w:lineRule="auto"/>
              <w:jc w:val="both"/>
              <w:rPr>
                <w:rFonts w:ascii="Times New Roman" w:hAnsi="Times New Roman" w:cs="Times New Roman"/>
                <w:sz w:val="24"/>
                <w:szCs w:val="24"/>
              </w:rPr>
            </w:pPr>
            <w:r w:rsidRPr="00223395">
              <w:rPr>
                <w:rFonts w:ascii="Times New Roman" w:hAnsi="Times New Roman" w:cs="Times New Roman"/>
                <w:sz w:val="24"/>
                <w:szCs w:val="24"/>
              </w:rPr>
              <w:t>Съгласно т. 13. „Елементи, необходими за оценка на държавните помощи“ от ПРСР 2014 – 2020 г., подкрепата по мярка 6.4.1</w:t>
            </w:r>
            <w:r w:rsidRPr="00223395">
              <w:rPr>
                <w:rFonts w:ascii="Times New Roman" w:eastAsia="Times New Roman" w:hAnsi="Times New Roman" w:cs="Times New Roman"/>
                <w:bCs/>
                <w:sz w:val="24"/>
                <w:szCs w:val="24"/>
                <w:shd w:val="clear" w:color="auto" w:fill="FEFEFE"/>
                <w:lang w:eastAsia="bg-BG"/>
              </w:rPr>
              <w:t>„Инвестиции в подкрепа на неземеделски дейности“</w:t>
            </w:r>
            <w:r w:rsidRPr="00223395">
              <w:rPr>
                <w:rFonts w:ascii="Times New Roman" w:hAnsi="Times New Roman" w:cs="Times New Roman"/>
                <w:sz w:val="24"/>
                <w:szCs w:val="24"/>
              </w:rPr>
              <w:t xml:space="preserve"> ще се предоставя в съответствие с Регламент (ЕС) № 1407/2013, поради което за тази мярка ще се прилага цитирания регламент. Тази помощ представлява помощ, отпускана на </w:t>
            </w:r>
            <w:r w:rsidRPr="00223395">
              <w:rPr>
                <w:rFonts w:ascii="Times New Roman" w:hAnsi="Times New Roman" w:cs="Times New Roman"/>
                <w:b/>
                <w:sz w:val="24"/>
                <w:szCs w:val="24"/>
              </w:rPr>
              <w:t>едно и също предприятие</w:t>
            </w:r>
            <w:r w:rsidR="001F208E" w:rsidRPr="00223395">
              <w:rPr>
                <w:rStyle w:val="af4"/>
                <w:rFonts w:ascii="Times New Roman" w:hAnsi="Times New Roman" w:cs="Times New Roman"/>
                <w:b/>
                <w:sz w:val="24"/>
                <w:szCs w:val="24"/>
              </w:rPr>
              <w:footnoteReference w:id="6"/>
            </w:r>
            <w:r w:rsidRPr="00223395">
              <w:rPr>
                <w:rFonts w:ascii="Times New Roman" w:hAnsi="Times New Roman" w:cs="Times New Roman"/>
                <w:sz w:val="24"/>
                <w:szCs w:val="24"/>
              </w:rPr>
              <w:t xml:space="preserve"> през даден период от време и която не надвишава определен </w:t>
            </w:r>
            <w:r w:rsidRPr="00223395">
              <w:rPr>
                <w:rFonts w:ascii="Times New Roman" w:hAnsi="Times New Roman" w:cs="Times New Roman"/>
                <w:sz w:val="24"/>
                <w:szCs w:val="24"/>
              </w:rPr>
              <w:lastRenderedPageBreak/>
              <w:t xml:space="preserve">размер, не отговаря на всички критерии по чл. 107, параграф 1 от ДФЕС и поради това не е предмет на процедурата за уведомяване. </w:t>
            </w:r>
          </w:p>
          <w:p w:rsidR="005A1EB7" w:rsidRPr="00223395" w:rsidRDefault="005A1EB7" w:rsidP="00767D59">
            <w:pPr>
              <w:spacing w:line="276" w:lineRule="auto"/>
              <w:jc w:val="both"/>
              <w:rPr>
                <w:rFonts w:ascii="Times New Roman" w:hAnsi="Times New Roman" w:cs="Times New Roman"/>
                <w:sz w:val="24"/>
                <w:szCs w:val="24"/>
              </w:rPr>
            </w:pPr>
            <w:r w:rsidRPr="00223395">
              <w:rPr>
                <w:rFonts w:ascii="Times New Roman" w:hAnsi="Times New Roman" w:cs="Times New Roman"/>
                <w:sz w:val="24"/>
                <w:szCs w:val="24"/>
              </w:rPr>
              <w:t xml:space="preserve">Съгласно приложното поле на Регламент (ЕС) № 1407/2013 и чл. 7 от Закона за държавните помощи, подпомагането по тази дейност се разглежда по общите правила за държавни помощи. </w:t>
            </w:r>
          </w:p>
          <w:p w:rsidR="005A1EB7" w:rsidRPr="00223395" w:rsidRDefault="005A1EB7">
            <w:pPr>
              <w:spacing w:after="200" w:line="276" w:lineRule="auto"/>
              <w:jc w:val="both"/>
              <w:rPr>
                <w:rFonts w:ascii="Times New Roman" w:hAnsi="Times New Roman" w:cs="Times New Roman"/>
                <w:sz w:val="24"/>
                <w:szCs w:val="24"/>
              </w:rPr>
            </w:pPr>
          </w:p>
          <w:p w:rsidR="005A1EB7" w:rsidRPr="00223395" w:rsidRDefault="005A1EB7" w:rsidP="00767D59">
            <w:pPr>
              <w:spacing w:line="276" w:lineRule="auto"/>
              <w:jc w:val="both"/>
              <w:rPr>
                <w:rFonts w:ascii="Times New Roman" w:hAnsi="Times New Roman" w:cs="Times New Roman"/>
                <w:sz w:val="24"/>
                <w:szCs w:val="24"/>
              </w:rPr>
            </w:pPr>
            <w:r w:rsidRPr="00223395">
              <w:rPr>
                <w:rFonts w:ascii="Times New Roman" w:hAnsi="Times New Roman" w:cs="Times New Roman"/>
                <w:b/>
                <w:sz w:val="24"/>
                <w:szCs w:val="24"/>
              </w:rPr>
              <w:t>В</w:t>
            </w:r>
            <w:r w:rsidRPr="00223395">
              <w:rPr>
                <w:rFonts w:ascii="Times New Roman" w:hAnsi="Times New Roman" w:cs="Times New Roman"/>
                <w:sz w:val="24"/>
                <w:szCs w:val="24"/>
              </w:rPr>
              <w:t>. Условия на Регламент № 1407/2013г. на Комисията от 18 декември 2013г. относно прилагането на членове 107 и 108 от Договора за функционирането на Европейския съюз към помощта „</w:t>
            </w:r>
            <w:proofErr w:type="spellStart"/>
            <w:r w:rsidRPr="00223395">
              <w:rPr>
                <w:rFonts w:ascii="Times New Roman" w:hAnsi="Times New Roman" w:cs="Times New Roman"/>
                <w:sz w:val="24"/>
                <w:szCs w:val="24"/>
              </w:rPr>
              <w:t>de</w:t>
            </w:r>
            <w:proofErr w:type="spellEnd"/>
            <w:r w:rsidRPr="00223395">
              <w:rPr>
                <w:rFonts w:ascii="Times New Roman" w:hAnsi="Times New Roman" w:cs="Times New Roman"/>
                <w:sz w:val="24"/>
                <w:szCs w:val="24"/>
              </w:rPr>
              <w:t xml:space="preserve"> </w:t>
            </w:r>
            <w:proofErr w:type="spellStart"/>
            <w:r w:rsidRPr="00223395">
              <w:rPr>
                <w:rFonts w:ascii="Times New Roman" w:hAnsi="Times New Roman" w:cs="Times New Roman"/>
                <w:sz w:val="24"/>
                <w:szCs w:val="24"/>
              </w:rPr>
              <w:t>minimis</w:t>
            </w:r>
            <w:proofErr w:type="spellEnd"/>
            <w:r w:rsidRPr="00223395">
              <w:rPr>
                <w:rFonts w:ascii="Times New Roman" w:hAnsi="Times New Roman" w:cs="Times New Roman"/>
                <w:sz w:val="24"/>
                <w:szCs w:val="24"/>
              </w:rPr>
              <w:t xml:space="preserve">“: </w:t>
            </w:r>
          </w:p>
          <w:p w:rsidR="00AD7CFF" w:rsidRPr="00223395" w:rsidRDefault="00AD7CFF" w:rsidP="00767D59">
            <w:pPr>
              <w:pStyle w:val="af0"/>
              <w:numPr>
                <w:ilvl w:val="0"/>
                <w:numId w:val="86"/>
              </w:numPr>
              <w:spacing w:line="276" w:lineRule="auto"/>
              <w:ind w:left="426" w:hanging="426"/>
              <w:jc w:val="both"/>
            </w:pPr>
            <w:r w:rsidRPr="00223395">
              <w:t xml:space="preserve">Регламент № 1407/2013 се прилага за помощите представяни на предприятията от всички сектори с изключение на тези посочени в чл. 1 и определенията за тях в чл. 2, </w:t>
            </w:r>
            <w:proofErr w:type="spellStart"/>
            <w:r w:rsidRPr="00223395">
              <w:t>пар</w:t>
            </w:r>
            <w:proofErr w:type="spellEnd"/>
            <w:r w:rsidRPr="00223395">
              <w:t>. 1 на Регламента.</w:t>
            </w:r>
          </w:p>
          <w:p w:rsidR="00AD7CFF" w:rsidRPr="00223395" w:rsidRDefault="00AD7CFF" w:rsidP="00767D59">
            <w:pPr>
              <w:spacing w:line="276" w:lineRule="auto"/>
              <w:ind w:left="426"/>
              <w:jc w:val="both"/>
              <w:rPr>
                <w:rFonts w:ascii="Times New Roman" w:hAnsi="Times New Roman" w:cs="Times New Roman"/>
                <w:sz w:val="24"/>
                <w:szCs w:val="24"/>
              </w:rPr>
            </w:pPr>
            <w:r w:rsidRPr="00223395">
              <w:rPr>
                <w:rFonts w:ascii="Times New Roman" w:hAnsi="Times New Roman" w:cs="Times New Roman"/>
                <w:sz w:val="24"/>
                <w:szCs w:val="24"/>
              </w:rPr>
              <w:t>Предоставянето на помощта не може да е обвързано с преференциалното използване на национални продукти спрямо вносни такива.</w:t>
            </w:r>
          </w:p>
          <w:p w:rsidR="00AD7CFF" w:rsidRPr="00223395" w:rsidRDefault="00AD7CFF" w:rsidP="00767D59">
            <w:pPr>
              <w:pStyle w:val="af0"/>
              <w:numPr>
                <w:ilvl w:val="0"/>
                <w:numId w:val="86"/>
              </w:numPr>
              <w:spacing w:line="276" w:lineRule="auto"/>
              <w:ind w:left="426" w:hanging="426"/>
              <w:jc w:val="both"/>
            </w:pPr>
            <w:r w:rsidRPr="00223395">
              <w:t xml:space="preserve">Общият размер на помощта </w:t>
            </w:r>
            <w:proofErr w:type="spellStart"/>
            <w:r w:rsidRPr="00223395">
              <w:t>de</w:t>
            </w:r>
            <w:proofErr w:type="spellEnd"/>
            <w:r w:rsidRPr="00223395">
              <w:t xml:space="preserve"> </w:t>
            </w:r>
            <w:proofErr w:type="spellStart"/>
            <w:r w:rsidRPr="00223395">
              <w:t>minimis</w:t>
            </w:r>
            <w:proofErr w:type="spellEnd"/>
            <w:r w:rsidRPr="00223395">
              <w:t>, предоставена на едно и също предприятие, не може да надхвърля левовата равностойност на 200 000 евро за период от три бюджетни години.</w:t>
            </w:r>
          </w:p>
          <w:p w:rsidR="00AD7CFF" w:rsidRPr="00223395" w:rsidRDefault="00AD7CFF" w:rsidP="00767D59">
            <w:pPr>
              <w:spacing w:line="276" w:lineRule="auto"/>
              <w:ind w:left="426"/>
              <w:jc w:val="both"/>
              <w:rPr>
                <w:rFonts w:ascii="Times New Roman" w:hAnsi="Times New Roman" w:cs="Times New Roman"/>
                <w:sz w:val="24"/>
                <w:szCs w:val="24"/>
              </w:rPr>
            </w:pPr>
            <w:r w:rsidRPr="00223395">
              <w:rPr>
                <w:rFonts w:ascii="Times New Roman" w:hAnsi="Times New Roman" w:cs="Times New Roman"/>
                <w:sz w:val="24"/>
                <w:szCs w:val="24"/>
              </w:rPr>
              <w:t xml:space="preserve">Общият размер на помощта </w:t>
            </w:r>
            <w:proofErr w:type="spellStart"/>
            <w:r w:rsidRPr="00223395">
              <w:rPr>
                <w:rFonts w:ascii="Times New Roman" w:hAnsi="Times New Roman" w:cs="Times New Roman"/>
                <w:sz w:val="24"/>
                <w:szCs w:val="24"/>
              </w:rPr>
              <w:t>de</w:t>
            </w:r>
            <w:proofErr w:type="spellEnd"/>
            <w:r w:rsidRPr="00223395">
              <w:rPr>
                <w:rFonts w:ascii="Times New Roman" w:hAnsi="Times New Roman" w:cs="Times New Roman"/>
                <w:sz w:val="24"/>
                <w:szCs w:val="24"/>
              </w:rPr>
              <w:t xml:space="preserve"> </w:t>
            </w:r>
            <w:proofErr w:type="spellStart"/>
            <w:r w:rsidRPr="00223395">
              <w:rPr>
                <w:rFonts w:ascii="Times New Roman" w:hAnsi="Times New Roman" w:cs="Times New Roman"/>
                <w:sz w:val="24"/>
                <w:szCs w:val="24"/>
              </w:rPr>
              <w:t>minimis</w:t>
            </w:r>
            <w:proofErr w:type="spellEnd"/>
            <w:r w:rsidRPr="00223395">
              <w:rPr>
                <w:rFonts w:ascii="Times New Roman" w:hAnsi="Times New Roman" w:cs="Times New Roman"/>
                <w:sz w:val="24"/>
                <w:szCs w:val="24"/>
              </w:rPr>
              <w:t xml:space="preserve">,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w:t>
            </w:r>
            <w:proofErr w:type="spellStart"/>
            <w:r w:rsidRPr="00223395">
              <w:rPr>
                <w:rFonts w:ascii="Times New Roman" w:hAnsi="Times New Roman" w:cs="Times New Roman"/>
                <w:sz w:val="24"/>
                <w:szCs w:val="24"/>
              </w:rPr>
              <w:t>de</w:t>
            </w:r>
            <w:proofErr w:type="spellEnd"/>
            <w:r w:rsidRPr="00223395">
              <w:rPr>
                <w:rFonts w:ascii="Times New Roman" w:hAnsi="Times New Roman" w:cs="Times New Roman"/>
                <w:sz w:val="24"/>
                <w:szCs w:val="24"/>
              </w:rPr>
              <w:t xml:space="preserve"> </w:t>
            </w:r>
            <w:proofErr w:type="spellStart"/>
            <w:r w:rsidRPr="00223395">
              <w:rPr>
                <w:rFonts w:ascii="Times New Roman" w:hAnsi="Times New Roman" w:cs="Times New Roman"/>
                <w:sz w:val="24"/>
                <w:szCs w:val="24"/>
              </w:rPr>
              <w:t>minimis</w:t>
            </w:r>
            <w:proofErr w:type="spellEnd"/>
            <w:r w:rsidRPr="00223395">
              <w:rPr>
                <w:rFonts w:ascii="Times New Roman" w:hAnsi="Times New Roman" w:cs="Times New Roman"/>
                <w:sz w:val="24"/>
                <w:szCs w:val="24"/>
              </w:rPr>
              <w:t xml:space="preserve"> не може да се използва за придобиването на товарни автомобили за автомобилен транспорт.</w:t>
            </w:r>
          </w:p>
          <w:p w:rsidR="00AD7CFF" w:rsidRPr="00223395" w:rsidRDefault="00AD7CFF" w:rsidP="00767D59">
            <w:pPr>
              <w:spacing w:line="276" w:lineRule="auto"/>
              <w:ind w:left="426"/>
              <w:jc w:val="both"/>
              <w:rPr>
                <w:rFonts w:ascii="Times New Roman" w:hAnsi="Times New Roman" w:cs="Times New Roman"/>
                <w:sz w:val="24"/>
                <w:szCs w:val="24"/>
              </w:rPr>
            </w:pPr>
            <w:r w:rsidRPr="00223395">
              <w:rPr>
                <w:rFonts w:ascii="Times New Roman" w:hAnsi="Times New Roman" w:cs="Times New Roman"/>
                <w:sz w:val="24"/>
                <w:szCs w:val="24"/>
              </w:rPr>
              <w:t xml:space="preserve">Тези тавани се прилагат независимо от формата на помощта </w:t>
            </w:r>
            <w:proofErr w:type="spellStart"/>
            <w:r w:rsidRPr="00223395">
              <w:rPr>
                <w:rFonts w:ascii="Times New Roman" w:hAnsi="Times New Roman" w:cs="Times New Roman"/>
                <w:sz w:val="24"/>
                <w:szCs w:val="24"/>
              </w:rPr>
              <w:t>de</w:t>
            </w:r>
            <w:proofErr w:type="spellEnd"/>
            <w:r w:rsidRPr="00223395">
              <w:rPr>
                <w:rFonts w:ascii="Times New Roman" w:hAnsi="Times New Roman" w:cs="Times New Roman"/>
                <w:sz w:val="24"/>
                <w:szCs w:val="24"/>
              </w:rPr>
              <w:t xml:space="preserve"> </w:t>
            </w:r>
            <w:proofErr w:type="spellStart"/>
            <w:r w:rsidRPr="00223395">
              <w:rPr>
                <w:rFonts w:ascii="Times New Roman" w:hAnsi="Times New Roman" w:cs="Times New Roman"/>
                <w:sz w:val="24"/>
                <w:szCs w:val="24"/>
              </w:rPr>
              <w:t>minimis</w:t>
            </w:r>
            <w:proofErr w:type="spellEnd"/>
            <w:r w:rsidRPr="00223395">
              <w:rPr>
                <w:rFonts w:ascii="Times New Roman" w:hAnsi="Times New Roman" w:cs="Times New Roman"/>
                <w:sz w:val="24"/>
                <w:szCs w:val="24"/>
              </w:rPr>
              <w:t xml:space="preserve"> или от преследваната цел и без значение дали предоставената помощ се финансира изцяло или частично със средства, произхождащи от Съюза. </w:t>
            </w:r>
          </w:p>
          <w:p w:rsidR="00AD7CFF" w:rsidRPr="00223395" w:rsidRDefault="00AD7CFF" w:rsidP="00767D59">
            <w:pPr>
              <w:spacing w:line="276" w:lineRule="auto"/>
              <w:ind w:left="426"/>
              <w:jc w:val="both"/>
              <w:rPr>
                <w:rFonts w:ascii="Times New Roman" w:hAnsi="Times New Roman" w:cs="Times New Roman"/>
                <w:sz w:val="24"/>
                <w:szCs w:val="24"/>
              </w:rPr>
            </w:pPr>
            <w:r w:rsidRPr="00223395">
              <w:rPr>
                <w:rFonts w:ascii="Times New Roman" w:hAnsi="Times New Roman" w:cs="Times New Roman"/>
                <w:sz w:val="24"/>
                <w:szCs w:val="24"/>
              </w:rPr>
              <w:t xml:space="preserve">Когато с отпускането на нова помощ </w:t>
            </w:r>
            <w:proofErr w:type="spellStart"/>
            <w:r w:rsidRPr="00223395">
              <w:rPr>
                <w:rFonts w:ascii="Times New Roman" w:hAnsi="Times New Roman" w:cs="Times New Roman"/>
                <w:sz w:val="24"/>
                <w:szCs w:val="24"/>
              </w:rPr>
              <w:t>de</w:t>
            </w:r>
            <w:proofErr w:type="spellEnd"/>
            <w:r w:rsidRPr="00223395">
              <w:rPr>
                <w:rFonts w:ascii="Times New Roman" w:hAnsi="Times New Roman" w:cs="Times New Roman"/>
                <w:sz w:val="24"/>
                <w:szCs w:val="24"/>
              </w:rPr>
              <w:t xml:space="preserve"> </w:t>
            </w:r>
            <w:proofErr w:type="spellStart"/>
            <w:r w:rsidRPr="00223395">
              <w:rPr>
                <w:rFonts w:ascii="Times New Roman" w:hAnsi="Times New Roman" w:cs="Times New Roman"/>
                <w:sz w:val="24"/>
                <w:szCs w:val="24"/>
              </w:rPr>
              <w:t>minimis</w:t>
            </w:r>
            <w:proofErr w:type="spellEnd"/>
            <w:r w:rsidRPr="00223395">
              <w:rPr>
                <w:rFonts w:ascii="Times New Roman" w:hAnsi="Times New Roman" w:cs="Times New Roman"/>
                <w:sz w:val="24"/>
                <w:szCs w:val="24"/>
              </w:rPr>
              <w:t xml:space="preserve"> може да бъде надвишен съответния таван, никоя част от тази нова помощ не може да попада в приложното поле на Регламента.</w:t>
            </w:r>
          </w:p>
          <w:p w:rsidR="00AD7CFF" w:rsidRPr="00223395" w:rsidRDefault="00AD7CFF" w:rsidP="00767D59">
            <w:pPr>
              <w:spacing w:line="276" w:lineRule="auto"/>
              <w:ind w:left="426"/>
              <w:jc w:val="both"/>
              <w:rPr>
                <w:rFonts w:ascii="Times New Roman" w:hAnsi="Times New Roman" w:cs="Times New Roman"/>
                <w:sz w:val="24"/>
                <w:szCs w:val="24"/>
              </w:rPr>
            </w:pPr>
            <w:r w:rsidRPr="00223395">
              <w:rPr>
                <w:rFonts w:ascii="Times New Roman" w:hAnsi="Times New Roman" w:cs="Times New Roman"/>
                <w:sz w:val="24"/>
                <w:szCs w:val="24"/>
              </w:rPr>
              <w:t xml:space="preserve">Когато дадено предприятие извършва дейност в секторите посочени в параграф 1, букви а,б или в на чл. 1 от Регламент (ЕС) № 1407/2013, както и в един или повече </w:t>
            </w:r>
            <w:r w:rsidRPr="00223395">
              <w:rPr>
                <w:rFonts w:ascii="Times New Roman" w:hAnsi="Times New Roman" w:cs="Times New Roman"/>
                <w:sz w:val="24"/>
                <w:szCs w:val="24"/>
              </w:rPr>
              <w:lastRenderedPageBreak/>
              <w:t>сектори  или 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w:t>
            </w:r>
            <w:proofErr w:type="spellStart"/>
            <w:r w:rsidRPr="00223395">
              <w:rPr>
                <w:rFonts w:ascii="Times New Roman" w:hAnsi="Times New Roman" w:cs="Times New Roman"/>
                <w:sz w:val="24"/>
                <w:szCs w:val="24"/>
              </w:rPr>
              <w:t>демаркация</w:t>
            </w:r>
            <w:proofErr w:type="spellEnd"/>
            <w:r w:rsidRPr="00223395">
              <w:rPr>
                <w:rFonts w:ascii="Times New Roman" w:hAnsi="Times New Roman" w:cs="Times New Roman"/>
                <w:sz w:val="24"/>
                <w:szCs w:val="24"/>
              </w:rPr>
              <w:t xml:space="preserve">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w:t>
            </w:r>
            <w:proofErr w:type="spellStart"/>
            <w:r w:rsidRPr="00223395">
              <w:rPr>
                <w:rFonts w:ascii="Times New Roman" w:hAnsi="Times New Roman" w:cs="Times New Roman"/>
                <w:sz w:val="24"/>
                <w:szCs w:val="24"/>
              </w:rPr>
              <w:t>de</w:t>
            </w:r>
            <w:proofErr w:type="spellEnd"/>
            <w:r w:rsidRPr="00223395">
              <w:rPr>
                <w:rFonts w:ascii="Times New Roman" w:hAnsi="Times New Roman" w:cs="Times New Roman"/>
                <w:sz w:val="24"/>
                <w:szCs w:val="24"/>
              </w:rPr>
              <w:t xml:space="preserve"> </w:t>
            </w:r>
            <w:proofErr w:type="spellStart"/>
            <w:r w:rsidRPr="00223395">
              <w:rPr>
                <w:rFonts w:ascii="Times New Roman" w:hAnsi="Times New Roman" w:cs="Times New Roman"/>
                <w:sz w:val="24"/>
                <w:szCs w:val="24"/>
              </w:rPr>
              <w:t>minimis</w:t>
            </w:r>
            <w:proofErr w:type="spellEnd"/>
            <w:r w:rsidRPr="00223395">
              <w:rPr>
                <w:rFonts w:ascii="Times New Roman" w:hAnsi="Times New Roman" w:cs="Times New Roman"/>
                <w:sz w:val="24"/>
                <w:szCs w:val="24"/>
              </w:rPr>
              <w:t>, предоставени в съответствие с Регламент (ЕС) № 1407/2013.</w:t>
            </w:r>
          </w:p>
          <w:p w:rsidR="00AD7CFF" w:rsidRPr="00223395" w:rsidRDefault="00AD7CFF" w:rsidP="00767D59">
            <w:pPr>
              <w:pStyle w:val="af0"/>
              <w:numPr>
                <w:ilvl w:val="0"/>
                <w:numId w:val="86"/>
              </w:numPr>
              <w:spacing w:line="276" w:lineRule="auto"/>
              <w:ind w:left="426" w:hanging="426"/>
              <w:jc w:val="both"/>
            </w:pPr>
            <w:r w:rsidRPr="00223395">
              <w:t xml:space="preserve">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w:t>
            </w:r>
            <w:proofErr w:type="spellStart"/>
            <w:r w:rsidRPr="00223395">
              <w:t>de</w:t>
            </w:r>
            <w:proofErr w:type="spellEnd"/>
            <w:r w:rsidRPr="00223395">
              <w:t xml:space="preserve"> </w:t>
            </w:r>
            <w:proofErr w:type="spellStart"/>
            <w:r w:rsidRPr="00223395">
              <w:t>minimis</w:t>
            </w:r>
            <w:proofErr w:type="spellEnd"/>
            <w:r w:rsidRPr="00223395">
              <w:t xml:space="preserve"> не се използват за придобиване на товарни автомобили.</w:t>
            </w:r>
          </w:p>
          <w:p w:rsidR="00AD7CFF" w:rsidRPr="00223395" w:rsidRDefault="00AD7CFF" w:rsidP="00767D59">
            <w:pPr>
              <w:pStyle w:val="af0"/>
              <w:numPr>
                <w:ilvl w:val="0"/>
                <w:numId w:val="86"/>
              </w:numPr>
              <w:spacing w:line="276" w:lineRule="auto"/>
              <w:ind w:left="426" w:hanging="426"/>
              <w:jc w:val="both"/>
            </w:pPr>
            <w:r w:rsidRPr="00223395">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AD7CFF" w:rsidRPr="00223395" w:rsidRDefault="00AD7CFF" w:rsidP="00767D59">
            <w:pPr>
              <w:pStyle w:val="af0"/>
              <w:numPr>
                <w:ilvl w:val="0"/>
                <w:numId w:val="86"/>
              </w:numPr>
              <w:spacing w:line="276" w:lineRule="auto"/>
              <w:ind w:left="426" w:hanging="426"/>
              <w:jc w:val="both"/>
            </w:pPr>
            <w:r w:rsidRPr="00223395">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AD7CFF" w:rsidRPr="00223395" w:rsidRDefault="00AD7CFF" w:rsidP="00767D59">
            <w:pPr>
              <w:spacing w:line="276" w:lineRule="auto"/>
              <w:ind w:left="426"/>
              <w:jc w:val="both"/>
              <w:rPr>
                <w:rFonts w:ascii="Times New Roman" w:hAnsi="Times New Roman" w:cs="Times New Roman"/>
                <w:sz w:val="24"/>
                <w:szCs w:val="24"/>
              </w:rPr>
            </w:pPr>
            <w:r w:rsidRPr="00223395">
              <w:rPr>
                <w:rFonts w:ascii="Times New Roman" w:hAnsi="Times New Roman" w:cs="Times New Roman"/>
                <w:sz w:val="24"/>
                <w:szCs w:val="24"/>
              </w:rPr>
              <w:t>• предприятието кандидат;</w:t>
            </w:r>
          </w:p>
          <w:p w:rsidR="00AD7CFF" w:rsidRPr="00223395" w:rsidRDefault="00AD7CFF" w:rsidP="00767D59">
            <w:pPr>
              <w:spacing w:line="276" w:lineRule="auto"/>
              <w:ind w:left="426"/>
              <w:jc w:val="both"/>
              <w:rPr>
                <w:rFonts w:ascii="Times New Roman" w:hAnsi="Times New Roman" w:cs="Times New Roman"/>
                <w:sz w:val="24"/>
                <w:szCs w:val="24"/>
              </w:rPr>
            </w:pPr>
            <w:r w:rsidRPr="00223395">
              <w:rPr>
                <w:rFonts w:ascii="Times New Roman" w:hAnsi="Times New Roman" w:cs="Times New Roman"/>
                <w:sz w:val="24"/>
                <w:szCs w:val="24"/>
              </w:rPr>
              <w:t xml:space="preserve">• предприятията, с които предприятието кандидат образува „едно и също предприятие“   по смисъла на чл. 2, </w:t>
            </w:r>
            <w:proofErr w:type="spellStart"/>
            <w:r w:rsidRPr="00223395">
              <w:rPr>
                <w:rFonts w:ascii="Times New Roman" w:hAnsi="Times New Roman" w:cs="Times New Roman"/>
                <w:sz w:val="24"/>
                <w:szCs w:val="24"/>
              </w:rPr>
              <w:t>пар</w:t>
            </w:r>
            <w:proofErr w:type="spellEnd"/>
            <w:r w:rsidRPr="00223395">
              <w:rPr>
                <w:rFonts w:ascii="Times New Roman" w:hAnsi="Times New Roman" w:cs="Times New Roman"/>
                <w:sz w:val="24"/>
                <w:szCs w:val="24"/>
              </w:rPr>
              <w:t>. 2 на Регламент (ЕС) № 1407/2013;</w:t>
            </w:r>
          </w:p>
          <w:p w:rsidR="00AD7CFF" w:rsidRPr="00223395" w:rsidRDefault="00AD7CFF" w:rsidP="00767D59">
            <w:pPr>
              <w:spacing w:line="276" w:lineRule="auto"/>
              <w:ind w:left="426"/>
              <w:jc w:val="both"/>
              <w:rPr>
                <w:rFonts w:ascii="Times New Roman" w:hAnsi="Times New Roman" w:cs="Times New Roman"/>
                <w:sz w:val="24"/>
                <w:szCs w:val="24"/>
              </w:rPr>
            </w:pPr>
            <w:r w:rsidRPr="00223395">
              <w:rPr>
                <w:rFonts w:ascii="Times New Roman" w:hAnsi="Times New Roman" w:cs="Times New Roman"/>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223395">
              <w:rPr>
                <w:rFonts w:ascii="Times New Roman" w:hAnsi="Times New Roman" w:cs="Times New Roman"/>
                <w:sz w:val="24"/>
                <w:szCs w:val="24"/>
              </w:rPr>
              <w:t>пар</w:t>
            </w:r>
            <w:proofErr w:type="spellEnd"/>
            <w:r w:rsidRPr="00223395">
              <w:rPr>
                <w:rFonts w:ascii="Times New Roman" w:hAnsi="Times New Roman" w:cs="Times New Roman"/>
                <w:sz w:val="24"/>
                <w:szCs w:val="24"/>
              </w:rPr>
              <w:t>. 8 на Регламент (ЕС) № 1407/2013;</w:t>
            </w:r>
          </w:p>
          <w:p w:rsidR="00AD7CFF" w:rsidRPr="00223395" w:rsidRDefault="00AD7CFF" w:rsidP="00767D59">
            <w:pPr>
              <w:spacing w:line="276" w:lineRule="auto"/>
              <w:ind w:left="426"/>
              <w:jc w:val="both"/>
              <w:rPr>
                <w:rFonts w:ascii="Times New Roman" w:hAnsi="Times New Roman" w:cs="Times New Roman"/>
                <w:sz w:val="24"/>
                <w:szCs w:val="24"/>
              </w:rPr>
            </w:pPr>
            <w:r w:rsidRPr="00223395">
              <w:rPr>
                <w:rFonts w:ascii="Times New Roman" w:hAnsi="Times New Roman" w:cs="Times New Roman"/>
                <w:sz w:val="24"/>
                <w:szCs w:val="24"/>
              </w:rPr>
              <w:t xml:space="preserve">• предприятията, образуващи „едно и също предприятие“ с предприятието кандидат, които са се възползвали от помощ </w:t>
            </w:r>
            <w:proofErr w:type="spellStart"/>
            <w:r w:rsidRPr="00223395">
              <w:rPr>
                <w:rFonts w:ascii="Times New Roman" w:hAnsi="Times New Roman" w:cs="Times New Roman"/>
                <w:sz w:val="24"/>
                <w:szCs w:val="24"/>
              </w:rPr>
              <w:t>de</w:t>
            </w:r>
            <w:proofErr w:type="spellEnd"/>
            <w:r w:rsidRPr="00223395">
              <w:rPr>
                <w:rFonts w:ascii="Times New Roman" w:hAnsi="Times New Roman" w:cs="Times New Roman"/>
                <w:sz w:val="24"/>
                <w:szCs w:val="24"/>
              </w:rPr>
              <w:t xml:space="preserve"> </w:t>
            </w:r>
            <w:proofErr w:type="spellStart"/>
            <w:r w:rsidRPr="00223395">
              <w:rPr>
                <w:rFonts w:ascii="Times New Roman" w:hAnsi="Times New Roman" w:cs="Times New Roman"/>
                <w:sz w:val="24"/>
                <w:szCs w:val="24"/>
              </w:rPr>
              <w:t>minimis</w:t>
            </w:r>
            <w:proofErr w:type="spellEnd"/>
            <w:r w:rsidRPr="00223395">
              <w:rPr>
                <w:rFonts w:ascii="Times New Roman" w:hAnsi="Times New Roman" w:cs="Times New Roman"/>
                <w:sz w:val="24"/>
                <w:szCs w:val="24"/>
              </w:rPr>
              <w:t xml:space="preserve">, получена преди разделяне или отделяне, съгласно чл. 3, </w:t>
            </w:r>
            <w:proofErr w:type="spellStart"/>
            <w:r w:rsidRPr="00223395">
              <w:rPr>
                <w:rFonts w:ascii="Times New Roman" w:hAnsi="Times New Roman" w:cs="Times New Roman"/>
                <w:sz w:val="24"/>
                <w:szCs w:val="24"/>
              </w:rPr>
              <w:t>пар</w:t>
            </w:r>
            <w:proofErr w:type="spellEnd"/>
            <w:r w:rsidRPr="00223395">
              <w:rPr>
                <w:rFonts w:ascii="Times New Roman" w:hAnsi="Times New Roman" w:cs="Times New Roman"/>
                <w:sz w:val="24"/>
                <w:szCs w:val="24"/>
              </w:rPr>
              <w:t>. 9 от Регламент (ЕС) № 1407/2013.</w:t>
            </w:r>
          </w:p>
          <w:p w:rsidR="00AD7CFF" w:rsidRPr="00223395" w:rsidRDefault="00AD7CFF" w:rsidP="00767D59">
            <w:pPr>
              <w:pStyle w:val="af0"/>
              <w:numPr>
                <w:ilvl w:val="0"/>
                <w:numId w:val="86"/>
              </w:numPr>
              <w:spacing w:line="276" w:lineRule="auto"/>
              <w:ind w:left="426" w:hanging="426"/>
              <w:jc w:val="both"/>
            </w:pPr>
            <w:r w:rsidRPr="00223395">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(ЕС) № 1407/2013:</w:t>
            </w:r>
          </w:p>
          <w:p w:rsidR="00AD7CFF" w:rsidRPr="00223395" w:rsidRDefault="00AD7CFF" w:rsidP="00767D59">
            <w:pPr>
              <w:spacing w:line="276" w:lineRule="auto"/>
              <w:ind w:left="426"/>
              <w:jc w:val="both"/>
              <w:rPr>
                <w:rFonts w:ascii="Times New Roman" w:hAnsi="Times New Roman" w:cs="Times New Roman"/>
                <w:sz w:val="24"/>
                <w:szCs w:val="24"/>
              </w:rPr>
            </w:pPr>
            <w:r w:rsidRPr="00223395">
              <w:rPr>
                <w:rFonts w:ascii="Times New Roman" w:hAnsi="Times New Roman" w:cs="Times New Roman"/>
                <w:sz w:val="24"/>
                <w:szCs w:val="24"/>
              </w:rPr>
              <w:t>-</w:t>
            </w:r>
            <w:r w:rsidRPr="00223395">
              <w:rPr>
                <w:rFonts w:ascii="Times New Roman" w:hAnsi="Times New Roman" w:cs="Times New Roman"/>
                <w:sz w:val="24"/>
                <w:szCs w:val="24"/>
              </w:rPr>
              <w:tab/>
              <w:t xml:space="preserve">Когато дадено предприятие попада в приложното поле на Регламент (ЕС) № 1407/2013 </w:t>
            </w:r>
            <w:proofErr w:type="spellStart"/>
            <w:r w:rsidRPr="00223395">
              <w:rPr>
                <w:rFonts w:ascii="Times New Roman" w:hAnsi="Times New Roman" w:cs="Times New Roman"/>
                <w:sz w:val="24"/>
                <w:szCs w:val="24"/>
              </w:rPr>
              <w:t>помоща</w:t>
            </w:r>
            <w:proofErr w:type="spellEnd"/>
            <w:r w:rsidRPr="00223395">
              <w:rPr>
                <w:rFonts w:ascii="Times New Roman" w:hAnsi="Times New Roman" w:cs="Times New Roman"/>
                <w:sz w:val="24"/>
                <w:szCs w:val="24"/>
              </w:rPr>
              <w:t xml:space="preserve"> </w:t>
            </w:r>
            <w:proofErr w:type="spellStart"/>
            <w:r w:rsidRPr="00223395">
              <w:rPr>
                <w:rFonts w:ascii="Times New Roman" w:hAnsi="Times New Roman" w:cs="Times New Roman"/>
                <w:sz w:val="24"/>
                <w:szCs w:val="24"/>
              </w:rPr>
              <w:t>de</w:t>
            </w:r>
            <w:proofErr w:type="spellEnd"/>
            <w:r w:rsidRPr="00223395">
              <w:rPr>
                <w:rFonts w:ascii="Times New Roman" w:hAnsi="Times New Roman" w:cs="Times New Roman"/>
                <w:sz w:val="24"/>
                <w:szCs w:val="24"/>
              </w:rPr>
              <w:t xml:space="preserve"> </w:t>
            </w:r>
            <w:proofErr w:type="spellStart"/>
            <w:r w:rsidRPr="00223395">
              <w:rPr>
                <w:rFonts w:ascii="Times New Roman" w:hAnsi="Times New Roman" w:cs="Times New Roman"/>
                <w:sz w:val="24"/>
                <w:szCs w:val="24"/>
              </w:rPr>
              <w:t>minimis</w:t>
            </w:r>
            <w:proofErr w:type="spellEnd"/>
            <w:r w:rsidRPr="00223395">
              <w:rPr>
                <w:rFonts w:ascii="Times New Roman" w:hAnsi="Times New Roman" w:cs="Times New Roman"/>
                <w:sz w:val="24"/>
                <w:szCs w:val="24"/>
              </w:rPr>
              <w:t xml:space="preserve"> предоставена за него съгласно регламента може да се </w:t>
            </w:r>
            <w:proofErr w:type="spellStart"/>
            <w:r w:rsidRPr="00223395">
              <w:rPr>
                <w:rFonts w:ascii="Times New Roman" w:hAnsi="Times New Roman" w:cs="Times New Roman"/>
                <w:sz w:val="24"/>
                <w:szCs w:val="24"/>
              </w:rPr>
              <w:t>кумулира</w:t>
            </w:r>
            <w:proofErr w:type="spellEnd"/>
            <w:r w:rsidRPr="00223395">
              <w:rPr>
                <w:rFonts w:ascii="Times New Roman" w:hAnsi="Times New Roman" w:cs="Times New Roman"/>
                <w:sz w:val="24"/>
                <w:szCs w:val="24"/>
              </w:rPr>
              <w:t xml:space="preserve"> с помощ </w:t>
            </w:r>
            <w:proofErr w:type="spellStart"/>
            <w:r w:rsidRPr="00223395">
              <w:rPr>
                <w:rFonts w:ascii="Times New Roman" w:hAnsi="Times New Roman" w:cs="Times New Roman"/>
                <w:sz w:val="24"/>
                <w:szCs w:val="24"/>
              </w:rPr>
              <w:t>de</w:t>
            </w:r>
            <w:proofErr w:type="spellEnd"/>
            <w:r w:rsidRPr="00223395">
              <w:rPr>
                <w:rFonts w:ascii="Times New Roman" w:hAnsi="Times New Roman" w:cs="Times New Roman"/>
                <w:sz w:val="24"/>
                <w:szCs w:val="24"/>
              </w:rPr>
              <w:t xml:space="preserve"> </w:t>
            </w:r>
            <w:proofErr w:type="spellStart"/>
            <w:r w:rsidRPr="00223395">
              <w:rPr>
                <w:rFonts w:ascii="Times New Roman" w:hAnsi="Times New Roman" w:cs="Times New Roman"/>
                <w:sz w:val="24"/>
                <w:szCs w:val="24"/>
              </w:rPr>
              <w:t>minimis</w:t>
            </w:r>
            <w:proofErr w:type="spellEnd"/>
            <w:r w:rsidRPr="00223395">
              <w:rPr>
                <w:rFonts w:ascii="Times New Roman" w:hAnsi="Times New Roman" w:cs="Times New Roman"/>
                <w:sz w:val="24"/>
                <w:szCs w:val="24"/>
              </w:rPr>
              <w:t xml:space="preserve"> предоставена съгласно Регламент (ЕС) № 360/2012 на Комисията до тавана, установен в посочения регламент. Тя може да се </w:t>
            </w:r>
            <w:proofErr w:type="spellStart"/>
            <w:r w:rsidRPr="00223395">
              <w:rPr>
                <w:rFonts w:ascii="Times New Roman" w:hAnsi="Times New Roman" w:cs="Times New Roman"/>
                <w:sz w:val="24"/>
                <w:szCs w:val="24"/>
              </w:rPr>
              <w:t>кумулира</w:t>
            </w:r>
            <w:proofErr w:type="spellEnd"/>
            <w:r w:rsidRPr="00223395">
              <w:rPr>
                <w:rFonts w:ascii="Times New Roman" w:hAnsi="Times New Roman" w:cs="Times New Roman"/>
                <w:sz w:val="24"/>
                <w:szCs w:val="24"/>
              </w:rPr>
              <w:t xml:space="preserve"> с помощ </w:t>
            </w:r>
            <w:proofErr w:type="spellStart"/>
            <w:r w:rsidRPr="00223395">
              <w:rPr>
                <w:rFonts w:ascii="Times New Roman" w:hAnsi="Times New Roman" w:cs="Times New Roman"/>
                <w:sz w:val="24"/>
                <w:szCs w:val="24"/>
              </w:rPr>
              <w:t>de</w:t>
            </w:r>
            <w:proofErr w:type="spellEnd"/>
            <w:r w:rsidRPr="00223395">
              <w:rPr>
                <w:rFonts w:ascii="Times New Roman" w:hAnsi="Times New Roman" w:cs="Times New Roman"/>
                <w:sz w:val="24"/>
                <w:szCs w:val="24"/>
              </w:rPr>
              <w:t xml:space="preserve"> </w:t>
            </w:r>
            <w:proofErr w:type="spellStart"/>
            <w:r w:rsidRPr="00223395">
              <w:rPr>
                <w:rFonts w:ascii="Times New Roman" w:hAnsi="Times New Roman" w:cs="Times New Roman"/>
                <w:sz w:val="24"/>
                <w:szCs w:val="24"/>
              </w:rPr>
              <w:t>minimis</w:t>
            </w:r>
            <w:proofErr w:type="spellEnd"/>
            <w:r w:rsidRPr="00223395">
              <w:rPr>
                <w:rFonts w:ascii="Times New Roman" w:hAnsi="Times New Roman" w:cs="Times New Roman"/>
                <w:sz w:val="24"/>
                <w:szCs w:val="24"/>
              </w:rPr>
              <w:t xml:space="preserve">, предоставяна съгласно други регламенти за такава помощ до съответния таван определен в чл. 3, </w:t>
            </w:r>
            <w:proofErr w:type="spellStart"/>
            <w:r w:rsidRPr="00223395">
              <w:rPr>
                <w:rFonts w:ascii="Times New Roman" w:hAnsi="Times New Roman" w:cs="Times New Roman"/>
                <w:sz w:val="24"/>
                <w:szCs w:val="24"/>
              </w:rPr>
              <w:t>пар</w:t>
            </w:r>
            <w:proofErr w:type="spellEnd"/>
            <w:r w:rsidRPr="00223395">
              <w:rPr>
                <w:rFonts w:ascii="Times New Roman" w:hAnsi="Times New Roman" w:cs="Times New Roman"/>
                <w:sz w:val="24"/>
                <w:szCs w:val="24"/>
              </w:rPr>
              <w:t xml:space="preserve">. 2 на Регламент (ЕС) № 1407/2013. </w:t>
            </w:r>
          </w:p>
          <w:p w:rsidR="00AD7CFF" w:rsidRPr="00223395" w:rsidRDefault="00AD7CFF" w:rsidP="00767D59">
            <w:pPr>
              <w:spacing w:line="276" w:lineRule="auto"/>
              <w:ind w:left="426"/>
              <w:jc w:val="both"/>
              <w:rPr>
                <w:rFonts w:ascii="Times New Roman" w:hAnsi="Times New Roman" w:cs="Times New Roman"/>
                <w:sz w:val="24"/>
                <w:szCs w:val="24"/>
              </w:rPr>
            </w:pPr>
            <w:r w:rsidRPr="00223395">
              <w:rPr>
                <w:rFonts w:ascii="Times New Roman" w:hAnsi="Times New Roman" w:cs="Times New Roman"/>
                <w:sz w:val="24"/>
                <w:szCs w:val="24"/>
              </w:rPr>
              <w:t>-</w:t>
            </w:r>
            <w:r w:rsidRPr="00223395">
              <w:rPr>
                <w:rFonts w:ascii="Times New Roman" w:hAnsi="Times New Roman" w:cs="Times New Roman"/>
                <w:sz w:val="24"/>
                <w:szCs w:val="24"/>
              </w:rPr>
              <w:tab/>
              <w:t xml:space="preserve">Помощта </w:t>
            </w:r>
            <w:proofErr w:type="spellStart"/>
            <w:r w:rsidRPr="00223395">
              <w:rPr>
                <w:rFonts w:ascii="Times New Roman" w:hAnsi="Times New Roman" w:cs="Times New Roman"/>
                <w:sz w:val="24"/>
                <w:szCs w:val="24"/>
              </w:rPr>
              <w:t>de</w:t>
            </w:r>
            <w:proofErr w:type="spellEnd"/>
            <w:r w:rsidRPr="00223395">
              <w:rPr>
                <w:rFonts w:ascii="Times New Roman" w:hAnsi="Times New Roman" w:cs="Times New Roman"/>
                <w:sz w:val="24"/>
                <w:szCs w:val="24"/>
              </w:rPr>
              <w:t xml:space="preserve"> </w:t>
            </w:r>
            <w:proofErr w:type="spellStart"/>
            <w:r w:rsidRPr="00223395">
              <w:rPr>
                <w:rFonts w:ascii="Times New Roman" w:hAnsi="Times New Roman" w:cs="Times New Roman"/>
                <w:sz w:val="24"/>
                <w:szCs w:val="24"/>
              </w:rPr>
              <w:t>minimis</w:t>
            </w:r>
            <w:proofErr w:type="spellEnd"/>
            <w:r w:rsidRPr="00223395">
              <w:rPr>
                <w:rFonts w:ascii="Times New Roman" w:hAnsi="Times New Roman" w:cs="Times New Roman"/>
                <w:sz w:val="24"/>
                <w:szCs w:val="24"/>
              </w:rPr>
              <w:t xml:space="preserve"> не се </w:t>
            </w:r>
            <w:proofErr w:type="spellStart"/>
            <w:r w:rsidRPr="00223395">
              <w:rPr>
                <w:rFonts w:ascii="Times New Roman" w:hAnsi="Times New Roman" w:cs="Times New Roman"/>
                <w:sz w:val="24"/>
                <w:szCs w:val="24"/>
              </w:rPr>
              <w:t>кумулира</w:t>
            </w:r>
            <w:proofErr w:type="spellEnd"/>
            <w:r w:rsidRPr="00223395">
              <w:rPr>
                <w:rFonts w:ascii="Times New Roman" w:hAnsi="Times New Roman" w:cs="Times New Roman"/>
                <w:sz w:val="24"/>
                <w:szCs w:val="24"/>
              </w:rPr>
              <w:t xml:space="preserve"> с държавна помощ във връзка със същите допустими разходи или с държавна помощ за същата мярка за рисково финансиране, ако чрез това </w:t>
            </w:r>
            <w:proofErr w:type="spellStart"/>
            <w:r w:rsidRPr="00223395">
              <w:rPr>
                <w:rFonts w:ascii="Times New Roman" w:hAnsi="Times New Roman" w:cs="Times New Roman"/>
                <w:sz w:val="24"/>
                <w:szCs w:val="24"/>
              </w:rPr>
              <w:t>кумулиране</w:t>
            </w:r>
            <w:proofErr w:type="spellEnd"/>
            <w:r w:rsidRPr="00223395">
              <w:rPr>
                <w:rFonts w:ascii="Times New Roman" w:hAnsi="Times New Roman" w:cs="Times New Roman"/>
                <w:sz w:val="24"/>
                <w:szCs w:val="24"/>
              </w:rPr>
              <w:t xml:space="preserve"> може да се надвиши най-високият съответен интензитет на помощта или размер на помощта, определен за конкретните обстоятелства на всеки </w:t>
            </w:r>
            <w:r w:rsidRPr="00223395">
              <w:rPr>
                <w:rFonts w:ascii="Times New Roman" w:hAnsi="Times New Roman" w:cs="Times New Roman"/>
                <w:sz w:val="24"/>
                <w:szCs w:val="24"/>
              </w:rPr>
              <w:lastRenderedPageBreak/>
              <w:t xml:space="preserve">отделен случай с регламент за групово освобождаване или решение, приети от Комисията. Помощ </w:t>
            </w:r>
            <w:proofErr w:type="spellStart"/>
            <w:r w:rsidRPr="00223395">
              <w:rPr>
                <w:rFonts w:ascii="Times New Roman" w:hAnsi="Times New Roman" w:cs="Times New Roman"/>
                <w:sz w:val="24"/>
                <w:szCs w:val="24"/>
              </w:rPr>
              <w:t>de</w:t>
            </w:r>
            <w:proofErr w:type="spellEnd"/>
            <w:r w:rsidRPr="00223395">
              <w:rPr>
                <w:rFonts w:ascii="Times New Roman" w:hAnsi="Times New Roman" w:cs="Times New Roman"/>
                <w:sz w:val="24"/>
                <w:szCs w:val="24"/>
              </w:rPr>
              <w:t xml:space="preserve"> </w:t>
            </w:r>
            <w:proofErr w:type="spellStart"/>
            <w:r w:rsidRPr="00223395">
              <w:rPr>
                <w:rFonts w:ascii="Times New Roman" w:hAnsi="Times New Roman" w:cs="Times New Roman"/>
                <w:sz w:val="24"/>
                <w:szCs w:val="24"/>
              </w:rPr>
              <w:t>minimis</w:t>
            </w:r>
            <w:proofErr w:type="spellEnd"/>
            <w:r w:rsidRPr="00223395">
              <w:rPr>
                <w:rFonts w:ascii="Times New Roman" w:hAnsi="Times New Roman" w:cs="Times New Roman"/>
                <w:sz w:val="24"/>
                <w:szCs w:val="24"/>
              </w:rPr>
              <w:t xml:space="preserve">, която не е предоставена за конкретни допустими разходи или не може да бъде свързана с такива, може да се </w:t>
            </w:r>
            <w:proofErr w:type="spellStart"/>
            <w:r w:rsidRPr="00223395">
              <w:rPr>
                <w:rFonts w:ascii="Times New Roman" w:hAnsi="Times New Roman" w:cs="Times New Roman"/>
                <w:sz w:val="24"/>
                <w:szCs w:val="24"/>
              </w:rPr>
              <w:t>кумулира</w:t>
            </w:r>
            <w:proofErr w:type="spellEnd"/>
            <w:r w:rsidRPr="00223395">
              <w:rPr>
                <w:rFonts w:ascii="Times New Roman" w:hAnsi="Times New Roman" w:cs="Times New Roman"/>
                <w:sz w:val="24"/>
                <w:szCs w:val="24"/>
              </w:rPr>
              <w:t xml:space="preserve"> с друга държавна помощ, предоставена с регламент за групово освобождаване или решение, приети от Комисията.</w:t>
            </w:r>
          </w:p>
          <w:p w:rsidR="00AD7CFF" w:rsidRPr="00223395" w:rsidRDefault="00AD7CFF" w:rsidP="00767D59">
            <w:pPr>
              <w:pStyle w:val="af0"/>
              <w:numPr>
                <w:ilvl w:val="0"/>
                <w:numId w:val="86"/>
              </w:numPr>
              <w:spacing w:line="276" w:lineRule="auto"/>
              <w:ind w:left="426" w:hanging="426"/>
              <w:jc w:val="both"/>
            </w:pPr>
            <w:r w:rsidRPr="00223395">
              <w:t xml:space="preserve">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w:t>
            </w:r>
            <w:proofErr w:type="spellStart"/>
            <w:r w:rsidRPr="00223395">
              <w:t>общностни</w:t>
            </w:r>
            <w:proofErr w:type="spellEnd"/>
            <w:r w:rsidRPr="00223395">
              <w:t xml:space="preserve"> източници.</w:t>
            </w:r>
          </w:p>
          <w:p w:rsidR="00AD7CFF" w:rsidRPr="00223395" w:rsidRDefault="00AD7CFF" w:rsidP="00767D59">
            <w:pPr>
              <w:pStyle w:val="af0"/>
              <w:numPr>
                <w:ilvl w:val="0"/>
                <w:numId w:val="86"/>
              </w:numPr>
              <w:spacing w:line="276" w:lineRule="auto"/>
              <w:ind w:left="426" w:hanging="426"/>
              <w:jc w:val="both"/>
            </w:pPr>
            <w:r w:rsidRPr="00223395">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AD7CFF" w:rsidRPr="00223395" w:rsidRDefault="00AD7CFF" w:rsidP="00767D59">
            <w:pPr>
              <w:pStyle w:val="af0"/>
              <w:numPr>
                <w:ilvl w:val="0"/>
                <w:numId w:val="86"/>
              </w:numPr>
              <w:spacing w:line="276" w:lineRule="auto"/>
              <w:ind w:left="426" w:hanging="426"/>
              <w:jc w:val="both"/>
            </w:pPr>
            <w:r w:rsidRPr="00223395">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попълнена по образец, част от Условията за кандидатстване. (Образец на декларация и указания за попълването й са налични на адрес: </w:t>
            </w:r>
            <w:proofErr w:type="spellStart"/>
            <w:r w:rsidRPr="00223395">
              <w:t>htpp</w:t>
            </w:r>
            <w:proofErr w:type="spellEnd"/>
            <w:r w:rsidRPr="00223395">
              <w:t>://</w:t>
            </w:r>
            <w:proofErr w:type="spellStart"/>
            <w:r w:rsidRPr="00223395">
              <w:t>stateaid</w:t>
            </w:r>
            <w:proofErr w:type="spellEnd"/>
            <w:r w:rsidRPr="00223395">
              <w:t>.</w:t>
            </w:r>
            <w:proofErr w:type="spellStart"/>
            <w:r w:rsidRPr="00223395">
              <w:t>minfin</w:t>
            </w:r>
            <w:proofErr w:type="spellEnd"/>
            <w:r w:rsidRPr="00223395">
              <w:t>.</w:t>
            </w:r>
            <w:proofErr w:type="spellStart"/>
            <w:r w:rsidRPr="00223395">
              <w:t>bg</w:t>
            </w:r>
            <w:proofErr w:type="spellEnd"/>
            <w:r w:rsidRPr="00223395">
              <w:t>/</w:t>
            </w:r>
            <w:proofErr w:type="spellStart"/>
            <w:r w:rsidRPr="00223395">
              <w:t>bg</w:t>
            </w:r>
            <w:proofErr w:type="spellEnd"/>
            <w:r w:rsidRPr="00223395">
              <w:t>/</w:t>
            </w:r>
            <w:proofErr w:type="spellStart"/>
            <w:r w:rsidRPr="00223395">
              <w:t>page</w:t>
            </w:r>
            <w:proofErr w:type="spellEnd"/>
            <w:r w:rsidRPr="00223395">
              <w:t>/7).</w:t>
            </w:r>
          </w:p>
          <w:p w:rsidR="00AD7CFF" w:rsidRPr="00223395" w:rsidRDefault="00AD7CFF" w:rsidP="00767D59">
            <w:pPr>
              <w:pStyle w:val="af0"/>
              <w:numPr>
                <w:ilvl w:val="0"/>
                <w:numId w:val="86"/>
              </w:numPr>
              <w:spacing w:line="276" w:lineRule="auto"/>
              <w:ind w:left="426" w:hanging="426"/>
              <w:jc w:val="both"/>
            </w:pPr>
            <w:r w:rsidRPr="00223395">
              <w:t>Цитираните по-горе условия на регламента се проверяват на етап административно съответствие и допустимост на проектното предложение.</w:t>
            </w:r>
          </w:p>
          <w:p w:rsidR="00AD7CFF" w:rsidRPr="00223395" w:rsidRDefault="00AD7CFF" w:rsidP="00767D59">
            <w:pPr>
              <w:pStyle w:val="af0"/>
              <w:numPr>
                <w:ilvl w:val="0"/>
                <w:numId w:val="86"/>
              </w:numPr>
              <w:spacing w:line="276" w:lineRule="auto"/>
              <w:ind w:left="426" w:hanging="426"/>
              <w:jc w:val="both"/>
            </w:pPr>
            <w:r w:rsidRPr="00223395">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AD7CFF" w:rsidRPr="00223395" w:rsidRDefault="00AD7CFF" w:rsidP="00767D59">
            <w:pPr>
              <w:pStyle w:val="af0"/>
              <w:numPr>
                <w:ilvl w:val="0"/>
                <w:numId w:val="86"/>
              </w:numPr>
              <w:spacing w:line="276" w:lineRule="auto"/>
              <w:ind w:left="426" w:hanging="426"/>
              <w:jc w:val="both"/>
            </w:pPr>
            <w:r w:rsidRPr="00223395">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AD7CFF" w:rsidRPr="00223395" w:rsidRDefault="00AD7CFF" w:rsidP="00767D59">
            <w:pPr>
              <w:spacing w:line="276" w:lineRule="auto"/>
              <w:ind w:left="426"/>
              <w:jc w:val="both"/>
              <w:rPr>
                <w:rFonts w:ascii="Times New Roman" w:hAnsi="Times New Roman" w:cs="Times New Roman"/>
                <w:sz w:val="24"/>
                <w:szCs w:val="24"/>
              </w:rPr>
            </w:pPr>
            <w:r w:rsidRPr="00223395">
              <w:rPr>
                <w:rFonts w:ascii="Times New Roman" w:hAnsi="Times New Roman" w:cs="Times New Roman"/>
                <w:sz w:val="24"/>
                <w:szCs w:val="24"/>
              </w:rPr>
              <w:t xml:space="preserve">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помощта.(същият може да бъде намерен на </w:t>
            </w:r>
            <w:proofErr w:type="spellStart"/>
            <w:r w:rsidRPr="00223395">
              <w:rPr>
                <w:rFonts w:ascii="Times New Roman" w:hAnsi="Times New Roman" w:cs="Times New Roman"/>
                <w:sz w:val="24"/>
                <w:szCs w:val="24"/>
              </w:rPr>
              <w:t>www</w:t>
            </w:r>
            <w:proofErr w:type="spellEnd"/>
            <w:r w:rsidRPr="00223395">
              <w:rPr>
                <w:rFonts w:ascii="Times New Roman" w:hAnsi="Times New Roman" w:cs="Times New Roman"/>
                <w:sz w:val="24"/>
                <w:szCs w:val="24"/>
              </w:rPr>
              <w:t>.</w:t>
            </w:r>
            <w:proofErr w:type="spellStart"/>
            <w:r w:rsidRPr="00223395">
              <w:rPr>
                <w:rFonts w:ascii="Times New Roman" w:hAnsi="Times New Roman" w:cs="Times New Roman"/>
                <w:sz w:val="24"/>
                <w:szCs w:val="24"/>
              </w:rPr>
              <w:t>stateaid</w:t>
            </w:r>
            <w:proofErr w:type="spellEnd"/>
            <w:r w:rsidRPr="00223395">
              <w:rPr>
                <w:rFonts w:ascii="Times New Roman" w:hAnsi="Times New Roman" w:cs="Times New Roman"/>
                <w:sz w:val="24"/>
                <w:szCs w:val="24"/>
              </w:rPr>
              <w:t>.</w:t>
            </w:r>
            <w:proofErr w:type="spellStart"/>
            <w:r w:rsidRPr="00223395">
              <w:rPr>
                <w:rFonts w:ascii="Times New Roman" w:hAnsi="Times New Roman" w:cs="Times New Roman"/>
                <w:sz w:val="24"/>
                <w:szCs w:val="24"/>
              </w:rPr>
              <w:t>minfin</w:t>
            </w:r>
            <w:proofErr w:type="spellEnd"/>
            <w:r w:rsidRPr="00223395">
              <w:rPr>
                <w:rFonts w:ascii="Times New Roman" w:hAnsi="Times New Roman" w:cs="Times New Roman"/>
                <w:sz w:val="24"/>
                <w:szCs w:val="24"/>
              </w:rPr>
              <w:t>.</w:t>
            </w:r>
            <w:proofErr w:type="spellStart"/>
            <w:r w:rsidRPr="00223395">
              <w:rPr>
                <w:rFonts w:ascii="Times New Roman" w:hAnsi="Times New Roman" w:cs="Times New Roman"/>
                <w:sz w:val="24"/>
                <w:szCs w:val="24"/>
              </w:rPr>
              <w:t>bg</w:t>
            </w:r>
            <w:proofErr w:type="spellEnd"/>
            <w:r w:rsidRPr="00223395">
              <w:rPr>
                <w:rFonts w:ascii="Times New Roman" w:hAnsi="Times New Roman" w:cs="Times New Roman"/>
                <w:sz w:val="24"/>
                <w:szCs w:val="24"/>
              </w:rPr>
              <w:t>/</w:t>
            </w:r>
            <w:proofErr w:type="spellStart"/>
            <w:r w:rsidRPr="00223395">
              <w:rPr>
                <w:rFonts w:ascii="Times New Roman" w:hAnsi="Times New Roman" w:cs="Times New Roman"/>
                <w:sz w:val="24"/>
                <w:szCs w:val="24"/>
              </w:rPr>
              <w:t>bg</w:t>
            </w:r>
            <w:proofErr w:type="spellEnd"/>
            <w:r w:rsidRPr="00223395">
              <w:rPr>
                <w:rFonts w:ascii="Times New Roman" w:hAnsi="Times New Roman" w:cs="Times New Roman"/>
                <w:sz w:val="24"/>
                <w:szCs w:val="24"/>
              </w:rPr>
              <w:t>/</w:t>
            </w:r>
            <w:proofErr w:type="spellStart"/>
            <w:r w:rsidRPr="00223395">
              <w:rPr>
                <w:rFonts w:ascii="Times New Roman" w:hAnsi="Times New Roman" w:cs="Times New Roman"/>
                <w:sz w:val="24"/>
                <w:szCs w:val="24"/>
              </w:rPr>
              <w:t>page</w:t>
            </w:r>
            <w:proofErr w:type="spellEnd"/>
            <w:r w:rsidRPr="00223395">
              <w:rPr>
                <w:rFonts w:ascii="Times New Roman" w:hAnsi="Times New Roman" w:cs="Times New Roman"/>
                <w:sz w:val="24"/>
                <w:szCs w:val="24"/>
              </w:rPr>
              <w:t>/424)</w:t>
            </w:r>
          </w:p>
          <w:p w:rsidR="00AD7CFF" w:rsidRPr="00223395" w:rsidRDefault="00AD7CFF" w:rsidP="00767D59">
            <w:pPr>
              <w:pStyle w:val="af0"/>
              <w:numPr>
                <w:ilvl w:val="0"/>
                <w:numId w:val="86"/>
              </w:numPr>
              <w:spacing w:line="276" w:lineRule="auto"/>
              <w:ind w:left="426" w:hanging="426"/>
              <w:jc w:val="both"/>
            </w:pPr>
            <w:r w:rsidRPr="00223395">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AD7CFF" w:rsidRPr="00223395" w:rsidRDefault="00AD7CFF" w:rsidP="00767D59">
            <w:pPr>
              <w:pStyle w:val="af0"/>
              <w:numPr>
                <w:ilvl w:val="0"/>
                <w:numId w:val="86"/>
              </w:numPr>
              <w:spacing w:line="276" w:lineRule="auto"/>
              <w:ind w:left="426" w:hanging="426"/>
              <w:jc w:val="both"/>
            </w:pPr>
            <w:r w:rsidRPr="00223395">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AD7CFF" w:rsidRPr="00223395" w:rsidRDefault="00AD7CFF" w:rsidP="00767D59">
            <w:pPr>
              <w:pStyle w:val="af0"/>
              <w:numPr>
                <w:ilvl w:val="0"/>
                <w:numId w:val="86"/>
              </w:numPr>
              <w:spacing w:line="276" w:lineRule="auto"/>
              <w:ind w:left="426" w:hanging="426"/>
              <w:jc w:val="both"/>
            </w:pPr>
            <w:r w:rsidRPr="00223395">
              <w:t xml:space="preserve">Преди сключване на договор за предоставяне на безвъзмездна финансова помощ, </w:t>
            </w:r>
            <w:r w:rsidRPr="00223395">
              <w:lastRenderedPageBreak/>
              <w:t xml:space="preserve">Държавен фонд „Земеделие“ прилага подходящи контролни механизми, които да гарантират изпълнението на всички приложими условия на Регламент (ЕС) № 1407/2013, включително ще извършва документална проверка на декларираните данни от одобрените кандидати в Декларацията за минимални помощи. </w:t>
            </w:r>
          </w:p>
          <w:p w:rsidR="00AD7CFF" w:rsidRPr="00223395" w:rsidRDefault="00AD7CFF" w:rsidP="00767D59">
            <w:pPr>
              <w:pStyle w:val="af0"/>
              <w:numPr>
                <w:ilvl w:val="0"/>
                <w:numId w:val="86"/>
              </w:numPr>
              <w:spacing w:line="276" w:lineRule="auto"/>
              <w:ind w:left="426" w:hanging="426"/>
              <w:jc w:val="both"/>
            </w:pPr>
            <w:r w:rsidRPr="00223395">
              <w:t xml:space="preserve">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AD7CFF" w:rsidRPr="00223395" w:rsidRDefault="00AD7CFF" w:rsidP="00767D59">
            <w:pPr>
              <w:pStyle w:val="af0"/>
              <w:numPr>
                <w:ilvl w:val="0"/>
                <w:numId w:val="86"/>
              </w:numPr>
              <w:spacing w:line="276" w:lineRule="auto"/>
              <w:ind w:left="426" w:hanging="426"/>
              <w:jc w:val="both"/>
            </w:pPr>
            <w:r w:rsidRPr="00223395">
              <w:t>В договора за безвъзмездна финансова помощ, съгласно чл. 16 и чл. 36 от Закона за държавни помощи (</w:t>
            </w:r>
            <w:proofErr w:type="spellStart"/>
            <w:r w:rsidRPr="00223395">
              <w:t>обн</w:t>
            </w:r>
            <w:proofErr w:type="spellEnd"/>
            <w:r w:rsidRPr="00223395">
              <w:t xml:space="preserve">. В ДВ 85 от 24.10.2017 г.)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(например изискванията на чл. 6, </w:t>
            </w:r>
            <w:proofErr w:type="spellStart"/>
            <w:r w:rsidRPr="00223395">
              <w:t>пар</w:t>
            </w:r>
            <w:proofErr w:type="spellEnd"/>
            <w:r w:rsidRPr="00223395">
              <w:t xml:space="preserve">. 4 и </w:t>
            </w:r>
            <w:proofErr w:type="spellStart"/>
            <w:r w:rsidRPr="00223395">
              <w:t>пар</w:t>
            </w:r>
            <w:proofErr w:type="spellEnd"/>
            <w:r w:rsidRPr="00223395">
              <w:t>. 5),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AD7CFF" w:rsidRPr="00223395" w:rsidRDefault="00AD7CFF" w:rsidP="00767D59">
            <w:pPr>
              <w:pStyle w:val="af0"/>
              <w:numPr>
                <w:ilvl w:val="0"/>
                <w:numId w:val="86"/>
              </w:numPr>
              <w:spacing w:line="276" w:lineRule="auto"/>
              <w:ind w:left="426" w:hanging="426"/>
              <w:jc w:val="both"/>
            </w:pPr>
            <w:r w:rsidRPr="00223395">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AD7CFF" w:rsidRPr="00223395" w:rsidRDefault="00AD7CFF" w:rsidP="00767D59">
            <w:pPr>
              <w:pStyle w:val="af0"/>
              <w:numPr>
                <w:ilvl w:val="0"/>
                <w:numId w:val="86"/>
              </w:numPr>
              <w:spacing w:line="276" w:lineRule="auto"/>
              <w:ind w:left="426" w:hanging="426"/>
              <w:jc w:val="both"/>
            </w:pPr>
            <w:r w:rsidRPr="00223395">
              <w:t xml:space="preserve">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w:t>
            </w:r>
            <w:proofErr w:type="spellStart"/>
            <w:r w:rsidRPr="00223395">
              <w:t>de</w:t>
            </w:r>
            <w:proofErr w:type="spellEnd"/>
            <w:r w:rsidRPr="00223395">
              <w:t xml:space="preserve"> </w:t>
            </w:r>
            <w:proofErr w:type="spellStart"/>
            <w:r w:rsidRPr="00223395">
              <w:t>minimis</w:t>
            </w:r>
            <w:proofErr w:type="spellEnd"/>
            <w:r w:rsidRPr="00223395">
              <w:t xml:space="preserve">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AD7CFF" w:rsidRPr="00223395" w:rsidRDefault="00AD7CFF" w:rsidP="00767D59">
            <w:pPr>
              <w:pStyle w:val="af0"/>
              <w:numPr>
                <w:ilvl w:val="0"/>
                <w:numId w:val="86"/>
              </w:numPr>
              <w:spacing w:line="276" w:lineRule="auto"/>
              <w:ind w:left="426" w:hanging="426"/>
              <w:jc w:val="both"/>
            </w:pPr>
            <w:r w:rsidRPr="00223395">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w:t>
            </w:r>
            <w:proofErr w:type="spellStart"/>
            <w:r w:rsidRPr="00223395">
              <w:t>de</w:t>
            </w:r>
            <w:proofErr w:type="spellEnd"/>
            <w:r w:rsidRPr="00223395">
              <w:t xml:space="preserve"> </w:t>
            </w:r>
            <w:proofErr w:type="spellStart"/>
            <w:r w:rsidRPr="00223395">
              <w:t>minimis</w:t>
            </w:r>
            <w:proofErr w:type="spellEnd"/>
            <w:r w:rsidRPr="00223395">
              <w:t xml:space="preserve"> по смисъла на Регламента и на други регламенти за помощ </w:t>
            </w:r>
            <w:proofErr w:type="spellStart"/>
            <w:r w:rsidRPr="00223395">
              <w:t>de</w:t>
            </w:r>
            <w:proofErr w:type="spellEnd"/>
            <w:r w:rsidRPr="00223395">
              <w:t xml:space="preserve"> </w:t>
            </w:r>
            <w:proofErr w:type="spellStart"/>
            <w:r w:rsidRPr="00223395">
              <w:t>minimis</w:t>
            </w:r>
            <w:proofErr w:type="spellEnd"/>
            <w:r w:rsidRPr="00223395">
              <w:t>, получена от всяко предприятие.</w:t>
            </w:r>
          </w:p>
          <w:p w:rsidR="0052597A" w:rsidRPr="00223395" w:rsidRDefault="0052597A" w:rsidP="00767D59">
            <w:pPr>
              <w:spacing w:line="276" w:lineRule="auto"/>
              <w:jc w:val="both"/>
              <w:rPr>
                <w:rFonts w:ascii="Times New Roman" w:hAnsi="Times New Roman" w:cs="Times New Roman"/>
                <w:sz w:val="24"/>
                <w:szCs w:val="24"/>
              </w:rPr>
            </w:pPr>
          </w:p>
          <w:p w:rsidR="0052597A" w:rsidRPr="00223395" w:rsidRDefault="0052597A" w:rsidP="00767D59">
            <w:pPr>
              <w:spacing w:line="276" w:lineRule="auto"/>
              <w:jc w:val="both"/>
              <w:rPr>
                <w:rFonts w:ascii="Times New Roman" w:hAnsi="Times New Roman" w:cs="Times New Roman"/>
                <w:sz w:val="24"/>
                <w:szCs w:val="24"/>
              </w:rPr>
            </w:pPr>
            <w:r w:rsidRPr="00223395">
              <w:rPr>
                <w:rFonts w:ascii="Times New Roman" w:hAnsi="Times New Roman" w:cs="Times New Roman"/>
                <w:sz w:val="24"/>
                <w:szCs w:val="24"/>
              </w:rPr>
              <w:t>Към настоящите Условията за кандидатстване, Документи за попълване,</w:t>
            </w:r>
            <w:r w:rsidR="005B7A6A" w:rsidRPr="00223395">
              <w:rPr>
                <w:rFonts w:ascii="Times New Roman" w:hAnsi="Times New Roman" w:cs="Times New Roman"/>
                <w:sz w:val="24"/>
                <w:szCs w:val="24"/>
              </w:rPr>
              <w:t xml:space="preserve"> Приложение № </w:t>
            </w:r>
            <w:r w:rsidR="0025200B" w:rsidRPr="00223395">
              <w:rPr>
                <w:rFonts w:ascii="Times New Roman" w:hAnsi="Times New Roman" w:cs="Times New Roman"/>
                <w:sz w:val="24"/>
                <w:szCs w:val="24"/>
              </w:rPr>
              <w:t xml:space="preserve">12 </w:t>
            </w:r>
            <w:r w:rsidR="005B7A6A" w:rsidRPr="00223395">
              <w:rPr>
                <w:rFonts w:ascii="Times New Roman" w:hAnsi="Times New Roman" w:cs="Times New Roman"/>
                <w:sz w:val="24"/>
                <w:szCs w:val="24"/>
              </w:rPr>
              <w:t xml:space="preserve">и </w:t>
            </w:r>
            <w:r w:rsidR="0025200B" w:rsidRPr="00223395">
              <w:rPr>
                <w:rFonts w:ascii="Times New Roman" w:hAnsi="Times New Roman" w:cs="Times New Roman"/>
                <w:sz w:val="24"/>
                <w:szCs w:val="24"/>
              </w:rPr>
              <w:t>12а</w:t>
            </w:r>
            <w:r w:rsidR="005B7A6A" w:rsidRPr="00223395">
              <w:rPr>
                <w:rFonts w:ascii="Times New Roman" w:hAnsi="Times New Roman" w:cs="Times New Roman"/>
                <w:sz w:val="24"/>
                <w:szCs w:val="24"/>
              </w:rPr>
              <w:t>,</w:t>
            </w:r>
            <w:r w:rsidRPr="00223395">
              <w:rPr>
                <w:rFonts w:ascii="Times New Roman" w:hAnsi="Times New Roman" w:cs="Times New Roman"/>
                <w:sz w:val="24"/>
                <w:szCs w:val="24"/>
              </w:rPr>
              <w:t xml:space="preserve"> е публикуван образец на деклара</w:t>
            </w:r>
            <w:r w:rsidR="005B7A6A" w:rsidRPr="00223395">
              <w:rPr>
                <w:rFonts w:ascii="Times New Roman" w:hAnsi="Times New Roman" w:cs="Times New Roman"/>
                <w:sz w:val="24"/>
                <w:szCs w:val="24"/>
              </w:rPr>
              <w:t>ция и указания за попълването й</w:t>
            </w:r>
            <w:r w:rsidRPr="00223395">
              <w:rPr>
                <w:rFonts w:ascii="Times New Roman" w:hAnsi="Times New Roman" w:cs="Times New Roman"/>
                <w:sz w:val="24"/>
                <w:szCs w:val="24"/>
              </w:rPr>
              <w:t>.</w:t>
            </w:r>
          </w:p>
          <w:p w:rsidR="0052597A" w:rsidRPr="00223395" w:rsidRDefault="0052597A" w:rsidP="00767D59">
            <w:pPr>
              <w:spacing w:line="276" w:lineRule="auto"/>
              <w:jc w:val="both"/>
              <w:rPr>
                <w:rFonts w:ascii="Times New Roman" w:hAnsi="Times New Roman" w:cs="Times New Roman"/>
                <w:sz w:val="24"/>
                <w:szCs w:val="24"/>
              </w:rPr>
            </w:pPr>
          </w:p>
          <w:p w:rsidR="005A1EB7" w:rsidRPr="00223395" w:rsidRDefault="0052597A" w:rsidP="005B1A45">
            <w:pPr>
              <w:pStyle w:val="af0"/>
              <w:spacing w:before="120" w:line="276" w:lineRule="auto"/>
              <w:ind w:left="0"/>
              <w:jc w:val="both"/>
            </w:pPr>
            <w:r w:rsidRPr="00223395">
              <w:lastRenderedPageBreak/>
              <w:t>След публикуване от МИГ на Условията за кандидатстване не са допустими изменения, които могат да повлияят на съответствието на процедурата с изискванията на Регламент на Комисията (ЕС) № 1407/2013.</w:t>
            </w:r>
          </w:p>
        </w:tc>
      </w:tr>
    </w:tbl>
    <w:p w:rsidR="00BB1E2D" w:rsidRPr="00223395" w:rsidRDefault="00BB1E2D" w:rsidP="0070595E">
      <w:pPr>
        <w:pStyle w:val="1"/>
        <w:rPr>
          <w:szCs w:val="24"/>
        </w:rPr>
      </w:pPr>
      <w:bookmarkStart w:id="32" w:name="_Toc112142536"/>
      <w:r w:rsidRPr="00223395">
        <w:rPr>
          <w:szCs w:val="24"/>
        </w:rPr>
        <w:lastRenderedPageBreak/>
        <w:t>17. Хоризонтални политики:</w:t>
      </w:r>
      <w:bookmarkEnd w:id="32"/>
    </w:p>
    <w:tbl>
      <w:tblPr>
        <w:tblStyle w:val="a9"/>
        <w:tblW w:w="9606" w:type="dxa"/>
        <w:tblLook w:val="04A0" w:firstRow="1" w:lastRow="0" w:firstColumn="1" w:lastColumn="0" w:noHBand="0" w:noVBand="1"/>
      </w:tblPr>
      <w:tblGrid>
        <w:gridCol w:w="9606"/>
      </w:tblGrid>
      <w:tr w:rsidR="00BB1E2D" w:rsidRPr="00223395" w:rsidTr="00D059A4">
        <w:tc>
          <w:tcPr>
            <w:tcW w:w="9606" w:type="dxa"/>
          </w:tcPr>
          <w:p w:rsidR="00C0175D" w:rsidRPr="00223395" w:rsidRDefault="00C0175D" w:rsidP="0070595E">
            <w:pPr>
              <w:autoSpaceDE w:val="0"/>
              <w:autoSpaceDN w:val="0"/>
              <w:adjustRightInd w:val="0"/>
              <w:jc w:val="both"/>
              <w:rPr>
                <w:rFonts w:ascii="Times New Roman" w:hAnsi="Times New Roman" w:cs="Times New Roman"/>
                <w:sz w:val="24"/>
                <w:szCs w:val="24"/>
                <w:lang w:val="en-US"/>
              </w:rPr>
            </w:pPr>
            <w:r w:rsidRPr="00223395">
              <w:rPr>
                <w:rFonts w:ascii="Times New Roman" w:hAnsi="Times New Roman" w:cs="Times New Roman"/>
                <w:sz w:val="24"/>
                <w:szCs w:val="24"/>
              </w:rPr>
              <w:t>По настоящата процедура следва да е налице съответствие на проектните</w:t>
            </w:r>
            <w:r w:rsidR="005A1C59" w:rsidRPr="00223395">
              <w:rPr>
                <w:rFonts w:ascii="Times New Roman" w:hAnsi="Times New Roman" w:cs="Times New Roman"/>
                <w:sz w:val="24"/>
                <w:szCs w:val="24"/>
                <w:lang w:val="en-US"/>
              </w:rPr>
              <w:t xml:space="preserve"> </w:t>
            </w:r>
            <w:r w:rsidRPr="00223395">
              <w:rPr>
                <w:rFonts w:ascii="Times New Roman" w:hAnsi="Times New Roman" w:cs="Times New Roman"/>
                <w:sz w:val="24"/>
                <w:szCs w:val="24"/>
              </w:rPr>
              <w:t>предложения с поне един от следните принципи на хоризонталните политики на ЕС:</w:t>
            </w:r>
          </w:p>
          <w:p w:rsidR="00C0175D" w:rsidRPr="00223395" w:rsidRDefault="00B2477C" w:rsidP="0070595E">
            <w:pPr>
              <w:pStyle w:val="af0"/>
              <w:numPr>
                <w:ilvl w:val="0"/>
                <w:numId w:val="13"/>
              </w:numPr>
              <w:spacing w:line="276" w:lineRule="auto"/>
              <w:jc w:val="both"/>
            </w:pPr>
            <w:r w:rsidRPr="00223395">
              <w:t>Р</w:t>
            </w:r>
            <w:r w:rsidR="003A0947" w:rsidRPr="00223395">
              <w:t xml:space="preserve">авенство между половете и липса на дискриминация, </w:t>
            </w:r>
          </w:p>
          <w:p w:rsidR="00C0175D" w:rsidRPr="00223395" w:rsidRDefault="00B2477C" w:rsidP="001445A1">
            <w:pPr>
              <w:pStyle w:val="af0"/>
              <w:numPr>
                <w:ilvl w:val="0"/>
                <w:numId w:val="13"/>
              </w:numPr>
              <w:spacing w:line="276" w:lineRule="auto"/>
              <w:jc w:val="both"/>
            </w:pPr>
            <w:r w:rsidRPr="00223395">
              <w:t xml:space="preserve">Устойчиво </w:t>
            </w:r>
            <w:r w:rsidR="003A0947" w:rsidRPr="00223395">
              <w:t xml:space="preserve">развитие (защита на околната среда), </w:t>
            </w:r>
          </w:p>
          <w:p w:rsidR="00C0175D" w:rsidRPr="00223395" w:rsidRDefault="00B2477C" w:rsidP="001445A1">
            <w:pPr>
              <w:pStyle w:val="af0"/>
              <w:numPr>
                <w:ilvl w:val="0"/>
                <w:numId w:val="13"/>
              </w:numPr>
              <w:spacing w:line="276" w:lineRule="auto"/>
              <w:jc w:val="both"/>
            </w:pPr>
            <w:r w:rsidRPr="00223395">
              <w:t xml:space="preserve">Насърчаване </w:t>
            </w:r>
            <w:r w:rsidR="003A0947" w:rsidRPr="00223395">
              <w:t>на заетостта и конкурентоспособността,</w:t>
            </w:r>
          </w:p>
          <w:p w:rsidR="00BB1E2D" w:rsidRPr="00223395" w:rsidRDefault="00B2477C" w:rsidP="001445A1">
            <w:pPr>
              <w:pStyle w:val="af0"/>
              <w:numPr>
                <w:ilvl w:val="0"/>
                <w:numId w:val="13"/>
              </w:numPr>
              <w:spacing w:line="276" w:lineRule="auto"/>
              <w:jc w:val="both"/>
            </w:pPr>
            <w:r w:rsidRPr="00223395">
              <w:t xml:space="preserve">Съответствие </w:t>
            </w:r>
            <w:r w:rsidR="003A0947" w:rsidRPr="00223395">
              <w:t>с програмите на ЕСИФ.</w:t>
            </w:r>
          </w:p>
          <w:p w:rsidR="00B2477C" w:rsidRPr="00223395" w:rsidRDefault="00B2477C" w:rsidP="001445A1">
            <w:pPr>
              <w:jc w:val="both"/>
            </w:pPr>
            <w:r w:rsidRPr="00223395">
              <w:rPr>
                <w:rFonts w:ascii="Times New Roman" w:eastAsia="Times New Roman" w:hAnsi="Times New Roman" w:cs="Times New Roman"/>
                <w:b/>
                <w:sz w:val="24"/>
                <w:szCs w:val="24"/>
                <w:lang w:eastAsia="bg-BG"/>
              </w:rPr>
              <w:t xml:space="preserve">При изпълнение на процедурите за набиране и одобрение на проекти към стратегията ще се прилагат принципите на прозрачност и </w:t>
            </w:r>
            <w:proofErr w:type="spellStart"/>
            <w:r w:rsidRPr="00223395">
              <w:rPr>
                <w:rFonts w:ascii="Times New Roman" w:eastAsia="Times New Roman" w:hAnsi="Times New Roman" w:cs="Times New Roman"/>
                <w:b/>
                <w:sz w:val="24"/>
                <w:szCs w:val="24"/>
                <w:lang w:eastAsia="bg-BG"/>
              </w:rPr>
              <w:t>равнопоставеност</w:t>
            </w:r>
            <w:proofErr w:type="spellEnd"/>
            <w:r w:rsidRPr="00223395">
              <w:rPr>
                <w:rFonts w:ascii="Times New Roman" w:eastAsia="Times New Roman" w:hAnsi="Times New Roman" w:cs="Times New Roman"/>
                <w:b/>
                <w:sz w:val="24"/>
                <w:szCs w:val="24"/>
                <w:lang w:eastAsia="bg-BG"/>
              </w:rPr>
              <w:t xml:space="preserve"> без разделяне на кандидатстващите с проекти лица по религиозен, полов или  друг признак.</w:t>
            </w:r>
          </w:p>
        </w:tc>
      </w:tr>
    </w:tbl>
    <w:p w:rsidR="00BB1E2D" w:rsidRPr="00223395" w:rsidRDefault="00BB1E2D" w:rsidP="0070595E">
      <w:pPr>
        <w:pStyle w:val="1"/>
        <w:rPr>
          <w:szCs w:val="24"/>
        </w:rPr>
      </w:pPr>
      <w:bookmarkStart w:id="33" w:name="_Toc112142537"/>
      <w:r w:rsidRPr="00223395">
        <w:rPr>
          <w:szCs w:val="24"/>
        </w:rPr>
        <w:t>1</w:t>
      </w:r>
      <w:r w:rsidR="00B40904" w:rsidRPr="00223395">
        <w:rPr>
          <w:szCs w:val="24"/>
        </w:rPr>
        <w:t>8</w:t>
      </w:r>
      <w:r w:rsidRPr="00223395">
        <w:rPr>
          <w:szCs w:val="24"/>
        </w:rPr>
        <w:t xml:space="preserve">. </w:t>
      </w:r>
      <w:r w:rsidR="00B40904" w:rsidRPr="00223395">
        <w:rPr>
          <w:szCs w:val="24"/>
        </w:rPr>
        <w:t>Минимален и максимален срок за изпълнение на проекта</w:t>
      </w:r>
      <w:r w:rsidRPr="00223395">
        <w:rPr>
          <w:szCs w:val="24"/>
        </w:rPr>
        <w:t>:</w:t>
      </w:r>
      <w:bookmarkEnd w:id="33"/>
    </w:p>
    <w:tbl>
      <w:tblPr>
        <w:tblStyle w:val="a9"/>
        <w:tblW w:w="9606" w:type="dxa"/>
        <w:tblLook w:val="04A0" w:firstRow="1" w:lastRow="0" w:firstColumn="1" w:lastColumn="0" w:noHBand="0" w:noVBand="1"/>
      </w:tblPr>
      <w:tblGrid>
        <w:gridCol w:w="9606"/>
      </w:tblGrid>
      <w:tr w:rsidR="00BB1E2D" w:rsidRPr="00223395" w:rsidTr="00D059A4">
        <w:tc>
          <w:tcPr>
            <w:tcW w:w="9606" w:type="dxa"/>
          </w:tcPr>
          <w:p w:rsidR="000C4F4D" w:rsidRPr="00223395" w:rsidRDefault="000C4F4D" w:rsidP="0070595E">
            <w:pPr>
              <w:jc w:val="both"/>
              <w:rPr>
                <w:rFonts w:ascii="Times New Roman" w:eastAsia="Times New Roman" w:hAnsi="Times New Roman" w:cs="Times New Roman"/>
                <w:color w:val="000000"/>
                <w:sz w:val="24"/>
                <w:szCs w:val="24"/>
                <w:lang w:eastAsia="bg-BG"/>
              </w:rPr>
            </w:pPr>
            <w:bookmarkStart w:id="34" w:name="to_paragraph_id30665578"/>
            <w:bookmarkEnd w:id="34"/>
            <w:r w:rsidRPr="00223395">
              <w:rPr>
                <w:rFonts w:ascii="Times New Roman" w:eastAsia="Times New Roman" w:hAnsi="Times New Roman" w:cs="Times New Roman"/>
                <w:color w:val="000000"/>
                <w:sz w:val="24"/>
                <w:szCs w:val="24"/>
                <w:lang w:eastAsia="bg-BG"/>
              </w:rPr>
              <w:t>Одобреният проект се изпълнява в срок до</w:t>
            </w:r>
            <w:r w:rsidR="003C447F" w:rsidRPr="00223395">
              <w:rPr>
                <w:rFonts w:ascii="Times New Roman" w:eastAsia="Times New Roman" w:hAnsi="Times New Roman" w:cs="Times New Roman"/>
                <w:color w:val="000000"/>
                <w:sz w:val="24"/>
                <w:szCs w:val="24"/>
                <w:lang w:eastAsia="bg-BG"/>
              </w:rPr>
              <w:t xml:space="preserve"> </w:t>
            </w:r>
            <w:r w:rsidR="00EA6EDA" w:rsidRPr="00223395">
              <w:rPr>
                <w:rFonts w:ascii="Times New Roman" w:eastAsia="Times New Roman" w:hAnsi="Times New Roman" w:cs="Times New Roman"/>
                <w:color w:val="000000"/>
                <w:sz w:val="24"/>
                <w:szCs w:val="24"/>
                <w:lang w:eastAsia="bg-BG"/>
              </w:rPr>
              <w:t>36</w:t>
            </w:r>
            <w:r w:rsidRPr="00223395">
              <w:rPr>
                <w:rFonts w:ascii="Times New Roman" w:eastAsia="Times New Roman" w:hAnsi="Times New Roman" w:cs="Times New Roman"/>
                <w:color w:val="000000"/>
                <w:sz w:val="24"/>
                <w:szCs w:val="24"/>
                <w:lang w:eastAsia="bg-BG"/>
              </w:rPr>
              <w:t xml:space="preserve"> месеца от датата на подписването на </w:t>
            </w:r>
            <w:r w:rsidR="00582D94" w:rsidRPr="00223395">
              <w:rPr>
                <w:rFonts w:ascii="Times New Roman" w:eastAsia="Times New Roman" w:hAnsi="Times New Roman" w:cs="Times New Roman"/>
                <w:color w:val="000000"/>
                <w:sz w:val="24"/>
                <w:szCs w:val="24"/>
                <w:lang w:eastAsia="bg-BG"/>
              </w:rPr>
              <w:t xml:space="preserve"> </w:t>
            </w:r>
            <w:r w:rsidRPr="00223395">
              <w:rPr>
                <w:rFonts w:ascii="Times New Roman" w:eastAsia="Times New Roman" w:hAnsi="Times New Roman" w:cs="Times New Roman"/>
                <w:color w:val="000000"/>
                <w:sz w:val="24"/>
                <w:szCs w:val="24"/>
                <w:lang w:eastAsia="bg-BG"/>
              </w:rPr>
              <w:t>договор</w:t>
            </w:r>
            <w:r w:rsidR="003C447F" w:rsidRPr="00223395">
              <w:rPr>
                <w:rFonts w:ascii="Times New Roman" w:eastAsia="Times New Roman" w:hAnsi="Times New Roman" w:cs="Times New Roman"/>
                <w:color w:val="000000"/>
                <w:sz w:val="24"/>
                <w:szCs w:val="24"/>
                <w:lang w:eastAsia="bg-BG"/>
              </w:rPr>
              <w:t>а за предоставяне на БФП</w:t>
            </w:r>
            <w:r w:rsidR="009564A2" w:rsidRPr="00223395">
              <w:rPr>
                <w:rFonts w:ascii="Times New Roman" w:eastAsia="Times New Roman" w:hAnsi="Times New Roman" w:cs="Times New Roman"/>
                <w:color w:val="000000"/>
                <w:sz w:val="24"/>
                <w:szCs w:val="24"/>
                <w:lang w:eastAsia="bg-BG"/>
              </w:rPr>
              <w:t>, но</w:t>
            </w:r>
            <w:r w:rsidR="00574EB1" w:rsidRPr="00223395">
              <w:rPr>
                <w:rFonts w:ascii="Times New Roman" w:eastAsia="Times New Roman" w:hAnsi="Times New Roman" w:cs="Times New Roman"/>
                <w:color w:val="000000"/>
                <w:sz w:val="24"/>
                <w:szCs w:val="24"/>
                <w:lang w:eastAsia="bg-BG"/>
              </w:rPr>
              <w:t xml:space="preserve"> не по-късно от 30 юни </w:t>
            </w:r>
            <w:r w:rsidR="00F45624" w:rsidRPr="00223395">
              <w:rPr>
                <w:rFonts w:ascii="Times New Roman" w:eastAsia="Times New Roman" w:hAnsi="Times New Roman" w:cs="Times New Roman"/>
                <w:color w:val="000000"/>
                <w:sz w:val="24"/>
                <w:szCs w:val="24"/>
                <w:lang w:eastAsia="bg-BG"/>
              </w:rPr>
              <w:t>2025</w:t>
            </w:r>
            <w:r w:rsidRPr="00223395">
              <w:rPr>
                <w:rFonts w:ascii="Times New Roman" w:eastAsia="Times New Roman" w:hAnsi="Times New Roman" w:cs="Times New Roman"/>
                <w:color w:val="000000"/>
                <w:sz w:val="24"/>
                <w:szCs w:val="24"/>
                <w:lang w:eastAsia="bg-BG"/>
              </w:rPr>
              <w:t xml:space="preserve"> г.</w:t>
            </w:r>
          </w:p>
          <w:p w:rsidR="00B2477C" w:rsidRPr="00223395" w:rsidRDefault="00B2477C" w:rsidP="001445A1">
            <w:pPr>
              <w:jc w:val="both"/>
            </w:pPr>
          </w:p>
        </w:tc>
      </w:tr>
    </w:tbl>
    <w:p w:rsidR="00B40904" w:rsidRPr="00223395" w:rsidRDefault="00B40904" w:rsidP="0070595E">
      <w:pPr>
        <w:pStyle w:val="1"/>
        <w:rPr>
          <w:szCs w:val="24"/>
        </w:rPr>
      </w:pPr>
      <w:bookmarkStart w:id="35" w:name="_Toc112142538"/>
      <w:r w:rsidRPr="00223395">
        <w:rPr>
          <w:szCs w:val="24"/>
        </w:rPr>
        <w:t>19. Ред за оценяване на концепциите за проектни предложения:</w:t>
      </w:r>
      <w:bookmarkEnd w:id="35"/>
    </w:p>
    <w:tbl>
      <w:tblPr>
        <w:tblStyle w:val="a9"/>
        <w:tblW w:w="9606" w:type="dxa"/>
        <w:tblLook w:val="04A0" w:firstRow="1" w:lastRow="0" w:firstColumn="1" w:lastColumn="0" w:noHBand="0" w:noVBand="1"/>
      </w:tblPr>
      <w:tblGrid>
        <w:gridCol w:w="9606"/>
      </w:tblGrid>
      <w:tr w:rsidR="00B40904" w:rsidRPr="00223395" w:rsidTr="00D059A4">
        <w:tc>
          <w:tcPr>
            <w:tcW w:w="9606" w:type="dxa"/>
          </w:tcPr>
          <w:p w:rsidR="00B40904" w:rsidRPr="00223395" w:rsidRDefault="00582D94" w:rsidP="0070595E">
            <w:pPr>
              <w:rPr>
                <w:rFonts w:ascii="Times New Roman" w:hAnsi="Times New Roman" w:cs="Times New Roman"/>
                <w:sz w:val="24"/>
                <w:szCs w:val="24"/>
              </w:rPr>
            </w:pPr>
            <w:r w:rsidRPr="00223395">
              <w:rPr>
                <w:rFonts w:ascii="Times New Roman" w:hAnsi="Times New Roman" w:cs="Times New Roman"/>
                <w:sz w:val="24"/>
                <w:szCs w:val="24"/>
              </w:rPr>
              <w:t>Неприложимо</w:t>
            </w:r>
          </w:p>
        </w:tc>
      </w:tr>
    </w:tbl>
    <w:p w:rsidR="00B40904" w:rsidRPr="00223395" w:rsidRDefault="00B40904" w:rsidP="0070595E">
      <w:pPr>
        <w:pStyle w:val="1"/>
        <w:rPr>
          <w:szCs w:val="24"/>
        </w:rPr>
      </w:pPr>
      <w:bookmarkStart w:id="36" w:name="_Toc112142539"/>
      <w:r w:rsidRPr="00223395">
        <w:rPr>
          <w:szCs w:val="24"/>
        </w:rPr>
        <w:t>20. Критерии и методика за оценка на концепциите за проектни предложения:</w:t>
      </w:r>
      <w:bookmarkEnd w:id="36"/>
    </w:p>
    <w:tbl>
      <w:tblPr>
        <w:tblStyle w:val="a9"/>
        <w:tblW w:w="9606" w:type="dxa"/>
        <w:tblLook w:val="04A0" w:firstRow="1" w:lastRow="0" w:firstColumn="1" w:lastColumn="0" w:noHBand="0" w:noVBand="1"/>
      </w:tblPr>
      <w:tblGrid>
        <w:gridCol w:w="9606"/>
      </w:tblGrid>
      <w:tr w:rsidR="00B40904" w:rsidRPr="00223395" w:rsidTr="00D059A4">
        <w:tc>
          <w:tcPr>
            <w:tcW w:w="9606" w:type="dxa"/>
          </w:tcPr>
          <w:p w:rsidR="00B40904" w:rsidRPr="00223395" w:rsidRDefault="00582D94" w:rsidP="0070595E">
            <w:pPr>
              <w:rPr>
                <w:sz w:val="24"/>
                <w:szCs w:val="24"/>
              </w:rPr>
            </w:pPr>
            <w:r w:rsidRPr="00223395">
              <w:rPr>
                <w:rFonts w:ascii="Times New Roman" w:hAnsi="Times New Roman" w:cs="Times New Roman"/>
                <w:sz w:val="24"/>
                <w:szCs w:val="24"/>
              </w:rPr>
              <w:t>Неприложимо</w:t>
            </w:r>
          </w:p>
        </w:tc>
      </w:tr>
    </w:tbl>
    <w:p w:rsidR="00B40904" w:rsidRPr="00223395" w:rsidRDefault="00B40904" w:rsidP="0070595E">
      <w:pPr>
        <w:pStyle w:val="1"/>
        <w:rPr>
          <w:szCs w:val="24"/>
        </w:rPr>
      </w:pPr>
      <w:bookmarkStart w:id="37" w:name="_Toc112142540"/>
      <w:r w:rsidRPr="00223395">
        <w:rPr>
          <w:szCs w:val="24"/>
        </w:rPr>
        <w:t>21. Ред за оценяване на проектните предложения:</w:t>
      </w:r>
      <w:bookmarkEnd w:id="37"/>
    </w:p>
    <w:tbl>
      <w:tblPr>
        <w:tblStyle w:val="a9"/>
        <w:tblW w:w="9606" w:type="dxa"/>
        <w:tblLook w:val="04A0" w:firstRow="1" w:lastRow="0" w:firstColumn="1" w:lastColumn="0" w:noHBand="0" w:noVBand="1"/>
      </w:tblPr>
      <w:tblGrid>
        <w:gridCol w:w="9606"/>
      </w:tblGrid>
      <w:tr w:rsidR="009A3546" w:rsidRPr="00223395" w:rsidTr="00D059A4">
        <w:tc>
          <w:tcPr>
            <w:tcW w:w="9606" w:type="dxa"/>
          </w:tcPr>
          <w:p w:rsidR="009A3546" w:rsidRPr="00223395" w:rsidRDefault="009A3546" w:rsidP="00C941AE">
            <w:pPr>
              <w:spacing w:line="276" w:lineRule="auto"/>
              <w:jc w:val="both"/>
              <w:rPr>
                <w:rFonts w:ascii="Times New Roman" w:hAnsi="Times New Roman" w:cs="Times New Roman"/>
                <w:sz w:val="24"/>
                <w:szCs w:val="24"/>
              </w:rPr>
            </w:pPr>
            <w:r w:rsidRPr="00223395">
              <w:rPr>
                <w:rFonts w:ascii="Times New Roman" w:hAnsi="Times New Roman" w:cs="Times New Roman"/>
                <w:sz w:val="24"/>
                <w:szCs w:val="24"/>
              </w:rPr>
              <w:t>МИГ прилага процедура на подбор на проекти в съответствие с разпоредбите на чл. 25, ал. 1, т. 1 от Закона за управление на средствата от Европейските структурни и инвестиционни фондове и Глава пета Координация във връзка с одобрение на проекти към стратегия за ВОМР, Раздел І Подбор на проекти към стратегия за ВОМР на ПМС № 161/2016.</w:t>
            </w:r>
          </w:p>
          <w:p w:rsidR="00B57935" w:rsidRPr="00223395" w:rsidRDefault="00B57935" w:rsidP="00C941AE">
            <w:pPr>
              <w:spacing w:line="276" w:lineRule="auto"/>
              <w:jc w:val="both"/>
              <w:rPr>
                <w:rFonts w:ascii="Times New Roman" w:hAnsi="Times New Roman" w:cs="Times New Roman"/>
                <w:sz w:val="24"/>
                <w:szCs w:val="24"/>
              </w:rPr>
            </w:pPr>
            <w:r w:rsidRPr="00223395">
              <w:rPr>
                <w:rFonts w:ascii="Times New Roman" w:hAnsi="Times New Roman" w:cs="Times New Roman"/>
                <w:sz w:val="24"/>
                <w:szCs w:val="24"/>
              </w:rPr>
              <w:t xml:space="preserve">Редът за оценяване на проектните предложения е съгласно </w:t>
            </w:r>
            <w:r w:rsidRPr="00223395">
              <w:rPr>
                <w:rFonts w:ascii="Times New Roman" w:hAnsi="Times New Roman" w:cs="Times New Roman"/>
                <w:b/>
                <w:sz w:val="24"/>
                <w:szCs w:val="24"/>
              </w:rPr>
              <w:t>ПРАВИЛА за провеждане на процедури за предоставяне на безвъзмездна финансова помощ и РЕД ЗА ОЦЕНКА на проектни предложения по мерки, финансирани от ПРСР 2014-2020 и ЕЗФРСР чрез Стратегия за водено от общностите местно развитие на МИГ – Елхово – Болярово</w:t>
            </w:r>
            <w:r w:rsidRPr="00223395">
              <w:rPr>
                <w:rFonts w:ascii="Times New Roman" w:hAnsi="Times New Roman" w:cs="Times New Roman"/>
                <w:sz w:val="24"/>
                <w:szCs w:val="24"/>
              </w:rPr>
              <w:t>, одобрена от Управителния съвет на сдружението и публикувана на официалния сайт:</w:t>
            </w:r>
            <w:r w:rsidR="00A47F25" w:rsidRPr="00223395">
              <w:rPr>
                <w:rFonts w:ascii="Times New Roman" w:hAnsi="Times New Roman" w:cs="Times New Roman"/>
                <w:sz w:val="24"/>
                <w:szCs w:val="24"/>
                <w:lang w:val="en-US"/>
              </w:rPr>
              <w:t xml:space="preserve"> </w:t>
            </w:r>
            <w:r w:rsidRPr="00223395">
              <w:rPr>
                <w:rFonts w:ascii="Times New Roman" w:hAnsi="Times New Roman" w:cs="Times New Roman"/>
                <w:sz w:val="24"/>
                <w:szCs w:val="24"/>
              </w:rPr>
              <w:t xml:space="preserve"> </w:t>
            </w:r>
            <w:hyperlink r:id="rId21" w:history="1">
              <w:r w:rsidR="00A47F25" w:rsidRPr="00223395">
                <w:rPr>
                  <w:rStyle w:val="ab"/>
                  <w:rFonts w:ascii="Times New Roman" w:hAnsi="Times New Roman" w:cs="Times New Roman"/>
                  <w:sz w:val="24"/>
                  <w:szCs w:val="24"/>
                </w:rPr>
                <w:t>http://www.migelhovo.org/?page_id=2565</w:t>
              </w:r>
            </w:hyperlink>
            <w:r w:rsidR="00A47F25" w:rsidRPr="00223395">
              <w:rPr>
                <w:rFonts w:ascii="Times New Roman" w:hAnsi="Times New Roman" w:cs="Times New Roman"/>
                <w:sz w:val="24"/>
                <w:szCs w:val="24"/>
                <w:lang w:val="en-US"/>
              </w:rPr>
              <w:t xml:space="preserve"> </w:t>
            </w:r>
            <w:r w:rsidR="00FE7D77" w:rsidRPr="00223395">
              <w:rPr>
                <w:rFonts w:ascii="Times New Roman" w:hAnsi="Times New Roman" w:cs="Times New Roman"/>
                <w:sz w:val="24"/>
                <w:szCs w:val="24"/>
              </w:rPr>
              <w:t>(наричани за краткост РЕД ЗА ОЦЕНКА).</w:t>
            </w:r>
          </w:p>
          <w:p w:rsidR="001401F0" w:rsidRPr="00223395" w:rsidRDefault="001401F0" w:rsidP="00C941AE">
            <w:pPr>
              <w:spacing w:line="276" w:lineRule="auto"/>
              <w:jc w:val="both"/>
              <w:rPr>
                <w:rFonts w:ascii="Times New Roman" w:hAnsi="Times New Roman" w:cs="Times New Roman"/>
                <w:sz w:val="24"/>
                <w:szCs w:val="24"/>
              </w:rPr>
            </w:pPr>
            <w:r w:rsidRPr="00223395">
              <w:rPr>
                <w:rFonts w:ascii="Times New Roman" w:hAnsi="Times New Roman" w:cs="Times New Roman"/>
                <w:sz w:val="24"/>
                <w:szCs w:val="24"/>
              </w:rPr>
              <w:t xml:space="preserve">Подборът на проектни предложения се извършва от Комисия за подбор на проектни предложения (КППП), която се назначава със заповед, издадена от Председателя на Управителния съвет на МИГ или от друго лице, определено в съответствие с Устава на СНЦ „МИГ – Елхово – Болярово“. Подборът на проектни предложения се извършва в информационната система за управление и наблюдение на средствата от Европейските структурни и инвестиционни фондове (ИСУН 2020), като се оценяват само проектните предложения, подадени с квалифициран електронен подпис. </w:t>
            </w:r>
          </w:p>
          <w:p w:rsidR="001401F0" w:rsidRPr="00223395" w:rsidRDefault="001401F0" w:rsidP="00E72F3F">
            <w:pPr>
              <w:pStyle w:val="af0"/>
              <w:spacing w:line="276" w:lineRule="auto"/>
              <w:ind w:left="0"/>
              <w:jc w:val="both"/>
            </w:pPr>
            <w:r w:rsidRPr="00223395">
              <w:t xml:space="preserve">Когато при оценката се установи липса на документи и/или друга нередовност, Комисията за подбор изпраща на кандидата уведомление за установените </w:t>
            </w:r>
            <w:proofErr w:type="spellStart"/>
            <w:r w:rsidRPr="00223395">
              <w:t>нередовности</w:t>
            </w:r>
            <w:proofErr w:type="spellEnd"/>
            <w:r w:rsidRPr="00223395">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proofErr w:type="spellStart"/>
            <w:r w:rsidRPr="00223395">
              <w:t>нередовностите</w:t>
            </w:r>
            <w:proofErr w:type="spellEnd"/>
            <w:r w:rsidRPr="00223395">
              <w:t xml:space="preserve"> в срок може да доведе до прекратяване на производството по отношение на кандидата.</w:t>
            </w:r>
          </w:p>
          <w:p w:rsidR="001401F0" w:rsidRPr="00223395" w:rsidRDefault="001401F0" w:rsidP="00BD65C4">
            <w:pPr>
              <w:pStyle w:val="af0"/>
              <w:spacing w:line="276" w:lineRule="auto"/>
              <w:ind w:left="0"/>
              <w:jc w:val="both"/>
            </w:pPr>
            <w:r w:rsidRPr="00223395">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1401F0" w:rsidRPr="00223395" w:rsidRDefault="001401F0" w:rsidP="00C941AE">
            <w:pPr>
              <w:spacing w:line="276" w:lineRule="auto"/>
              <w:jc w:val="both"/>
              <w:rPr>
                <w:rFonts w:ascii="Times New Roman" w:hAnsi="Times New Roman" w:cs="Times New Roman"/>
                <w:sz w:val="24"/>
                <w:szCs w:val="24"/>
              </w:rPr>
            </w:pPr>
          </w:p>
          <w:p w:rsidR="00815B8E" w:rsidRPr="00223395" w:rsidRDefault="00815B8E" w:rsidP="00E72F3F">
            <w:pPr>
              <w:pStyle w:val="af0"/>
              <w:spacing w:after="360" w:line="276" w:lineRule="auto"/>
              <w:ind w:left="0"/>
              <w:jc w:val="both"/>
            </w:pPr>
            <w:r w:rsidRPr="00223395">
              <w:t xml:space="preserve">Когато при оценката се установи липса на документи и/или друга нередовност, Комисията за подбор изпраща на кандидата уведомление за установените </w:t>
            </w:r>
            <w:proofErr w:type="spellStart"/>
            <w:r w:rsidRPr="00223395">
              <w:t>нередовности</w:t>
            </w:r>
            <w:proofErr w:type="spellEnd"/>
            <w:r w:rsidRPr="00223395">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proofErr w:type="spellStart"/>
            <w:r w:rsidRPr="00223395">
              <w:t>нередовностите</w:t>
            </w:r>
            <w:proofErr w:type="spellEnd"/>
            <w:r w:rsidRPr="00223395">
              <w:t xml:space="preserve"> в срок може да доведе до прекратяване на производството по отношение на кандидата.</w:t>
            </w:r>
          </w:p>
          <w:p w:rsidR="00E72F3F" w:rsidRPr="00223395" w:rsidRDefault="00E72F3F" w:rsidP="00BD65C4">
            <w:pPr>
              <w:pStyle w:val="af0"/>
              <w:spacing w:after="360" w:line="276" w:lineRule="auto"/>
              <w:ind w:left="0"/>
              <w:jc w:val="both"/>
            </w:pPr>
            <w:r w:rsidRPr="00223395">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815B8E" w:rsidRPr="00223395" w:rsidRDefault="00815B8E">
            <w:pPr>
              <w:pStyle w:val="af0"/>
              <w:shd w:val="clear" w:color="auto" w:fill="808080" w:themeFill="background1" w:themeFillShade="80"/>
              <w:spacing w:after="360" w:line="276" w:lineRule="auto"/>
              <w:ind w:left="0"/>
              <w:jc w:val="both"/>
              <w:rPr>
                <w:b/>
                <w:bCs/>
                <w:color w:val="FFFFFF" w:themeColor="background1"/>
              </w:rPr>
            </w:pPr>
            <w:r w:rsidRPr="00223395">
              <w:rPr>
                <w:b/>
                <w:bCs/>
                <w:color w:val="FFFFFF" w:themeColor="background1"/>
              </w:rPr>
              <w:t xml:space="preserve">ВАЖНО! </w:t>
            </w:r>
          </w:p>
          <w:p w:rsidR="00815B8E" w:rsidRPr="00223395" w:rsidRDefault="00815B8E" w:rsidP="00C941AE">
            <w:pPr>
              <w:pStyle w:val="af0"/>
              <w:shd w:val="clear" w:color="auto" w:fill="D9D9D9" w:themeFill="background1" w:themeFillShade="D9"/>
              <w:spacing w:line="276" w:lineRule="auto"/>
              <w:ind w:left="0"/>
              <w:jc w:val="both"/>
            </w:pPr>
            <w:r w:rsidRPr="00223395">
              <w:t>За комуникация с кандидата, включително исканията за представяне на допълнителни документи и разяснения, се използва само и единствено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В тази връзка е необходимо кандидатите да разполагат винаги с достъп до електронния адрес, към който е асоцииран профила в ИСУН 2020. За дата на получаване на искането за документи/информация се счита датата на изпращането му чрез ИСУН 2020. Кандидатът представя допълнителните разяснения и/или документи по електронен път чрез ИСУН 2020.</w:t>
            </w:r>
            <w:r w:rsidR="00E72F3F" w:rsidRPr="00223395">
              <w:t xml:space="preserve"> МИГ не носи отговорност, ако поради грешни и/или непълни данни за кореспонденция, предоставени от самите кандидати, те не получават кореспонденцията.</w:t>
            </w:r>
          </w:p>
          <w:p w:rsidR="00815B8E" w:rsidRPr="00223395" w:rsidRDefault="00815B8E" w:rsidP="00C941AE">
            <w:pPr>
              <w:spacing w:line="276" w:lineRule="auto"/>
              <w:jc w:val="both"/>
              <w:rPr>
                <w:rFonts w:ascii="Times New Roman" w:hAnsi="Times New Roman" w:cs="Times New Roman"/>
                <w:sz w:val="24"/>
                <w:szCs w:val="24"/>
              </w:rPr>
            </w:pPr>
          </w:p>
          <w:p w:rsidR="00831066" w:rsidRPr="00223395" w:rsidRDefault="00831066" w:rsidP="00C941AE">
            <w:pPr>
              <w:spacing w:line="276" w:lineRule="auto"/>
              <w:jc w:val="both"/>
              <w:rPr>
                <w:rFonts w:ascii="Times New Roman" w:hAnsi="Times New Roman" w:cs="Times New Roman"/>
                <w:sz w:val="24"/>
                <w:szCs w:val="24"/>
              </w:rPr>
            </w:pPr>
            <w:r w:rsidRPr="00223395">
              <w:rPr>
                <w:rFonts w:ascii="Times New Roman" w:hAnsi="Times New Roman" w:cs="Times New Roman"/>
                <w:b/>
                <w:sz w:val="24"/>
                <w:szCs w:val="24"/>
              </w:rPr>
              <w:t>Оценката на проектните предложения</w:t>
            </w:r>
            <w:r w:rsidRPr="00223395">
              <w:rPr>
                <w:rFonts w:ascii="Times New Roman" w:hAnsi="Times New Roman" w:cs="Times New Roman"/>
                <w:sz w:val="24"/>
                <w:szCs w:val="24"/>
              </w:rPr>
              <w:t xml:space="preserve"> се извършва до 30 работни дни от крайния срок на приема в ИСУН 2020 и включва </w:t>
            </w:r>
            <w:r w:rsidRPr="00223395">
              <w:rPr>
                <w:rFonts w:ascii="Times New Roman" w:hAnsi="Times New Roman" w:cs="Times New Roman"/>
                <w:b/>
                <w:sz w:val="24"/>
                <w:szCs w:val="24"/>
              </w:rPr>
              <w:t>два етапа</w:t>
            </w:r>
            <w:r w:rsidRPr="00223395">
              <w:rPr>
                <w:rFonts w:ascii="Times New Roman" w:hAnsi="Times New Roman" w:cs="Times New Roman"/>
                <w:sz w:val="24"/>
                <w:szCs w:val="24"/>
              </w:rPr>
              <w:t>:</w:t>
            </w:r>
          </w:p>
          <w:p w:rsidR="00E72F3F" w:rsidRPr="00223395" w:rsidRDefault="00E72F3F" w:rsidP="00C941AE">
            <w:pPr>
              <w:spacing w:line="276" w:lineRule="auto"/>
              <w:jc w:val="both"/>
              <w:rPr>
                <w:rFonts w:ascii="Times New Roman" w:hAnsi="Times New Roman" w:cs="Times New Roman"/>
                <w:sz w:val="24"/>
                <w:szCs w:val="24"/>
              </w:rPr>
            </w:pPr>
            <w:r w:rsidRPr="00223395">
              <w:rPr>
                <w:rFonts w:ascii="Times New Roman" w:hAnsi="Times New Roman" w:cs="Times New Roman"/>
                <w:b/>
                <w:sz w:val="24"/>
                <w:szCs w:val="24"/>
              </w:rPr>
              <w:t>Етап 1:</w:t>
            </w:r>
            <w:r w:rsidRPr="00223395">
              <w:rPr>
                <w:rFonts w:ascii="Times New Roman" w:hAnsi="Times New Roman" w:cs="Times New Roman"/>
                <w:sz w:val="24"/>
                <w:szCs w:val="24"/>
              </w:rPr>
              <w:t xml:space="preserve"> </w:t>
            </w:r>
            <w:r w:rsidRPr="00223395">
              <w:rPr>
                <w:rFonts w:ascii="Times New Roman" w:hAnsi="Times New Roman" w:cs="Times New Roman"/>
                <w:b/>
                <w:sz w:val="24"/>
                <w:szCs w:val="24"/>
              </w:rPr>
              <w:t xml:space="preserve">ОЦЕНКА НА АДМИНИСТРАТИВНОТО СЪОТВЕТСТВИЕ И </w:t>
            </w:r>
            <w:r w:rsidRPr="00223395">
              <w:rPr>
                <w:rFonts w:ascii="Times New Roman" w:hAnsi="Times New Roman" w:cs="Times New Roman"/>
                <w:b/>
                <w:sz w:val="24"/>
                <w:szCs w:val="24"/>
              </w:rPr>
              <w:lastRenderedPageBreak/>
              <w:t>ДОПУСТИМОСТТА</w:t>
            </w:r>
          </w:p>
          <w:p w:rsidR="00E72F3F" w:rsidRPr="00223395" w:rsidRDefault="00E72F3F" w:rsidP="00E72F3F">
            <w:pPr>
              <w:pStyle w:val="af0"/>
              <w:spacing w:line="276" w:lineRule="auto"/>
              <w:ind w:left="0"/>
              <w:jc w:val="both"/>
            </w:pPr>
            <w:r w:rsidRPr="00223395">
              <w:t xml:space="preserve">Оценка на административното съответствие и допустимостта е етап от оценката на проектните предложения, при който се извършва проверка относно формалното съответствие на проектните предложения и на допустимостта на кандидатите и проектните дейности съгласно документите по чл. 42, ал. 3 на ПМС 161 от 4 юли 2016 г. </w:t>
            </w:r>
          </w:p>
          <w:p w:rsidR="00E72F3F" w:rsidRPr="00223395" w:rsidRDefault="00E72F3F" w:rsidP="00BD65C4">
            <w:pPr>
              <w:pStyle w:val="af0"/>
              <w:spacing w:line="276" w:lineRule="auto"/>
              <w:ind w:left="0"/>
              <w:jc w:val="both"/>
              <w:rPr>
                <w:lang w:val="en-US"/>
              </w:rPr>
            </w:pPr>
            <w:r w:rsidRPr="00223395">
              <w:t xml:space="preserve">Оценка на административното съответствие и допустимост се извършва при спазване условията и изискванията на </w:t>
            </w:r>
            <w:r w:rsidRPr="00223395">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23395">
              <w:t xml:space="preserve"> (налични на интернет страницата на МИГ – Елхово – Болярово </w:t>
            </w:r>
            <w:hyperlink r:id="rId22" w:history="1">
              <w:r w:rsidRPr="00223395">
                <w:rPr>
                  <w:rStyle w:val="ab"/>
                </w:rPr>
                <w:t>http://www.migelhovo.org/?page_id=2565</w:t>
              </w:r>
            </w:hyperlink>
            <w:r w:rsidRPr="00223395">
              <w:rPr>
                <w:lang w:val="en-US"/>
              </w:rPr>
              <w:t xml:space="preserve"> </w:t>
            </w:r>
            <w:r w:rsidRPr="00223395">
              <w:t xml:space="preserve">) и съгласно Критерии и методика за оценка на административно съответствие и допустимост на проектни предложения - Приложение № 1 от Документи за информация към настоящите Условия за кандидатстване.  </w:t>
            </w:r>
          </w:p>
          <w:p w:rsidR="00E72F3F" w:rsidRPr="00223395" w:rsidRDefault="00E72F3F">
            <w:pPr>
              <w:pStyle w:val="af0"/>
              <w:spacing w:line="276" w:lineRule="auto"/>
              <w:ind w:left="0"/>
              <w:jc w:val="both"/>
            </w:pPr>
            <w:r w:rsidRPr="00223395">
              <w:t xml:space="preserve">КППП проверява дали проектното предложение отговаря на всички критерии, описани в Условията за кандидатстване, като попълва оценителна таблица в системата ИСУН 2020 съгласно Приложение № 1 Критерии и методика за оценка на административно съответствие и допустимост, в която  ги оценява с „ДА“, „НЕ“ или „Неприложимо“. </w:t>
            </w:r>
          </w:p>
          <w:p w:rsidR="00E72F3F" w:rsidRPr="00223395" w:rsidRDefault="00E72F3F">
            <w:pPr>
              <w:pStyle w:val="af0"/>
              <w:spacing w:line="276" w:lineRule="auto"/>
              <w:ind w:left="0"/>
              <w:jc w:val="both"/>
            </w:pPr>
            <w:r w:rsidRPr="00223395">
              <w:t>В процеса на оценка на административното съответствие и допустимостта МИГ проверява дали:</w:t>
            </w:r>
          </w:p>
          <w:p w:rsidR="00E72F3F" w:rsidRPr="00223395" w:rsidRDefault="00E72F3F">
            <w:pPr>
              <w:pStyle w:val="af0"/>
              <w:numPr>
                <w:ilvl w:val="0"/>
                <w:numId w:val="25"/>
              </w:numPr>
              <w:spacing w:line="276" w:lineRule="auto"/>
              <w:ind w:left="360"/>
              <w:jc w:val="both"/>
            </w:pPr>
            <w:r w:rsidRPr="00223395">
              <w:t>проектното предложение се отнася за обявената процедура за подбор на проекти;</w:t>
            </w:r>
          </w:p>
          <w:p w:rsidR="00E72F3F" w:rsidRPr="00223395" w:rsidRDefault="00E72F3F">
            <w:pPr>
              <w:pStyle w:val="af0"/>
              <w:numPr>
                <w:ilvl w:val="0"/>
                <w:numId w:val="25"/>
              </w:numPr>
              <w:spacing w:line="276" w:lineRule="auto"/>
              <w:ind w:left="360"/>
              <w:jc w:val="both"/>
            </w:pPr>
            <w:r w:rsidRPr="00223395">
              <w:t>пълнота на проектното предложение – на основа на Формуляра за кандидатстване се проверява дали са попълнени всички раздели, за които е указано, че са задължителни - са налице всички документи, представени и попълнени съгласно изискванията, посочени Условията за кандидатстване; декларациите са попълнени по образец и подписани;</w:t>
            </w:r>
          </w:p>
          <w:p w:rsidR="00E72F3F" w:rsidRPr="00223395" w:rsidRDefault="00E72F3F">
            <w:pPr>
              <w:pStyle w:val="af0"/>
              <w:numPr>
                <w:ilvl w:val="0"/>
                <w:numId w:val="25"/>
              </w:numPr>
              <w:spacing w:line="276" w:lineRule="auto"/>
              <w:ind w:left="360"/>
              <w:jc w:val="both"/>
            </w:pPr>
            <w:r w:rsidRPr="00223395">
              <w:t xml:space="preserve">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 </w:t>
            </w:r>
          </w:p>
          <w:p w:rsidR="00E72F3F" w:rsidRPr="00223395" w:rsidRDefault="00E72F3F">
            <w:pPr>
              <w:pStyle w:val="af0"/>
              <w:numPr>
                <w:ilvl w:val="0"/>
                <w:numId w:val="25"/>
              </w:numPr>
              <w:spacing w:line="276" w:lineRule="auto"/>
              <w:ind w:left="360"/>
              <w:jc w:val="both"/>
            </w:pPr>
            <w:r w:rsidRPr="00223395">
              <w:t>продължителността на проекта е в рамките на максималната продължителност, съобразно изискванията на съответната процедурата.</w:t>
            </w:r>
          </w:p>
          <w:p w:rsidR="00E72F3F" w:rsidRPr="00223395" w:rsidRDefault="00E72F3F">
            <w:pPr>
              <w:pStyle w:val="af0"/>
              <w:numPr>
                <w:ilvl w:val="0"/>
                <w:numId w:val="25"/>
              </w:numPr>
              <w:spacing w:line="276" w:lineRule="auto"/>
              <w:ind w:left="360"/>
              <w:jc w:val="both"/>
            </w:pPr>
            <w:r w:rsidRPr="00223395">
              <w:t>други административни изисквания, определени в условията за кандидатстване по съответната процедура.</w:t>
            </w:r>
          </w:p>
          <w:p w:rsidR="00E72F3F" w:rsidRPr="00223395" w:rsidRDefault="00E72F3F">
            <w:pPr>
              <w:pStyle w:val="Default"/>
              <w:spacing w:line="276" w:lineRule="auto"/>
              <w:jc w:val="both"/>
            </w:pPr>
            <w:r w:rsidRPr="00223395">
              <w:rPr>
                <w:b/>
              </w:rPr>
              <w:t>Оценката за административно съответствие и допустимост включва и следните проверки</w:t>
            </w:r>
            <w:r w:rsidRPr="00223395">
              <w:t>:</w:t>
            </w:r>
          </w:p>
          <w:p w:rsidR="00E72F3F" w:rsidRPr="00223395" w:rsidRDefault="00E72F3F">
            <w:pPr>
              <w:pStyle w:val="Default"/>
              <w:numPr>
                <w:ilvl w:val="0"/>
                <w:numId w:val="36"/>
              </w:numPr>
              <w:spacing w:line="276" w:lineRule="auto"/>
              <w:jc w:val="both"/>
            </w:pPr>
            <w:r w:rsidRPr="00223395">
              <w:t>проверка за липса на двойно финансиране;</w:t>
            </w:r>
          </w:p>
          <w:p w:rsidR="00E72F3F" w:rsidRPr="00223395" w:rsidRDefault="00E72F3F">
            <w:pPr>
              <w:pStyle w:val="Default"/>
              <w:numPr>
                <w:ilvl w:val="0"/>
                <w:numId w:val="36"/>
              </w:numPr>
              <w:spacing w:line="276" w:lineRule="auto"/>
              <w:jc w:val="both"/>
            </w:pPr>
            <w:r w:rsidRPr="00223395">
              <w:t>проверка за наличие на изкуствено създадени условия и/или функционална несамостоятелност на инвестицията;</w:t>
            </w:r>
          </w:p>
          <w:p w:rsidR="00E72F3F" w:rsidRPr="00223395" w:rsidRDefault="00E72F3F">
            <w:pPr>
              <w:pStyle w:val="Default"/>
              <w:numPr>
                <w:ilvl w:val="0"/>
                <w:numId w:val="36"/>
              </w:numPr>
              <w:spacing w:line="276" w:lineRule="auto"/>
              <w:jc w:val="both"/>
            </w:pPr>
            <w:r w:rsidRPr="00223395">
              <w:t>проверка за минимални помощи (когато е приложимо);</w:t>
            </w:r>
          </w:p>
          <w:p w:rsidR="00E72F3F" w:rsidRPr="00223395" w:rsidRDefault="00E72F3F">
            <w:pPr>
              <w:pStyle w:val="Default"/>
              <w:numPr>
                <w:ilvl w:val="0"/>
                <w:numId w:val="36"/>
              </w:numPr>
              <w:spacing w:line="276" w:lineRule="auto"/>
              <w:jc w:val="both"/>
            </w:pPr>
            <w:r w:rsidRPr="00223395">
              <w:t>посещение на място за проектни предложения, включващи разходи за строително-монтажни работи (когато е приложимо).</w:t>
            </w:r>
          </w:p>
          <w:p w:rsidR="00E72F3F" w:rsidRPr="00223395" w:rsidRDefault="00E72F3F">
            <w:pPr>
              <w:pStyle w:val="Default"/>
              <w:numPr>
                <w:ilvl w:val="0"/>
                <w:numId w:val="36"/>
              </w:numPr>
              <w:spacing w:line="276" w:lineRule="auto"/>
              <w:jc w:val="both"/>
            </w:pPr>
            <w:r w:rsidRPr="00223395">
              <w:lastRenderedPageBreak/>
              <w:t>проверка на основателност на заявените разходи;</w:t>
            </w:r>
          </w:p>
          <w:p w:rsidR="00E72F3F" w:rsidRPr="00223395" w:rsidRDefault="00E72F3F">
            <w:pPr>
              <w:pStyle w:val="Default"/>
              <w:spacing w:line="276" w:lineRule="auto"/>
              <w:jc w:val="both"/>
            </w:pPr>
            <w:r w:rsidRPr="00223395">
              <w:rPr>
                <w:b/>
                <w:bCs/>
              </w:rPr>
              <w:t>Като част от проверката за административно съответствие и допустимост членове на КППП извършват посещение на място за проектни предложения</w:t>
            </w:r>
            <w:r w:rsidRPr="00223395">
              <w:t xml:space="preserve">, включващи разходи за строително-монтажни работи, за установяване на фактическото състояние на обектите - дали инвестицията или части от нея не са стартирали или завършени към момента на посещението. </w:t>
            </w:r>
          </w:p>
          <w:p w:rsidR="00E72F3F" w:rsidRPr="00223395" w:rsidRDefault="00E72F3F">
            <w:pPr>
              <w:pStyle w:val="Default"/>
              <w:spacing w:line="276" w:lineRule="auto"/>
              <w:jc w:val="both"/>
            </w:pPr>
            <w:r w:rsidRPr="00223395">
              <w:rPr>
                <w:b/>
                <w:bCs/>
              </w:rPr>
              <w:t>Проверката на основателността на предложените разходи включва извършването на проверки за предложените от кандидатите дейности и разходи за наличие на</w:t>
            </w:r>
            <w:r w:rsidRPr="00223395">
              <w:t xml:space="preserve">: </w:t>
            </w:r>
          </w:p>
          <w:p w:rsidR="00E72F3F" w:rsidRPr="00223395" w:rsidRDefault="00E72F3F">
            <w:pPr>
              <w:pStyle w:val="Default"/>
              <w:spacing w:line="276" w:lineRule="auto"/>
              <w:jc w:val="both"/>
            </w:pPr>
            <w:r w:rsidRPr="00223395">
              <w:t xml:space="preserve">а) недопустими дейности и/или разходи; </w:t>
            </w:r>
          </w:p>
          <w:p w:rsidR="00E72F3F" w:rsidRPr="00223395" w:rsidRDefault="00E72F3F">
            <w:pPr>
              <w:pStyle w:val="Default"/>
              <w:spacing w:line="276" w:lineRule="auto"/>
              <w:jc w:val="both"/>
            </w:pPr>
            <w:r w:rsidRPr="00223395">
              <w:t xml:space="preserve">б) несъответствие между предвидените дейности и видовете заложени разходи; </w:t>
            </w:r>
          </w:p>
          <w:p w:rsidR="00E72F3F" w:rsidRPr="00223395" w:rsidRDefault="00E72F3F">
            <w:pPr>
              <w:pStyle w:val="Default"/>
              <w:spacing w:line="276" w:lineRule="auto"/>
              <w:jc w:val="both"/>
            </w:pPr>
            <w:r w:rsidRPr="00223395">
              <w:t xml:space="preserve">в) дублиране на разходи; </w:t>
            </w:r>
          </w:p>
          <w:p w:rsidR="00E72F3F" w:rsidRPr="00223395" w:rsidRDefault="00E72F3F">
            <w:pPr>
              <w:pStyle w:val="Default"/>
              <w:spacing w:line="276" w:lineRule="auto"/>
              <w:jc w:val="both"/>
            </w:pPr>
            <w:r w:rsidRPr="00223395">
              <w:t xml:space="preserve">г) неспазване на други условия за допустимост от условията за кандидатстване; </w:t>
            </w:r>
          </w:p>
          <w:p w:rsidR="00E72F3F" w:rsidRPr="00223395" w:rsidRDefault="00E72F3F">
            <w:pPr>
              <w:pStyle w:val="Default"/>
              <w:spacing w:line="276" w:lineRule="auto"/>
              <w:jc w:val="both"/>
            </w:pPr>
            <w:r w:rsidRPr="00223395">
              <w:t xml:space="preserve">д) несъответствие с правилата за държавни /минимални помощи; </w:t>
            </w:r>
          </w:p>
          <w:p w:rsidR="00E72F3F" w:rsidRPr="00223395" w:rsidRDefault="00E72F3F">
            <w:pPr>
              <w:pStyle w:val="Default"/>
              <w:spacing w:line="276" w:lineRule="auto"/>
              <w:jc w:val="both"/>
            </w:pPr>
            <w:r w:rsidRPr="00223395">
              <w:t>е) проверка за основателност на разходите при прилагане на метода, описан в т.14.2. Условия за допустимост на разходите – съпоставяне на заявените разходи с представени оферти и други документи за разходи, включени в списъка с референтни цени и/или извършено пазарно проучване за гарантиране на пазарна цена на актив/услуга/строителство за разходи, за които не са налице референти цени.</w:t>
            </w:r>
          </w:p>
          <w:p w:rsidR="00E72F3F" w:rsidRPr="00223395" w:rsidRDefault="00E72F3F">
            <w:pPr>
              <w:pStyle w:val="Default"/>
              <w:spacing w:line="276" w:lineRule="auto"/>
              <w:jc w:val="both"/>
            </w:pPr>
            <w:r w:rsidRPr="00223395">
              <w:t xml:space="preserve">КППП може да извършва </w:t>
            </w:r>
            <w:r w:rsidRPr="00223395">
              <w:rPr>
                <w:b/>
              </w:rPr>
              <w:t>корекции в бюджета</w:t>
            </w:r>
            <w:r w:rsidRPr="00223395">
              <w:t xml:space="preserve"> на проектно предложение, в случай че при проверката за основателността на предложените разходи на етап административно съответствие и допустимост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други изисквания за допустимост от условията за кандидатстване; несъответствие с правилата за държавни или минимални помощи; наличие на неоснователност на разходите. </w:t>
            </w:r>
          </w:p>
          <w:p w:rsidR="00E72F3F" w:rsidRPr="00223395" w:rsidRDefault="00E72F3F">
            <w:pPr>
              <w:pStyle w:val="Default"/>
              <w:spacing w:line="276" w:lineRule="auto"/>
              <w:jc w:val="both"/>
            </w:pPr>
            <w:r w:rsidRPr="00223395">
              <w:t xml:space="preserve">Корекциите </w:t>
            </w:r>
            <w:r w:rsidRPr="00223395">
              <w:rPr>
                <w:b/>
              </w:rPr>
              <w:t>не могат да водят до</w:t>
            </w:r>
            <w:r w:rsidRPr="00223395">
              <w:t xml:space="preserve">: </w:t>
            </w:r>
          </w:p>
          <w:p w:rsidR="00E72F3F" w:rsidRPr="00223395" w:rsidRDefault="00E72F3F">
            <w:pPr>
              <w:pStyle w:val="Default"/>
              <w:spacing w:line="276" w:lineRule="auto"/>
              <w:jc w:val="both"/>
            </w:pPr>
            <w:r w:rsidRPr="00223395">
              <w:t xml:space="preserve">а) увеличаване на размера или на интензитета на безвъзмездната финансова помощ, предвидени в подаденото проектно предложение; </w:t>
            </w:r>
          </w:p>
          <w:p w:rsidR="00E72F3F" w:rsidRPr="00223395" w:rsidRDefault="00E72F3F">
            <w:pPr>
              <w:pStyle w:val="Default"/>
              <w:spacing w:line="276" w:lineRule="auto"/>
              <w:jc w:val="both"/>
            </w:pPr>
            <w:r w:rsidRPr="00223395">
              <w:t xml:space="preserve">б) невъзможност за изпълнение на целите на проекта или на проектните дейности; </w:t>
            </w:r>
          </w:p>
          <w:p w:rsidR="00E72F3F" w:rsidRPr="00223395" w:rsidRDefault="00E72F3F">
            <w:pPr>
              <w:pStyle w:val="Default"/>
              <w:spacing w:line="276" w:lineRule="auto"/>
              <w:jc w:val="both"/>
            </w:pPr>
            <w:r w:rsidRPr="00223395">
              <w:t xml:space="preserve">в) подобряване на качеството на проектното предложение и нарушаване на принципите по чл. 29, ал. 1, т. 1 и 2 от ЗУСЕСИФ. </w:t>
            </w:r>
          </w:p>
          <w:p w:rsidR="00E72F3F" w:rsidRPr="00223395" w:rsidRDefault="00E72F3F">
            <w:pPr>
              <w:pStyle w:val="Default"/>
              <w:spacing w:line="276" w:lineRule="auto"/>
              <w:jc w:val="both"/>
            </w:pPr>
            <w:r w:rsidRPr="00223395">
              <w:t xml:space="preserve">В случай, че при оценката на конкретно проектно предложение се установи, че с финансовата помощ, за която се кандидатства, ще бъде надхвърлен прагът на допустимите минимални помощи, Комисията намалява служебно размера на безвъзмездната финансова помощ до максимално допустимия размер. Намаляването се прехвърля като сума в лева към собствения принос на кандидата. Тази корекция не може да води до подобряване на качеството на проектното предложение и до нарушаване на принципите по чл. 29, ал. 1, т. 1 и 2 от ЗУСЕСИФ. </w:t>
            </w:r>
          </w:p>
          <w:p w:rsidR="00E72F3F" w:rsidRPr="00223395" w:rsidRDefault="00E72F3F">
            <w:pPr>
              <w:pStyle w:val="Default"/>
              <w:shd w:val="clear" w:color="auto" w:fill="D9D9D9" w:themeFill="background1" w:themeFillShade="D9"/>
              <w:spacing w:line="276" w:lineRule="auto"/>
              <w:jc w:val="both"/>
            </w:pPr>
            <w:r w:rsidRPr="00223395">
              <w:t xml:space="preserve">Всички констатирани обстоятелства при проверките се описват в </w:t>
            </w:r>
            <w:r w:rsidRPr="00223395">
              <w:rPr>
                <w:b/>
              </w:rPr>
              <w:t>протокола от работата на оценителната комисия</w:t>
            </w:r>
            <w:r w:rsidRPr="00223395">
              <w:t xml:space="preserve"> и се вземат предвид при извършване на корекции/редукция на </w:t>
            </w:r>
            <w:r w:rsidRPr="00223395">
              <w:lastRenderedPageBreak/>
              <w:t xml:space="preserve">разходите. </w:t>
            </w:r>
          </w:p>
          <w:p w:rsidR="00E72F3F" w:rsidRPr="00223395" w:rsidRDefault="00E72F3F" w:rsidP="00C941AE">
            <w:pPr>
              <w:spacing w:line="276" w:lineRule="auto"/>
              <w:jc w:val="both"/>
              <w:rPr>
                <w:rFonts w:ascii="Times New Roman" w:hAnsi="Times New Roman" w:cs="Times New Roman"/>
                <w:sz w:val="24"/>
                <w:szCs w:val="24"/>
              </w:rPr>
            </w:pPr>
            <w:r w:rsidRPr="00223395">
              <w:rPr>
                <w:rFonts w:ascii="Times New Roman" w:hAnsi="Times New Roman" w:cs="Times New Roman"/>
                <w:b/>
                <w:sz w:val="24"/>
                <w:szCs w:val="24"/>
              </w:rPr>
              <w:t>Етап 2:</w:t>
            </w:r>
            <w:r w:rsidRPr="00223395">
              <w:rPr>
                <w:rFonts w:ascii="Times New Roman" w:hAnsi="Times New Roman" w:cs="Times New Roman"/>
                <w:sz w:val="24"/>
                <w:szCs w:val="24"/>
              </w:rPr>
              <w:t xml:space="preserve"> </w:t>
            </w:r>
            <w:r w:rsidRPr="00223395">
              <w:rPr>
                <w:rFonts w:ascii="Times New Roman" w:hAnsi="Times New Roman" w:cs="Times New Roman"/>
                <w:b/>
                <w:sz w:val="24"/>
                <w:szCs w:val="24"/>
              </w:rPr>
              <w:t>ТЕХНИЧЕСКА И ФИНАНСОВА ОЦЕНКА</w:t>
            </w:r>
            <w:r w:rsidRPr="00223395">
              <w:rPr>
                <w:rFonts w:ascii="Times New Roman" w:hAnsi="Times New Roman" w:cs="Times New Roman"/>
                <w:sz w:val="24"/>
                <w:szCs w:val="24"/>
              </w:rPr>
              <w:t>.</w:t>
            </w:r>
          </w:p>
          <w:p w:rsidR="00E72F3F" w:rsidRPr="00223395" w:rsidRDefault="00E72F3F" w:rsidP="00E72F3F">
            <w:pPr>
              <w:pStyle w:val="af0"/>
              <w:spacing w:line="276" w:lineRule="auto"/>
              <w:ind w:left="0"/>
              <w:jc w:val="both"/>
            </w:pPr>
            <w:r w:rsidRPr="00223395">
              <w:t xml:space="preserve">Техническа и финансова оценка е оценка по същество на проектните предложения и се извършва при спазване условията и изискванията на </w:t>
            </w:r>
            <w:r w:rsidRPr="00223395">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23395">
              <w:t xml:space="preserve"> (налични на интернет страницата на МИГ – Елхово – Болярово </w:t>
            </w:r>
            <w:hyperlink r:id="rId23" w:history="1">
              <w:r w:rsidRPr="00223395">
                <w:rPr>
                  <w:rStyle w:val="ab"/>
                </w:rPr>
                <w:t>http://www.migelhovo.org/?page_id=2565</w:t>
              </w:r>
            </w:hyperlink>
            <w:r w:rsidRPr="00223395">
              <w:rPr>
                <w:lang w:val="en-US"/>
              </w:rPr>
              <w:t xml:space="preserve"> </w:t>
            </w:r>
            <w:r w:rsidRPr="00223395">
              <w:t xml:space="preserve">) и съгласно КРИТЕРИИ И МЕТОДИКА ЗА ТЕХНИЧЕСКА И ФИНАНСОВА ОЦЕНКА на проектни предложения - Приложение № 2 от Документи за информация към настоящите Условия за кандидатстване.  </w:t>
            </w:r>
          </w:p>
          <w:p w:rsidR="00E72F3F" w:rsidRPr="00223395" w:rsidRDefault="00E72F3F" w:rsidP="00BD65C4">
            <w:pPr>
              <w:pStyle w:val="af0"/>
              <w:spacing w:after="360" w:line="276" w:lineRule="auto"/>
              <w:ind w:left="0"/>
              <w:jc w:val="both"/>
              <w:rPr>
                <w:rFonts w:eastAsiaTheme="minorHAnsi"/>
                <w:color w:val="000000"/>
                <w:lang w:eastAsia="en-US"/>
              </w:rPr>
            </w:pPr>
            <w:r w:rsidRPr="00223395">
              <w:t xml:space="preserve">На техническа и финансова оценка подлежат </w:t>
            </w:r>
            <w:r w:rsidRPr="00223395">
              <w:rPr>
                <w:b/>
              </w:rPr>
              <w:t>само проектни предложения, преминали успешно оценка на административното съответствие и допустимост</w:t>
            </w:r>
            <w:r w:rsidRPr="00223395">
              <w:t>. Оценката на проектните предложения се извършва по критерии и методика, определени в Условията за кандидатстване.</w:t>
            </w:r>
          </w:p>
          <w:p w:rsidR="00E72F3F" w:rsidRPr="00223395" w:rsidRDefault="00E72F3F">
            <w:pPr>
              <w:pStyle w:val="af0"/>
              <w:spacing w:after="360" w:line="276" w:lineRule="auto"/>
              <w:ind w:left="0"/>
              <w:jc w:val="both"/>
            </w:pPr>
            <w:r w:rsidRPr="00223395">
              <w:t>Техническата и финансова оценка на всяко проектно предложение се извършва чрез попълването на оценителна таблица в системата ИСУН 2020 съгласно Приложение № 2 Критерии и методика за техническа и финансова оценка към Документи за информация, които са част от Насоките за кандидатстване.</w:t>
            </w:r>
          </w:p>
          <w:p w:rsidR="00E72F3F" w:rsidRPr="00223395" w:rsidRDefault="00E72F3F">
            <w:pPr>
              <w:pStyle w:val="af0"/>
              <w:spacing w:line="276" w:lineRule="auto"/>
              <w:ind w:left="0"/>
              <w:jc w:val="both"/>
            </w:pPr>
            <w:r w:rsidRPr="00223395">
              <w:t>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rsidR="00E72F3F" w:rsidRPr="00223395" w:rsidRDefault="00E72F3F">
            <w:pPr>
              <w:pStyle w:val="Default"/>
              <w:shd w:val="clear" w:color="auto" w:fill="D9D9D9" w:themeFill="background1" w:themeFillShade="D9"/>
              <w:spacing w:line="276" w:lineRule="auto"/>
              <w:jc w:val="both"/>
              <w:rPr>
                <w:b/>
              </w:rPr>
            </w:pPr>
            <w:r w:rsidRPr="00223395">
              <w:t xml:space="preserve">Въз основа на Критериите за техническа и финансова оценка  и получения общи брой точки, </w:t>
            </w:r>
            <w:r w:rsidRPr="00223395">
              <w:rPr>
                <w:b/>
              </w:rPr>
              <w:t>проектните предложения се класират в низходящ ред.</w:t>
            </w:r>
          </w:p>
          <w:p w:rsidR="00E72F3F" w:rsidRPr="00223395" w:rsidRDefault="00E72F3F" w:rsidP="00C941AE">
            <w:pPr>
              <w:pStyle w:val="af0"/>
              <w:spacing w:line="276" w:lineRule="auto"/>
              <w:ind w:left="0"/>
              <w:jc w:val="both"/>
            </w:pPr>
            <w:r w:rsidRPr="00223395">
              <w:t>Работата на Комисията за подбор приключва с оценителен доклад, който се генерира в ИСУН 2020 и се одобрява от УС на МИГ.</w:t>
            </w:r>
          </w:p>
          <w:p w:rsidR="00D73FAA" w:rsidRPr="00223395" w:rsidRDefault="00D73FAA" w:rsidP="00C941AE">
            <w:pPr>
              <w:pStyle w:val="af0"/>
              <w:spacing w:line="276" w:lineRule="auto"/>
              <w:ind w:left="0"/>
              <w:jc w:val="both"/>
            </w:pPr>
          </w:p>
        </w:tc>
      </w:tr>
    </w:tbl>
    <w:p w:rsidR="00B40904" w:rsidRPr="00223395" w:rsidRDefault="00B40904" w:rsidP="0070595E">
      <w:pPr>
        <w:pStyle w:val="1"/>
        <w:rPr>
          <w:sz w:val="22"/>
          <w:szCs w:val="22"/>
        </w:rPr>
      </w:pPr>
      <w:bookmarkStart w:id="38" w:name="_Toc112142541"/>
      <w:r w:rsidRPr="00223395">
        <w:rPr>
          <w:szCs w:val="24"/>
        </w:rPr>
        <w:lastRenderedPageBreak/>
        <w:t>22. Критерии и методика за оценка на проектните предложения</w:t>
      </w:r>
      <w:r w:rsidRPr="00223395">
        <w:rPr>
          <w:sz w:val="22"/>
          <w:szCs w:val="22"/>
        </w:rPr>
        <w:t>:</w:t>
      </w:r>
      <w:bookmarkEnd w:id="38"/>
    </w:p>
    <w:tbl>
      <w:tblPr>
        <w:tblStyle w:val="a9"/>
        <w:tblW w:w="9606" w:type="dxa"/>
        <w:tblLook w:val="04A0" w:firstRow="1" w:lastRow="0" w:firstColumn="1" w:lastColumn="0" w:noHBand="0" w:noVBand="1"/>
      </w:tblPr>
      <w:tblGrid>
        <w:gridCol w:w="9606"/>
      </w:tblGrid>
      <w:tr w:rsidR="00B40904" w:rsidRPr="00223395" w:rsidTr="007A112D">
        <w:tc>
          <w:tcPr>
            <w:tcW w:w="9606" w:type="dxa"/>
          </w:tcPr>
          <w:p w:rsidR="00A26F7B" w:rsidRPr="00223395" w:rsidRDefault="00A26F7B" w:rsidP="00767D59">
            <w:pPr>
              <w:widowControl w:val="0"/>
              <w:tabs>
                <w:tab w:val="left" w:pos="227"/>
              </w:tabs>
              <w:autoSpaceDE w:val="0"/>
              <w:autoSpaceDN w:val="0"/>
              <w:adjustRightInd w:val="0"/>
              <w:spacing w:line="276" w:lineRule="auto"/>
              <w:jc w:val="both"/>
              <w:rPr>
                <w:rFonts w:ascii="Times New Roman" w:eastAsia="Times New Roman" w:hAnsi="Times New Roman" w:cs="Times New Roman"/>
                <w:b/>
                <w:sz w:val="24"/>
                <w:szCs w:val="24"/>
                <w:lang w:eastAsia="en-IE"/>
              </w:rPr>
            </w:pPr>
            <w:r w:rsidRPr="00223395">
              <w:rPr>
                <w:rFonts w:ascii="Times New Roman" w:eastAsia="Times New Roman" w:hAnsi="Times New Roman" w:cs="Times New Roman"/>
                <w:b/>
                <w:sz w:val="24"/>
                <w:szCs w:val="24"/>
                <w:lang w:eastAsia="en-IE"/>
              </w:rPr>
              <w:t>Подборът на проектни предложения  се извършва по реда на по глава ІV раздел І   на Наредба № 22 от 14.12.2015</w:t>
            </w:r>
            <w:r w:rsidR="00917EA4" w:rsidRPr="00223395">
              <w:rPr>
                <w:rFonts w:ascii="Times New Roman" w:eastAsia="Times New Roman" w:hAnsi="Times New Roman" w:cs="Times New Roman"/>
                <w:b/>
                <w:sz w:val="24"/>
                <w:szCs w:val="24"/>
                <w:lang w:eastAsia="en-IE"/>
              </w:rPr>
              <w:t xml:space="preserve">. </w:t>
            </w:r>
          </w:p>
          <w:p w:rsidR="00917EA4" w:rsidRPr="00223395" w:rsidRDefault="00917EA4" w:rsidP="00767D59">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en-IE"/>
              </w:rPr>
            </w:pPr>
            <w:r w:rsidRPr="00223395">
              <w:rPr>
                <w:rFonts w:ascii="Times New Roman" w:eastAsia="Times New Roman" w:hAnsi="Times New Roman" w:cs="Times New Roman"/>
                <w:sz w:val="24"/>
                <w:szCs w:val="24"/>
                <w:lang w:eastAsia="en-IE"/>
              </w:rPr>
              <w:t xml:space="preserve">Оценката на проектните предложения по настоящата процедура ще се извършва съгласно </w:t>
            </w:r>
            <w:r w:rsidRPr="00223395">
              <w:rPr>
                <w:rFonts w:ascii="Times New Roman" w:eastAsia="Times New Roman" w:hAnsi="Times New Roman" w:cs="Times New Roman"/>
                <w:b/>
                <w:sz w:val="24"/>
                <w:szCs w:val="24"/>
                <w:lang w:eastAsia="en-IE"/>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23395">
              <w:rPr>
                <w:rFonts w:ascii="Times New Roman" w:eastAsia="Times New Roman" w:hAnsi="Times New Roman" w:cs="Times New Roman"/>
                <w:sz w:val="24"/>
                <w:szCs w:val="24"/>
                <w:lang w:eastAsia="en-IE"/>
              </w:rPr>
              <w:t>, налична на интернет страницата на МИГ – Елхово – Болярово</w:t>
            </w:r>
            <w:r w:rsidR="00211041" w:rsidRPr="00223395">
              <w:rPr>
                <w:rFonts w:ascii="Times New Roman" w:eastAsia="Times New Roman" w:hAnsi="Times New Roman" w:cs="Times New Roman"/>
                <w:sz w:val="24"/>
                <w:szCs w:val="24"/>
                <w:lang w:eastAsia="en-IE"/>
              </w:rPr>
              <w:t xml:space="preserve"> </w:t>
            </w:r>
            <w:hyperlink r:id="rId24" w:history="1">
              <w:r w:rsidR="00815B8E" w:rsidRPr="00223395">
                <w:rPr>
                  <w:rStyle w:val="ab"/>
                  <w:rFonts w:ascii="Times New Roman" w:eastAsia="Times New Roman" w:hAnsi="Times New Roman" w:cs="Times New Roman"/>
                  <w:sz w:val="24"/>
                  <w:szCs w:val="24"/>
                  <w:lang w:eastAsia="en-IE"/>
                </w:rPr>
                <w:t>http://www.migelhovo.org/?page_id=2565</w:t>
              </w:r>
            </w:hyperlink>
            <w:r w:rsidRPr="00223395">
              <w:rPr>
                <w:rFonts w:ascii="Times New Roman" w:eastAsia="Times New Roman" w:hAnsi="Times New Roman" w:cs="Times New Roman"/>
                <w:sz w:val="24"/>
                <w:szCs w:val="24"/>
                <w:lang w:eastAsia="en-IE"/>
              </w:rPr>
              <w:t>, и съгласно КРИТЕРИИ И МЕТОДИКА ЗА ТЕХНИЧЕСКА И ФИНАНСОВА ОЦЕНКА на проектни предложения</w:t>
            </w:r>
            <w:r w:rsidR="0071305D" w:rsidRPr="00223395">
              <w:rPr>
                <w:rFonts w:ascii="Times New Roman" w:eastAsia="Times New Roman" w:hAnsi="Times New Roman" w:cs="Times New Roman"/>
                <w:sz w:val="24"/>
                <w:szCs w:val="24"/>
                <w:lang w:eastAsia="en-IE"/>
              </w:rPr>
              <w:t xml:space="preserve"> - </w:t>
            </w:r>
            <w:r w:rsidRPr="00223395">
              <w:rPr>
                <w:rFonts w:ascii="Times New Roman" w:eastAsia="Times New Roman" w:hAnsi="Times New Roman" w:cs="Times New Roman"/>
                <w:i/>
                <w:sz w:val="24"/>
                <w:szCs w:val="24"/>
                <w:lang w:eastAsia="en-IE"/>
              </w:rPr>
              <w:t>Приложение № 2 Критерии и методика за ТФО</w:t>
            </w:r>
            <w:r w:rsidRPr="00223395">
              <w:rPr>
                <w:rFonts w:ascii="Times New Roman" w:eastAsia="Times New Roman" w:hAnsi="Times New Roman" w:cs="Times New Roman"/>
                <w:sz w:val="24"/>
                <w:szCs w:val="24"/>
                <w:lang w:eastAsia="en-IE"/>
              </w:rPr>
              <w:t xml:space="preserve"> от Документи за информация към настоящите Условия за </w:t>
            </w:r>
            <w:r w:rsidRPr="00223395">
              <w:rPr>
                <w:rFonts w:ascii="Times New Roman" w:eastAsia="Times New Roman" w:hAnsi="Times New Roman" w:cs="Times New Roman"/>
                <w:sz w:val="24"/>
                <w:szCs w:val="24"/>
                <w:lang w:eastAsia="en-IE"/>
              </w:rPr>
              <w:lastRenderedPageBreak/>
              <w:t xml:space="preserve">кандидатстване. </w:t>
            </w:r>
          </w:p>
          <w:p w:rsidR="00995FE0" w:rsidRPr="00223395" w:rsidRDefault="00995FE0" w:rsidP="00767D59">
            <w:pPr>
              <w:tabs>
                <w:tab w:val="left" w:pos="227"/>
              </w:tabs>
              <w:spacing w:line="276" w:lineRule="auto"/>
              <w:jc w:val="both"/>
              <w:rPr>
                <w:rFonts w:ascii="Times New Roman" w:hAnsi="Times New Roman" w:cs="Times New Roman"/>
                <w:b/>
                <w:sz w:val="24"/>
                <w:szCs w:val="24"/>
              </w:rPr>
            </w:pPr>
          </w:p>
          <w:tbl>
            <w:tblPr>
              <w:tblW w:w="9244"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170"/>
            </w:tblGrid>
            <w:tr w:rsidR="00076DF3" w:rsidRPr="00223395" w:rsidTr="00076DF3">
              <w:trPr>
                <w:trHeight w:hRule="exact" w:val="349"/>
              </w:trPr>
              <w:tc>
                <w:tcPr>
                  <w:tcW w:w="8074" w:type="dxa"/>
                  <w:shd w:val="clear" w:color="auto" w:fill="auto"/>
                  <w:vAlign w:val="center"/>
                </w:tcPr>
                <w:p w:rsidR="00076DF3" w:rsidRPr="00223395" w:rsidRDefault="00076DF3" w:rsidP="00767D59">
                  <w:pPr>
                    <w:tabs>
                      <w:tab w:val="left" w:pos="-284"/>
                      <w:tab w:val="left" w:pos="256"/>
                      <w:tab w:val="left" w:pos="284"/>
                    </w:tabs>
                    <w:ind w:left="427"/>
                    <w:contextualSpacing/>
                    <w:jc w:val="both"/>
                    <w:rPr>
                      <w:rFonts w:ascii="Times New Roman" w:hAnsi="Times New Roman" w:cs="Times New Roman"/>
                      <w:sz w:val="24"/>
                      <w:szCs w:val="24"/>
                    </w:rPr>
                  </w:pPr>
                  <w:r w:rsidRPr="00223395">
                    <w:rPr>
                      <w:rFonts w:ascii="Times New Roman" w:hAnsi="Times New Roman" w:cs="Times New Roman"/>
                      <w:b/>
                      <w:sz w:val="24"/>
                      <w:szCs w:val="24"/>
                    </w:rPr>
                    <w:t>Критерии за избор на проекти:</w:t>
                  </w:r>
                </w:p>
              </w:tc>
              <w:tc>
                <w:tcPr>
                  <w:tcW w:w="1170" w:type="dxa"/>
                  <w:shd w:val="clear" w:color="auto" w:fill="auto"/>
                  <w:vAlign w:val="center"/>
                </w:tcPr>
                <w:p w:rsidR="00076DF3" w:rsidRPr="00223395" w:rsidRDefault="00076DF3" w:rsidP="00767D59">
                  <w:pPr>
                    <w:spacing w:before="120"/>
                    <w:jc w:val="both"/>
                    <w:rPr>
                      <w:rFonts w:ascii="Times New Roman" w:hAnsi="Times New Roman" w:cs="Times New Roman"/>
                      <w:b/>
                      <w:sz w:val="24"/>
                      <w:szCs w:val="24"/>
                    </w:rPr>
                  </w:pPr>
                  <w:r w:rsidRPr="00223395">
                    <w:rPr>
                      <w:rFonts w:ascii="Times New Roman" w:hAnsi="Times New Roman" w:cs="Times New Roman"/>
                      <w:b/>
                      <w:sz w:val="24"/>
                      <w:szCs w:val="24"/>
                    </w:rPr>
                    <w:t xml:space="preserve">Точки </w:t>
                  </w:r>
                </w:p>
              </w:tc>
            </w:tr>
            <w:tr w:rsidR="00076DF3" w:rsidRPr="00760167" w:rsidTr="00076DF3">
              <w:trPr>
                <w:trHeight w:hRule="exact" w:val="2047"/>
              </w:trPr>
              <w:tc>
                <w:tcPr>
                  <w:tcW w:w="8074" w:type="dxa"/>
                  <w:shd w:val="clear" w:color="auto" w:fill="auto"/>
                  <w:vAlign w:val="center"/>
                </w:tcPr>
                <w:p w:rsidR="00076DF3" w:rsidRPr="00760167" w:rsidRDefault="00076DF3" w:rsidP="00767D59">
                  <w:pPr>
                    <w:numPr>
                      <w:ilvl w:val="0"/>
                      <w:numId w:val="87"/>
                    </w:numPr>
                    <w:tabs>
                      <w:tab w:val="left" w:pos="-284"/>
                      <w:tab w:val="left" w:pos="256"/>
                      <w:tab w:val="left" w:pos="284"/>
                    </w:tabs>
                    <w:spacing w:after="0"/>
                    <w:ind w:left="427" w:hangingChars="178" w:hanging="427"/>
                    <w:contextualSpacing/>
                    <w:jc w:val="both"/>
                    <w:rPr>
                      <w:rFonts w:ascii="Times New Roman" w:hAnsi="Times New Roman" w:cs="Times New Roman"/>
                      <w:sz w:val="24"/>
                      <w:szCs w:val="24"/>
                    </w:rPr>
                  </w:pPr>
                  <w:r w:rsidRPr="00760167">
                    <w:rPr>
                      <w:rFonts w:ascii="Times New Roman" w:hAnsi="Times New Roman" w:cs="Times New Roman"/>
                      <w:sz w:val="24"/>
                      <w:szCs w:val="24"/>
                    </w:rPr>
                    <w:t xml:space="preserve">Иновативност - въвеждане на нови за територията практика, и/или услуга и/или продукт в предприятието </w:t>
                  </w:r>
                </w:p>
                <w:p w:rsidR="00076DF3" w:rsidRPr="00760167" w:rsidRDefault="00076DF3" w:rsidP="00767D59">
                  <w:pPr>
                    <w:pStyle w:val="af0"/>
                    <w:numPr>
                      <w:ilvl w:val="0"/>
                      <w:numId w:val="73"/>
                    </w:numPr>
                    <w:tabs>
                      <w:tab w:val="left" w:pos="340"/>
                    </w:tabs>
                    <w:spacing w:line="276" w:lineRule="auto"/>
                    <w:ind w:left="1" w:firstLine="0"/>
                    <w:jc w:val="both"/>
                  </w:pPr>
                  <w:r w:rsidRPr="00760167">
                    <w:t>над 30 % от допустимите инвестиционни разходи по проекта са свързани с иновации в предприятието – 15 т.</w:t>
                  </w:r>
                </w:p>
                <w:p w:rsidR="00076DF3" w:rsidRPr="00760167" w:rsidRDefault="00076DF3" w:rsidP="00767D59">
                  <w:pPr>
                    <w:pStyle w:val="af0"/>
                    <w:numPr>
                      <w:ilvl w:val="0"/>
                      <w:numId w:val="73"/>
                    </w:numPr>
                    <w:tabs>
                      <w:tab w:val="left" w:pos="340"/>
                    </w:tabs>
                    <w:spacing w:line="276" w:lineRule="auto"/>
                    <w:ind w:left="1" w:firstLine="0"/>
                    <w:jc w:val="both"/>
                  </w:pPr>
                  <w:r w:rsidRPr="00760167">
                    <w:t>над 50 % от допустимите инвестиционни разходи по проекта са свързани с иновации в предприятието – 20 т.</w:t>
                  </w:r>
                </w:p>
              </w:tc>
              <w:tc>
                <w:tcPr>
                  <w:tcW w:w="1170" w:type="dxa"/>
                  <w:shd w:val="clear" w:color="auto" w:fill="auto"/>
                  <w:vAlign w:val="center"/>
                </w:tcPr>
                <w:p w:rsidR="00076DF3" w:rsidRPr="00760167" w:rsidRDefault="00076DF3" w:rsidP="00767D59">
                  <w:pPr>
                    <w:spacing w:before="120"/>
                    <w:jc w:val="both"/>
                    <w:rPr>
                      <w:rFonts w:ascii="Times New Roman" w:hAnsi="Times New Roman" w:cs="Times New Roman"/>
                      <w:b/>
                      <w:sz w:val="24"/>
                      <w:szCs w:val="24"/>
                    </w:rPr>
                  </w:pPr>
                  <w:r w:rsidRPr="00760167">
                    <w:rPr>
                      <w:rFonts w:ascii="Times New Roman" w:hAnsi="Times New Roman" w:cs="Times New Roman"/>
                      <w:b/>
                      <w:sz w:val="24"/>
                      <w:szCs w:val="24"/>
                    </w:rPr>
                    <w:t>20</w:t>
                  </w:r>
                </w:p>
              </w:tc>
            </w:tr>
            <w:tr w:rsidR="00076DF3" w:rsidRPr="00760167" w:rsidTr="00076DF3">
              <w:trPr>
                <w:trHeight w:hRule="exact" w:val="440"/>
              </w:trPr>
              <w:tc>
                <w:tcPr>
                  <w:tcW w:w="8074" w:type="dxa"/>
                  <w:shd w:val="clear" w:color="auto" w:fill="auto"/>
                  <w:vAlign w:val="center"/>
                </w:tcPr>
                <w:p w:rsidR="00076DF3" w:rsidRPr="00760167" w:rsidRDefault="00076DF3" w:rsidP="00767D59">
                  <w:pPr>
                    <w:numPr>
                      <w:ilvl w:val="0"/>
                      <w:numId w:val="87"/>
                    </w:numPr>
                    <w:tabs>
                      <w:tab w:val="left" w:pos="-284"/>
                      <w:tab w:val="left" w:pos="256"/>
                      <w:tab w:val="left" w:pos="284"/>
                    </w:tabs>
                    <w:spacing w:after="0"/>
                    <w:contextualSpacing/>
                    <w:jc w:val="both"/>
                    <w:rPr>
                      <w:rFonts w:ascii="Times New Roman" w:hAnsi="Times New Roman" w:cs="Times New Roman"/>
                      <w:sz w:val="24"/>
                      <w:szCs w:val="24"/>
                    </w:rPr>
                  </w:pPr>
                  <w:r w:rsidRPr="00760167">
                    <w:rPr>
                      <w:rFonts w:ascii="Times New Roman" w:hAnsi="Times New Roman" w:cs="Times New Roman"/>
                      <w:sz w:val="24"/>
                      <w:szCs w:val="24"/>
                    </w:rPr>
                    <w:t>Проекти за производствени дейности</w:t>
                  </w:r>
                </w:p>
              </w:tc>
              <w:tc>
                <w:tcPr>
                  <w:tcW w:w="1170" w:type="dxa"/>
                  <w:shd w:val="clear" w:color="auto" w:fill="auto"/>
                  <w:vAlign w:val="center"/>
                </w:tcPr>
                <w:p w:rsidR="00076DF3" w:rsidRPr="00760167" w:rsidRDefault="00076DF3" w:rsidP="00767D59">
                  <w:pPr>
                    <w:spacing w:before="120"/>
                    <w:jc w:val="both"/>
                    <w:rPr>
                      <w:rFonts w:ascii="Times New Roman" w:hAnsi="Times New Roman" w:cs="Times New Roman"/>
                      <w:b/>
                      <w:sz w:val="24"/>
                      <w:szCs w:val="24"/>
                    </w:rPr>
                  </w:pPr>
                  <w:r w:rsidRPr="00760167">
                    <w:rPr>
                      <w:rFonts w:ascii="Times New Roman" w:hAnsi="Times New Roman" w:cs="Times New Roman"/>
                      <w:b/>
                      <w:sz w:val="24"/>
                      <w:szCs w:val="24"/>
                    </w:rPr>
                    <w:t>15</w:t>
                  </w:r>
                </w:p>
              </w:tc>
            </w:tr>
            <w:tr w:rsidR="00076DF3" w:rsidRPr="00760167" w:rsidTr="00076DF3">
              <w:trPr>
                <w:trHeight w:hRule="exact" w:val="417"/>
              </w:trPr>
              <w:tc>
                <w:tcPr>
                  <w:tcW w:w="8074" w:type="dxa"/>
                  <w:shd w:val="clear" w:color="auto" w:fill="auto"/>
                  <w:vAlign w:val="center"/>
                </w:tcPr>
                <w:p w:rsidR="00076DF3" w:rsidRPr="00760167" w:rsidRDefault="00076DF3" w:rsidP="00767D59">
                  <w:pPr>
                    <w:numPr>
                      <w:ilvl w:val="0"/>
                      <w:numId w:val="87"/>
                    </w:numPr>
                    <w:tabs>
                      <w:tab w:val="left" w:pos="-284"/>
                      <w:tab w:val="left" w:pos="256"/>
                      <w:tab w:val="left" w:pos="284"/>
                    </w:tabs>
                    <w:spacing w:after="0"/>
                    <w:contextualSpacing/>
                    <w:jc w:val="both"/>
                    <w:rPr>
                      <w:rFonts w:ascii="Times New Roman" w:hAnsi="Times New Roman" w:cs="Times New Roman"/>
                      <w:sz w:val="24"/>
                      <w:szCs w:val="24"/>
                    </w:rPr>
                  </w:pPr>
                  <w:r w:rsidRPr="00760167">
                    <w:rPr>
                      <w:rFonts w:ascii="Times New Roman" w:hAnsi="Times New Roman" w:cs="Times New Roman"/>
                      <w:sz w:val="24"/>
                      <w:szCs w:val="24"/>
                    </w:rPr>
                    <w:t>Проекти в сферата на услугите</w:t>
                  </w:r>
                </w:p>
              </w:tc>
              <w:tc>
                <w:tcPr>
                  <w:tcW w:w="1170" w:type="dxa"/>
                  <w:shd w:val="clear" w:color="auto" w:fill="auto"/>
                  <w:vAlign w:val="center"/>
                </w:tcPr>
                <w:p w:rsidR="00076DF3" w:rsidRPr="00760167" w:rsidRDefault="00076DF3" w:rsidP="00767D59">
                  <w:pPr>
                    <w:spacing w:before="120"/>
                    <w:jc w:val="both"/>
                    <w:rPr>
                      <w:rFonts w:ascii="Times New Roman" w:hAnsi="Times New Roman" w:cs="Times New Roman"/>
                      <w:b/>
                      <w:sz w:val="24"/>
                      <w:szCs w:val="24"/>
                    </w:rPr>
                  </w:pPr>
                  <w:r w:rsidRPr="00760167">
                    <w:rPr>
                      <w:rFonts w:ascii="Times New Roman" w:hAnsi="Times New Roman" w:cs="Times New Roman"/>
                      <w:b/>
                      <w:sz w:val="24"/>
                      <w:szCs w:val="24"/>
                    </w:rPr>
                    <w:t xml:space="preserve">10 </w:t>
                  </w:r>
                </w:p>
              </w:tc>
            </w:tr>
            <w:tr w:rsidR="00076DF3" w:rsidRPr="00760167" w:rsidTr="00076DF3">
              <w:trPr>
                <w:trHeight w:hRule="exact" w:val="423"/>
              </w:trPr>
              <w:tc>
                <w:tcPr>
                  <w:tcW w:w="8074" w:type="dxa"/>
                  <w:tcBorders>
                    <w:bottom w:val="single" w:sz="4" w:space="0" w:color="auto"/>
                  </w:tcBorders>
                  <w:shd w:val="clear" w:color="auto" w:fill="auto"/>
                  <w:vAlign w:val="center"/>
                </w:tcPr>
                <w:p w:rsidR="00076DF3" w:rsidRPr="00760167" w:rsidRDefault="00076DF3" w:rsidP="00767D59">
                  <w:pPr>
                    <w:numPr>
                      <w:ilvl w:val="0"/>
                      <w:numId w:val="87"/>
                    </w:numPr>
                    <w:tabs>
                      <w:tab w:val="left" w:pos="-284"/>
                      <w:tab w:val="left" w:pos="256"/>
                      <w:tab w:val="left" w:pos="284"/>
                    </w:tabs>
                    <w:spacing w:after="0"/>
                    <w:contextualSpacing/>
                    <w:jc w:val="both"/>
                    <w:rPr>
                      <w:rFonts w:ascii="Times New Roman" w:hAnsi="Times New Roman" w:cs="Times New Roman"/>
                      <w:sz w:val="24"/>
                      <w:szCs w:val="24"/>
                    </w:rPr>
                  </w:pPr>
                  <w:r w:rsidRPr="00760167">
                    <w:rPr>
                      <w:rFonts w:ascii="Times New Roman" w:hAnsi="Times New Roman" w:cs="Times New Roman"/>
                      <w:sz w:val="24"/>
                      <w:szCs w:val="24"/>
                    </w:rPr>
                    <w:t>Проекти за развитие на ИНТЕГРИРАН селски туризъм</w:t>
                  </w:r>
                </w:p>
              </w:tc>
              <w:tc>
                <w:tcPr>
                  <w:tcW w:w="1170" w:type="dxa"/>
                  <w:tcBorders>
                    <w:bottom w:val="single" w:sz="4" w:space="0" w:color="auto"/>
                  </w:tcBorders>
                  <w:shd w:val="clear" w:color="auto" w:fill="auto"/>
                  <w:vAlign w:val="center"/>
                </w:tcPr>
                <w:p w:rsidR="00076DF3" w:rsidRPr="00760167" w:rsidRDefault="00076DF3" w:rsidP="00767D59">
                  <w:pPr>
                    <w:spacing w:before="120"/>
                    <w:jc w:val="both"/>
                    <w:rPr>
                      <w:rFonts w:ascii="Times New Roman" w:hAnsi="Times New Roman" w:cs="Times New Roman"/>
                      <w:b/>
                      <w:sz w:val="24"/>
                      <w:szCs w:val="24"/>
                    </w:rPr>
                  </w:pPr>
                  <w:r w:rsidRPr="00760167">
                    <w:rPr>
                      <w:rFonts w:ascii="Times New Roman" w:hAnsi="Times New Roman" w:cs="Times New Roman"/>
                      <w:b/>
                      <w:sz w:val="24"/>
                      <w:szCs w:val="24"/>
                    </w:rPr>
                    <w:t>10</w:t>
                  </w:r>
                </w:p>
              </w:tc>
            </w:tr>
            <w:tr w:rsidR="00076DF3" w:rsidRPr="00760167" w:rsidTr="00076DF3">
              <w:trPr>
                <w:trHeight w:hRule="exact" w:val="757"/>
              </w:trPr>
              <w:tc>
                <w:tcPr>
                  <w:tcW w:w="8074" w:type="dxa"/>
                  <w:tcBorders>
                    <w:bottom w:val="single" w:sz="4" w:space="0" w:color="auto"/>
                  </w:tcBorders>
                  <w:shd w:val="clear" w:color="auto" w:fill="auto"/>
                  <w:vAlign w:val="center"/>
                </w:tcPr>
                <w:p w:rsidR="00076DF3" w:rsidRPr="00760167" w:rsidRDefault="00076DF3" w:rsidP="00767D59">
                  <w:pPr>
                    <w:numPr>
                      <w:ilvl w:val="0"/>
                      <w:numId w:val="87"/>
                    </w:numPr>
                    <w:tabs>
                      <w:tab w:val="left" w:pos="-284"/>
                      <w:tab w:val="left" w:pos="256"/>
                      <w:tab w:val="left" w:pos="284"/>
                    </w:tabs>
                    <w:spacing w:after="0"/>
                    <w:contextualSpacing/>
                    <w:jc w:val="both"/>
                    <w:rPr>
                      <w:rFonts w:ascii="Times New Roman" w:hAnsi="Times New Roman" w:cs="Times New Roman"/>
                      <w:sz w:val="24"/>
                      <w:szCs w:val="24"/>
                    </w:rPr>
                  </w:pPr>
                  <w:r w:rsidRPr="00760167">
                    <w:rPr>
                      <w:rFonts w:ascii="Times New Roman" w:hAnsi="Times New Roman" w:cs="Times New Roman"/>
                      <w:sz w:val="24"/>
                      <w:szCs w:val="24"/>
                    </w:rPr>
                    <w:t>Проекти, представени от физически лица (/земеделски производители и/или ЕТ) на възраст до 40 години, включително</w:t>
                  </w:r>
                </w:p>
              </w:tc>
              <w:tc>
                <w:tcPr>
                  <w:tcW w:w="1170" w:type="dxa"/>
                  <w:tcBorders>
                    <w:bottom w:val="single" w:sz="4" w:space="0" w:color="auto"/>
                  </w:tcBorders>
                  <w:shd w:val="clear" w:color="auto" w:fill="auto"/>
                  <w:vAlign w:val="center"/>
                </w:tcPr>
                <w:p w:rsidR="00076DF3" w:rsidRPr="00760167" w:rsidRDefault="00076DF3" w:rsidP="00767D59">
                  <w:pPr>
                    <w:spacing w:before="120"/>
                    <w:jc w:val="both"/>
                    <w:rPr>
                      <w:rFonts w:ascii="Times New Roman" w:hAnsi="Times New Roman" w:cs="Times New Roman"/>
                      <w:b/>
                      <w:sz w:val="24"/>
                      <w:szCs w:val="24"/>
                    </w:rPr>
                  </w:pPr>
                  <w:r w:rsidRPr="00760167">
                    <w:rPr>
                      <w:rFonts w:ascii="Times New Roman" w:hAnsi="Times New Roman" w:cs="Times New Roman"/>
                      <w:b/>
                      <w:sz w:val="24"/>
                      <w:szCs w:val="24"/>
                    </w:rPr>
                    <w:t>10</w:t>
                  </w:r>
                </w:p>
              </w:tc>
            </w:tr>
            <w:tr w:rsidR="00076DF3" w:rsidRPr="00760167" w:rsidTr="00076DF3">
              <w:trPr>
                <w:trHeight w:hRule="exact" w:val="1055"/>
              </w:trPr>
              <w:tc>
                <w:tcPr>
                  <w:tcW w:w="8074" w:type="dxa"/>
                  <w:shd w:val="clear" w:color="auto" w:fill="auto"/>
                  <w:vAlign w:val="center"/>
                </w:tcPr>
                <w:p w:rsidR="00076DF3" w:rsidRPr="00760167" w:rsidRDefault="00076DF3" w:rsidP="00767D59">
                  <w:pPr>
                    <w:numPr>
                      <w:ilvl w:val="0"/>
                      <w:numId w:val="87"/>
                    </w:numPr>
                    <w:tabs>
                      <w:tab w:val="left" w:pos="-284"/>
                      <w:tab w:val="left" w:pos="256"/>
                      <w:tab w:val="left" w:pos="284"/>
                    </w:tabs>
                    <w:spacing w:after="0"/>
                    <w:ind w:left="427" w:hangingChars="178" w:hanging="427"/>
                    <w:contextualSpacing/>
                    <w:jc w:val="both"/>
                    <w:rPr>
                      <w:rFonts w:ascii="Times New Roman" w:hAnsi="Times New Roman" w:cs="Times New Roman"/>
                      <w:sz w:val="24"/>
                      <w:szCs w:val="24"/>
                    </w:rPr>
                  </w:pPr>
                  <w:r w:rsidRPr="00760167">
                    <w:rPr>
                      <w:rFonts w:ascii="Times New Roman" w:hAnsi="Times New Roman" w:cs="Times New Roman"/>
                      <w:sz w:val="24"/>
                      <w:szCs w:val="24"/>
                    </w:rPr>
                    <w:t>Проектът създава нови работни места</w:t>
                  </w:r>
                </w:p>
                <w:p w:rsidR="00076DF3" w:rsidRPr="00760167" w:rsidRDefault="00076DF3" w:rsidP="00767D59">
                  <w:pPr>
                    <w:pStyle w:val="af0"/>
                    <w:numPr>
                      <w:ilvl w:val="0"/>
                      <w:numId w:val="73"/>
                    </w:numPr>
                    <w:tabs>
                      <w:tab w:val="left" w:pos="72"/>
                      <w:tab w:val="left" w:pos="356"/>
                    </w:tabs>
                    <w:spacing w:line="276" w:lineRule="auto"/>
                    <w:ind w:left="427" w:hangingChars="178" w:hanging="427"/>
                    <w:jc w:val="both"/>
                  </w:pPr>
                  <w:r w:rsidRPr="00760167">
                    <w:t xml:space="preserve">до 3 работни места – 5 точки </w:t>
                  </w:r>
                </w:p>
                <w:p w:rsidR="00076DF3" w:rsidRPr="00760167" w:rsidRDefault="00076DF3" w:rsidP="00767D59">
                  <w:pPr>
                    <w:pStyle w:val="af0"/>
                    <w:numPr>
                      <w:ilvl w:val="0"/>
                      <w:numId w:val="73"/>
                    </w:numPr>
                    <w:tabs>
                      <w:tab w:val="left" w:pos="72"/>
                      <w:tab w:val="left" w:pos="356"/>
                    </w:tabs>
                    <w:spacing w:line="276" w:lineRule="auto"/>
                    <w:ind w:left="427" w:hangingChars="178" w:hanging="427"/>
                    <w:jc w:val="both"/>
                  </w:pPr>
                  <w:r w:rsidRPr="00760167">
                    <w:t>над 3 работни места – 10 точки</w:t>
                  </w:r>
                </w:p>
              </w:tc>
              <w:tc>
                <w:tcPr>
                  <w:tcW w:w="1170" w:type="dxa"/>
                  <w:shd w:val="clear" w:color="auto" w:fill="auto"/>
                  <w:vAlign w:val="center"/>
                </w:tcPr>
                <w:p w:rsidR="00076DF3" w:rsidRPr="00760167" w:rsidRDefault="00076DF3" w:rsidP="00767D59">
                  <w:pPr>
                    <w:jc w:val="both"/>
                    <w:rPr>
                      <w:rFonts w:ascii="Times New Roman" w:hAnsi="Times New Roman" w:cs="Times New Roman"/>
                      <w:b/>
                      <w:sz w:val="24"/>
                      <w:szCs w:val="24"/>
                    </w:rPr>
                  </w:pPr>
                  <w:r w:rsidRPr="00760167">
                    <w:rPr>
                      <w:rFonts w:ascii="Times New Roman" w:hAnsi="Times New Roman" w:cs="Times New Roman"/>
                      <w:b/>
                      <w:sz w:val="24"/>
                      <w:szCs w:val="24"/>
                    </w:rPr>
                    <w:t>10</w:t>
                  </w:r>
                </w:p>
              </w:tc>
            </w:tr>
            <w:tr w:rsidR="00076DF3" w:rsidRPr="00760167" w:rsidTr="00076DF3">
              <w:trPr>
                <w:trHeight w:hRule="exact" w:val="2006"/>
              </w:trPr>
              <w:tc>
                <w:tcPr>
                  <w:tcW w:w="8074" w:type="dxa"/>
                  <w:shd w:val="clear" w:color="auto" w:fill="auto"/>
                  <w:vAlign w:val="center"/>
                </w:tcPr>
                <w:p w:rsidR="00076DF3" w:rsidRPr="00760167" w:rsidRDefault="00076DF3" w:rsidP="00767D59">
                  <w:pPr>
                    <w:numPr>
                      <w:ilvl w:val="0"/>
                      <w:numId w:val="87"/>
                    </w:numPr>
                    <w:tabs>
                      <w:tab w:val="left" w:pos="-284"/>
                      <w:tab w:val="left" w:pos="256"/>
                      <w:tab w:val="left" w:pos="284"/>
                    </w:tabs>
                    <w:spacing w:after="0"/>
                    <w:ind w:left="427" w:hangingChars="178" w:hanging="427"/>
                    <w:contextualSpacing/>
                    <w:jc w:val="both"/>
                    <w:rPr>
                      <w:rFonts w:ascii="Times New Roman" w:hAnsi="Times New Roman" w:cs="Times New Roman"/>
                      <w:sz w:val="24"/>
                      <w:szCs w:val="24"/>
                    </w:rPr>
                  </w:pPr>
                  <w:r w:rsidRPr="00760167">
                    <w:rPr>
                      <w:rFonts w:ascii="Times New Roman" w:hAnsi="Times New Roman" w:cs="Times New Roman"/>
                      <w:sz w:val="24"/>
                      <w:szCs w:val="24"/>
                    </w:rPr>
                    <w:t>Проектът включва дейности с позитивен принос към околната среда</w:t>
                  </w:r>
                </w:p>
                <w:p w:rsidR="00076DF3" w:rsidRPr="00760167" w:rsidRDefault="00076DF3" w:rsidP="00767D59">
                  <w:pPr>
                    <w:pStyle w:val="af0"/>
                    <w:numPr>
                      <w:ilvl w:val="0"/>
                      <w:numId w:val="73"/>
                    </w:numPr>
                    <w:tabs>
                      <w:tab w:val="left" w:pos="72"/>
                      <w:tab w:val="left" w:pos="356"/>
                    </w:tabs>
                    <w:spacing w:line="276" w:lineRule="auto"/>
                    <w:jc w:val="both"/>
                  </w:pPr>
                  <w:r w:rsidRPr="00760167">
                    <w:t>над 30 % - от инвестициите са насочени към дейности, опазващи околната среда - 3 т.</w:t>
                  </w:r>
                </w:p>
                <w:p w:rsidR="00076DF3" w:rsidRPr="00760167" w:rsidRDefault="00076DF3" w:rsidP="00767D59">
                  <w:pPr>
                    <w:pStyle w:val="af0"/>
                    <w:numPr>
                      <w:ilvl w:val="0"/>
                      <w:numId w:val="73"/>
                    </w:numPr>
                    <w:tabs>
                      <w:tab w:val="left" w:pos="72"/>
                      <w:tab w:val="left" w:pos="356"/>
                    </w:tabs>
                    <w:spacing w:line="276" w:lineRule="auto"/>
                    <w:jc w:val="both"/>
                  </w:pPr>
                  <w:r w:rsidRPr="00760167">
                    <w:t>над 50 % от инвестициите са насочени към дейности, опазващи околната среда - 5 т.</w:t>
                  </w:r>
                </w:p>
              </w:tc>
              <w:tc>
                <w:tcPr>
                  <w:tcW w:w="1170" w:type="dxa"/>
                  <w:shd w:val="clear" w:color="auto" w:fill="auto"/>
                  <w:vAlign w:val="center"/>
                </w:tcPr>
                <w:p w:rsidR="00076DF3" w:rsidRPr="00760167" w:rsidRDefault="00076DF3" w:rsidP="00767D59">
                  <w:pPr>
                    <w:spacing w:before="120"/>
                    <w:jc w:val="both"/>
                    <w:rPr>
                      <w:rFonts w:ascii="Times New Roman" w:hAnsi="Times New Roman" w:cs="Times New Roman"/>
                      <w:b/>
                      <w:sz w:val="24"/>
                      <w:szCs w:val="24"/>
                    </w:rPr>
                  </w:pPr>
                  <w:r w:rsidRPr="00760167">
                    <w:rPr>
                      <w:rFonts w:ascii="Times New Roman" w:hAnsi="Times New Roman" w:cs="Times New Roman"/>
                      <w:b/>
                      <w:sz w:val="24"/>
                      <w:szCs w:val="24"/>
                    </w:rPr>
                    <w:t>5</w:t>
                  </w:r>
                </w:p>
              </w:tc>
            </w:tr>
            <w:tr w:rsidR="00076DF3" w:rsidRPr="00760167" w:rsidTr="00076DF3">
              <w:trPr>
                <w:trHeight w:hRule="exact" w:val="703"/>
              </w:trPr>
              <w:tc>
                <w:tcPr>
                  <w:tcW w:w="8074" w:type="dxa"/>
                  <w:shd w:val="clear" w:color="auto" w:fill="auto"/>
                  <w:vAlign w:val="center"/>
                </w:tcPr>
                <w:p w:rsidR="00076DF3" w:rsidRPr="00760167" w:rsidRDefault="00076DF3" w:rsidP="00767D59">
                  <w:pPr>
                    <w:numPr>
                      <w:ilvl w:val="0"/>
                      <w:numId w:val="87"/>
                    </w:numPr>
                    <w:tabs>
                      <w:tab w:val="left" w:pos="-284"/>
                      <w:tab w:val="left" w:pos="256"/>
                      <w:tab w:val="left" w:pos="284"/>
                    </w:tabs>
                    <w:spacing w:after="0"/>
                    <w:ind w:left="427" w:hangingChars="178" w:hanging="427"/>
                    <w:contextualSpacing/>
                    <w:jc w:val="both"/>
                    <w:rPr>
                      <w:rFonts w:ascii="Times New Roman" w:hAnsi="Times New Roman" w:cs="Times New Roman"/>
                      <w:sz w:val="24"/>
                      <w:szCs w:val="24"/>
                    </w:rPr>
                  </w:pPr>
                  <w:r w:rsidRPr="00760167">
                    <w:rPr>
                      <w:rFonts w:ascii="Times New Roman" w:hAnsi="Times New Roman" w:cs="Times New Roman"/>
                      <w:sz w:val="24"/>
                      <w:szCs w:val="24"/>
                    </w:rPr>
                    <w:t>Кандидатът не е получавал подкрепа от Общността за подобна инвестиция</w:t>
                  </w:r>
                </w:p>
              </w:tc>
              <w:tc>
                <w:tcPr>
                  <w:tcW w:w="1170" w:type="dxa"/>
                  <w:shd w:val="clear" w:color="auto" w:fill="auto"/>
                  <w:vAlign w:val="center"/>
                </w:tcPr>
                <w:p w:rsidR="00076DF3" w:rsidRPr="00760167" w:rsidRDefault="00076DF3" w:rsidP="00767D59">
                  <w:pPr>
                    <w:spacing w:before="120"/>
                    <w:jc w:val="both"/>
                    <w:rPr>
                      <w:rFonts w:ascii="Times New Roman" w:hAnsi="Times New Roman" w:cs="Times New Roman"/>
                      <w:b/>
                      <w:sz w:val="24"/>
                      <w:szCs w:val="24"/>
                    </w:rPr>
                  </w:pPr>
                  <w:r w:rsidRPr="00760167">
                    <w:rPr>
                      <w:rFonts w:ascii="Times New Roman" w:hAnsi="Times New Roman" w:cs="Times New Roman"/>
                      <w:b/>
                      <w:sz w:val="24"/>
                      <w:szCs w:val="24"/>
                    </w:rPr>
                    <w:t>5</w:t>
                  </w:r>
                </w:p>
              </w:tc>
            </w:tr>
            <w:tr w:rsidR="00076DF3" w:rsidRPr="00760167" w:rsidTr="00076DF3">
              <w:trPr>
                <w:trHeight w:hRule="exact" w:val="703"/>
              </w:trPr>
              <w:tc>
                <w:tcPr>
                  <w:tcW w:w="8074" w:type="dxa"/>
                  <w:shd w:val="clear" w:color="auto" w:fill="auto"/>
                  <w:vAlign w:val="center"/>
                </w:tcPr>
                <w:p w:rsidR="00076DF3" w:rsidRPr="00760167" w:rsidRDefault="00076DF3" w:rsidP="00767D59">
                  <w:pPr>
                    <w:numPr>
                      <w:ilvl w:val="0"/>
                      <w:numId w:val="87"/>
                    </w:numPr>
                    <w:tabs>
                      <w:tab w:val="left" w:pos="-284"/>
                      <w:tab w:val="left" w:pos="256"/>
                      <w:tab w:val="left" w:pos="284"/>
                    </w:tabs>
                    <w:spacing w:after="0"/>
                    <w:ind w:left="427" w:hangingChars="178" w:hanging="427"/>
                    <w:contextualSpacing/>
                    <w:jc w:val="both"/>
                    <w:rPr>
                      <w:rFonts w:ascii="Times New Roman" w:hAnsi="Times New Roman" w:cs="Times New Roman"/>
                      <w:sz w:val="24"/>
                      <w:szCs w:val="24"/>
                    </w:rPr>
                  </w:pPr>
                  <w:r w:rsidRPr="00760167">
                    <w:rPr>
                      <w:rFonts w:ascii="Times New Roman" w:hAnsi="Times New Roman" w:cs="Times New Roman"/>
                      <w:sz w:val="24"/>
                      <w:szCs w:val="24"/>
                    </w:rPr>
                    <w:t>Проектът предлага уникални производства или услуги, които са знакови за идентичността на територията</w:t>
                  </w:r>
                </w:p>
              </w:tc>
              <w:tc>
                <w:tcPr>
                  <w:tcW w:w="1170" w:type="dxa"/>
                  <w:shd w:val="clear" w:color="auto" w:fill="auto"/>
                  <w:vAlign w:val="center"/>
                </w:tcPr>
                <w:p w:rsidR="00076DF3" w:rsidRPr="00760167" w:rsidRDefault="00076DF3" w:rsidP="00767D59">
                  <w:pPr>
                    <w:spacing w:before="120"/>
                    <w:jc w:val="both"/>
                    <w:rPr>
                      <w:rFonts w:ascii="Times New Roman" w:hAnsi="Times New Roman" w:cs="Times New Roman"/>
                      <w:b/>
                      <w:sz w:val="24"/>
                      <w:szCs w:val="24"/>
                      <w:lang w:val="en-US"/>
                    </w:rPr>
                  </w:pPr>
                  <w:r w:rsidRPr="00760167">
                    <w:rPr>
                      <w:rFonts w:ascii="Times New Roman" w:hAnsi="Times New Roman" w:cs="Times New Roman"/>
                      <w:b/>
                      <w:sz w:val="24"/>
                      <w:szCs w:val="24"/>
                    </w:rPr>
                    <w:t>5</w:t>
                  </w:r>
                </w:p>
              </w:tc>
            </w:tr>
            <w:tr w:rsidR="00076DF3" w:rsidRPr="00760167" w:rsidTr="00076DF3">
              <w:trPr>
                <w:trHeight w:hRule="exact" w:val="703"/>
              </w:trPr>
              <w:tc>
                <w:tcPr>
                  <w:tcW w:w="8074" w:type="dxa"/>
                  <w:shd w:val="clear" w:color="auto" w:fill="auto"/>
                  <w:vAlign w:val="center"/>
                </w:tcPr>
                <w:p w:rsidR="00076DF3" w:rsidRPr="00760167" w:rsidRDefault="00076DF3" w:rsidP="00767D59">
                  <w:pPr>
                    <w:numPr>
                      <w:ilvl w:val="0"/>
                      <w:numId w:val="87"/>
                    </w:numPr>
                    <w:tabs>
                      <w:tab w:val="left" w:pos="-284"/>
                      <w:tab w:val="left" w:pos="256"/>
                      <w:tab w:val="left" w:pos="284"/>
                    </w:tabs>
                    <w:spacing w:after="0"/>
                    <w:ind w:left="427" w:hangingChars="178" w:hanging="427"/>
                    <w:contextualSpacing/>
                    <w:jc w:val="both"/>
                    <w:rPr>
                      <w:rFonts w:ascii="Times New Roman" w:hAnsi="Times New Roman" w:cs="Times New Roman"/>
                      <w:sz w:val="24"/>
                      <w:szCs w:val="24"/>
                    </w:rPr>
                  </w:pPr>
                  <w:r w:rsidRPr="00760167">
                    <w:rPr>
                      <w:rFonts w:ascii="Times New Roman" w:hAnsi="Times New Roman" w:cs="Times New Roman"/>
                      <w:sz w:val="24"/>
                      <w:szCs w:val="24"/>
                    </w:rPr>
                    <w:t>Проектът предвижда използването на местни доставчици на стоки и/или услуги</w:t>
                  </w:r>
                </w:p>
              </w:tc>
              <w:tc>
                <w:tcPr>
                  <w:tcW w:w="1170" w:type="dxa"/>
                  <w:shd w:val="clear" w:color="auto" w:fill="auto"/>
                  <w:vAlign w:val="center"/>
                </w:tcPr>
                <w:p w:rsidR="00076DF3" w:rsidRPr="00760167" w:rsidRDefault="00076DF3" w:rsidP="00767D59">
                  <w:pPr>
                    <w:spacing w:before="120"/>
                    <w:jc w:val="both"/>
                    <w:rPr>
                      <w:rFonts w:ascii="Times New Roman" w:hAnsi="Times New Roman" w:cs="Times New Roman"/>
                      <w:b/>
                      <w:sz w:val="24"/>
                      <w:szCs w:val="24"/>
                    </w:rPr>
                  </w:pPr>
                  <w:r w:rsidRPr="00760167">
                    <w:rPr>
                      <w:rFonts w:ascii="Times New Roman" w:hAnsi="Times New Roman" w:cs="Times New Roman"/>
                      <w:b/>
                      <w:sz w:val="24"/>
                      <w:szCs w:val="24"/>
                    </w:rPr>
                    <w:t>5</w:t>
                  </w:r>
                </w:p>
              </w:tc>
            </w:tr>
            <w:tr w:rsidR="00076DF3" w:rsidRPr="00760167" w:rsidTr="00076DF3">
              <w:trPr>
                <w:trHeight w:hRule="exact" w:val="703"/>
              </w:trPr>
              <w:tc>
                <w:tcPr>
                  <w:tcW w:w="8074" w:type="dxa"/>
                  <w:shd w:val="clear" w:color="auto" w:fill="auto"/>
                  <w:vAlign w:val="center"/>
                </w:tcPr>
                <w:p w:rsidR="00076DF3" w:rsidRPr="00760167" w:rsidRDefault="00076DF3" w:rsidP="00767D59">
                  <w:pPr>
                    <w:numPr>
                      <w:ilvl w:val="0"/>
                      <w:numId w:val="87"/>
                    </w:numPr>
                    <w:tabs>
                      <w:tab w:val="left" w:pos="-284"/>
                      <w:tab w:val="left" w:pos="256"/>
                      <w:tab w:val="left" w:pos="284"/>
                    </w:tabs>
                    <w:spacing w:after="0"/>
                    <w:ind w:left="427" w:hangingChars="178" w:hanging="427"/>
                    <w:contextualSpacing/>
                    <w:jc w:val="both"/>
                    <w:rPr>
                      <w:rFonts w:ascii="Times New Roman" w:hAnsi="Times New Roman" w:cs="Times New Roman"/>
                      <w:sz w:val="24"/>
                      <w:szCs w:val="24"/>
                    </w:rPr>
                  </w:pPr>
                  <w:r w:rsidRPr="00760167">
                    <w:rPr>
                      <w:rFonts w:ascii="Times New Roman" w:hAnsi="Times New Roman" w:cs="Times New Roman"/>
                      <w:sz w:val="24"/>
                      <w:szCs w:val="24"/>
                    </w:rPr>
                    <w:t>Проекти, подадени от кандидати, притежаващи опит или образование в сектора, за който кандидатстват</w:t>
                  </w:r>
                </w:p>
              </w:tc>
              <w:tc>
                <w:tcPr>
                  <w:tcW w:w="1170" w:type="dxa"/>
                  <w:shd w:val="clear" w:color="auto" w:fill="auto"/>
                  <w:vAlign w:val="center"/>
                </w:tcPr>
                <w:p w:rsidR="00076DF3" w:rsidRPr="00760167" w:rsidRDefault="00076DF3" w:rsidP="00767D59">
                  <w:pPr>
                    <w:spacing w:before="120"/>
                    <w:jc w:val="both"/>
                    <w:rPr>
                      <w:rFonts w:ascii="Times New Roman" w:hAnsi="Times New Roman" w:cs="Times New Roman"/>
                      <w:b/>
                      <w:sz w:val="24"/>
                      <w:szCs w:val="24"/>
                    </w:rPr>
                  </w:pPr>
                  <w:r w:rsidRPr="00760167">
                    <w:rPr>
                      <w:rFonts w:ascii="Times New Roman" w:hAnsi="Times New Roman" w:cs="Times New Roman"/>
                      <w:b/>
                      <w:sz w:val="24"/>
                      <w:szCs w:val="24"/>
                    </w:rPr>
                    <w:t>5</w:t>
                  </w:r>
                </w:p>
              </w:tc>
            </w:tr>
            <w:tr w:rsidR="00076DF3" w:rsidRPr="00760167" w:rsidTr="00076DF3">
              <w:trPr>
                <w:trHeight w:hRule="exact" w:val="469"/>
              </w:trPr>
              <w:tc>
                <w:tcPr>
                  <w:tcW w:w="8074" w:type="dxa"/>
                  <w:shd w:val="clear" w:color="auto" w:fill="auto"/>
                  <w:vAlign w:val="center"/>
                </w:tcPr>
                <w:p w:rsidR="00076DF3" w:rsidRPr="00760167" w:rsidRDefault="00076DF3" w:rsidP="00767D59">
                  <w:pPr>
                    <w:ind w:left="720"/>
                    <w:contextualSpacing/>
                    <w:jc w:val="both"/>
                    <w:rPr>
                      <w:rFonts w:ascii="Times New Roman" w:hAnsi="Times New Roman" w:cs="Times New Roman"/>
                      <w:b/>
                      <w:sz w:val="24"/>
                      <w:szCs w:val="24"/>
                      <w:lang w:val="en-US"/>
                    </w:rPr>
                  </w:pPr>
                  <w:r w:rsidRPr="00760167">
                    <w:rPr>
                      <w:rFonts w:ascii="Times New Roman" w:hAnsi="Times New Roman" w:cs="Times New Roman"/>
                      <w:b/>
                      <w:sz w:val="24"/>
                      <w:szCs w:val="24"/>
                    </w:rPr>
                    <w:t>ОБЩО</w:t>
                  </w:r>
                </w:p>
              </w:tc>
              <w:tc>
                <w:tcPr>
                  <w:tcW w:w="1170" w:type="dxa"/>
                  <w:shd w:val="clear" w:color="auto" w:fill="auto"/>
                  <w:vAlign w:val="center"/>
                </w:tcPr>
                <w:p w:rsidR="00076DF3" w:rsidRPr="00760167" w:rsidRDefault="00076DF3" w:rsidP="00767D59">
                  <w:pPr>
                    <w:spacing w:before="120"/>
                    <w:jc w:val="both"/>
                    <w:rPr>
                      <w:rFonts w:ascii="Times New Roman" w:hAnsi="Times New Roman" w:cs="Times New Roman"/>
                      <w:b/>
                      <w:sz w:val="24"/>
                      <w:szCs w:val="24"/>
                    </w:rPr>
                  </w:pPr>
                  <w:r w:rsidRPr="00760167">
                    <w:rPr>
                      <w:rFonts w:ascii="Times New Roman" w:hAnsi="Times New Roman" w:cs="Times New Roman"/>
                      <w:b/>
                      <w:sz w:val="24"/>
                      <w:szCs w:val="24"/>
                    </w:rPr>
                    <w:t>100</w:t>
                  </w:r>
                </w:p>
              </w:tc>
            </w:tr>
          </w:tbl>
          <w:p w:rsidR="00995FE0" w:rsidRPr="00760167" w:rsidRDefault="00995FE0" w:rsidP="00767D59">
            <w:pPr>
              <w:widowControl w:val="0"/>
              <w:tabs>
                <w:tab w:val="left" w:pos="227"/>
              </w:tabs>
              <w:autoSpaceDE w:val="0"/>
              <w:autoSpaceDN w:val="0"/>
              <w:adjustRightInd w:val="0"/>
              <w:spacing w:line="276" w:lineRule="auto"/>
              <w:jc w:val="both"/>
              <w:rPr>
                <w:rFonts w:ascii="Times New Roman" w:hAnsi="Times New Roman" w:cs="Times New Roman"/>
                <w:sz w:val="24"/>
                <w:szCs w:val="24"/>
              </w:rPr>
            </w:pPr>
          </w:p>
          <w:p w:rsidR="00076DF3" w:rsidRPr="00760167" w:rsidRDefault="00076DF3" w:rsidP="00767D59">
            <w:pPr>
              <w:widowControl w:val="0"/>
              <w:tabs>
                <w:tab w:val="left" w:pos="227"/>
              </w:tabs>
              <w:autoSpaceDE w:val="0"/>
              <w:autoSpaceDN w:val="0"/>
              <w:adjustRightInd w:val="0"/>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t xml:space="preserve">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w:t>
            </w:r>
            <w:r w:rsidRPr="00760167">
              <w:rPr>
                <w:rFonts w:ascii="Times New Roman" w:hAnsi="Times New Roman" w:cs="Times New Roman"/>
                <w:b/>
                <w:sz w:val="24"/>
                <w:szCs w:val="24"/>
              </w:rPr>
              <w:t>10 точки</w:t>
            </w:r>
            <w:r w:rsidRPr="00760167">
              <w:rPr>
                <w:rFonts w:ascii="Times New Roman" w:hAnsi="Times New Roman" w:cs="Times New Roman"/>
                <w:sz w:val="24"/>
                <w:szCs w:val="24"/>
              </w:rPr>
              <w:t>. (</w:t>
            </w:r>
            <w:r w:rsidRPr="00760167">
              <w:rPr>
                <w:rFonts w:ascii="Times New Roman" w:eastAsia="Times New Roman" w:hAnsi="Times New Roman" w:cs="Times New Roman"/>
                <w:sz w:val="24"/>
                <w:szCs w:val="24"/>
                <w:lang w:eastAsia="bg-BG"/>
              </w:rPr>
              <w:t>минимално</w:t>
            </w:r>
            <w:r w:rsidRPr="00760167">
              <w:rPr>
                <w:rFonts w:ascii="Times New Roman" w:hAnsi="Times New Roman" w:cs="Times New Roman"/>
                <w:sz w:val="24"/>
                <w:szCs w:val="24"/>
              </w:rPr>
              <w:t xml:space="preserve"> допустима оценка за качество на проектните предложения).</w:t>
            </w:r>
          </w:p>
          <w:p w:rsidR="00767D59" w:rsidRPr="00760167" w:rsidRDefault="00767D59" w:rsidP="00767D59">
            <w:pPr>
              <w:widowControl w:val="0"/>
              <w:tabs>
                <w:tab w:val="left" w:pos="227"/>
              </w:tabs>
              <w:autoSpaceDE w:val="0"/>
              <w:autoSpaceDN w:val="0"/>
              <w:adjustRightInd w:val="0"/>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lastRenderedPageBreak/>
              <w:t xml:space="preserve">В случай, че две или повече проектни предложения имат еднакви общи крайни оценки, проектите ще </w:t>
            </w:r>
            <w:r w:rsidRPr="00760167">
              <w:rPr>
                <w:rFonts w:ascii="Times New Roman" w:eastAsia="Times New Roman" w:hAnsi="Times New Roman" w:cs="Times New Roman"/>
                <w:sz w:val="24"/>
                <w:szCs w:val="24"/>
                <w:lang w:eastAsia="bg-BG"/>
              </w:rPr>
              <w:t>бъдат</w:t>
            </w:r>
            <w:r w:rsidRPr="00760167">
              <w:rPr>
                <w:rFonts w:ascii="Times New Roman" w:hAnsi="Times New Roman" w:cs="Times New Roman"/>
                <w:sz w:val="24"/>
                <w:szCs w:val="24"/>
              </w:rPr>
              <w:t xml:space="preserve"> подреждани в низходящ ред и ще се дава предимство на проекта/</w:t>
            </w:r>
            <w:proofErr w:type="spellStart"/>
            <w:r w:rsidRPr="00760167">
              <w:rPr>
                <w:rFonts w:ascii="Times New Roman" w:hAnsi="Times New Roman" w:cs="Times New Roman"/>
                <w:sz w:val="24"/>
                <w:szCs w:val="24"/>
              </w:rPr>
              <w:t>ите</w:t>
            </w:r>
            <w:proofErr w:type="spellEnd"/>
            <w:r w:rsidRPr="00760167">
              <w:rPr>
                <w:rFonts w:ascii="Times New Roman" w:hAnsi="Times New Roman" w:cs="Times New Roman"/>
                <w:sz w:val="24"/>
                <w:szCs w:val="24"/>
              </w:rPr>
              <w:t>, получил/и по – висока оценка/и по критерий 1. (Иновативност - въвеждане на нови за територията практика, и/или услуга и/или продукт в предприятието)</w:t>
            </w:r>
          </w:p>
          <w:p w:rsidR="00767D59" w:rsidRPr="00760167" w:rsidRDefault="00767D59" w:rsidP="00767D59">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bg-BG"/>
              </w:rPr>
            </w:pPr>
            <w:r w:rsidRPr="00760167">
              <w:rPr>
                <w:rFonts w:ascii="Times New Roman" w:eastAsia="Times New Roman" w:hAnsi="Times New Roman" w:cs="Times New Roman"/>
                <w:sz w:val="24"/>
                <w:szCs w:val="24"/>
                <w:lang w:eastAsia="bg-BG"/>
              </w:rPr>
              <w:t>При равен брой точки и по този критерий, ще се дава предимство на проекта/</w:t>
            </w:r>
            <w:proofErr w:type="spellStart"/>
            <w:r w:rsidRPr="00760167">
              <w:rPr>
                <w:rFonts w:ascii="Times New Roman" w:eastAsia="Times New Roman" w:hAnsi="Times New Roman" w:cs="Times New Roman"/>
                <w:sz w:val="24"/>
                <w:szCs w:val="24"/>
                <w:lang w:eastAsia="bg-BG"/>
              </w:rPr>
              <w:t>ите</w:t>
            </w:r>
            <w:proofErr w:type="spellEnd"/>
            <w:r w:rsidRPr="00760167">
              <w:rPr>
                <w:rFonts w:ascii="Times New Roman" w:eastAsia="Times New Roman" w:hAnsi="Times New Roman" w:cs="Times New Roman"/>
                <w:sz w:val="24"/>
                <w:szCs w:val="24"/>
                <w:lang w:eastAsia="bg-BG"/>
              </w:rPr>
              <w:t>, получил/и оценка/и по критерий 2. (Проекти за производствени дейности).</w:t>
            </w:r>
          </w:p>
          <w:p w:rsidR="00076DF3" w:rsidRPr="00760167" w:rsidRDefault="00767D59" w:rsidP="00767D59">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bg-BG"/>
              </w:rPr>
            </w:pPr>
            <w:r w:rsidRPr="00760167">
              <w:rPr>
                <w:rFonts w:ascii="Times New Roman" w:eastAsia="Times New Roman" w:hAnsi="Times New Roman" w:cs="Times New Roman"/>
                <w:sz w:val="24"/>
                <w:szCs w:val="24"/>
                <w:lang w:eastAsia="bg-BG"/>
              </w:rPr>
              <w:t>При равен брой точки и по двата критерия, ще се дава предимство на проекта/</w:t>
            </w:r>
            <w:proofErr w:type="spellStart"/>
            <w:r w:rsidRPr="00760167">
              <w:rPr>
                <w:rFonts w:ascii="Times New Roman" w:eastAsia="Times New Roman" w:hAnsi="Times New Roman" w:cs="Times New Roman"/>
                <w:sz w:val="24"/>
                <w:szCs w:val="24"/>
                <w:lang w:eastAsia="bg-BG"/>
              </w:rPr>
              <w:t>ите</w:t>
            </w:r>
            <w:proofErr w:type="spellEnd"/>
            <w:r w:rsidRPr="00760167">
              <w:rPr>
                <w:rFonts w:ascii="Times New Roman" w:eastAsia="Times New Roman" w:hAnsi="Times New Roman" w:cs="Times New Roman"/>
                <w:sz w:val="24"/>
                <w:szCs w:val="24"/>
                <w:lang w:eastAsia="bg-BG"/>
              </w:rPr>
              <w:t>, получил/и оценка/и по критерий 5.( Проекти, представени от физически лица (/земеделски производители и/или ЕТ) на възраст до 40 години, включително).</w:t>
            </w:r>
          </w:p>
          <w:p w:rsidR="00917EA4" w:rsidRPr="00760167" w:rsidRDefault="0071305D" w:rsidP="00767D59">
            <w:pPr>
              <w:widowControl w:val="0"/>
              <w:shd w:val="clear" w:color="auto" w:fill="D9D9D9" w:themeFill="background1" w:themeFillShade="D9"/>
              <w:tabs>
                <w:tab w:val="left" w:pos="227"/>
              </w:tabs>
              <w:autoSpaceDE w:val="0"/>
              <w:autoSpaceDN w:val="0"/>
              <w:adjustRightInd w:val="0"/>
              <w:spacing w:line="276" w:lineRule="auto"/>
              <w:jc w:val="both"/>
              <w:rPr>
                <w:rFonts w:ascii="Times New Roman" w:eastAsia="Times New Roman" w:hAnsi="Times New Roman" w:cs="Times New Roman"/>
                <w:b/>
                <w:sz w:val="24"/>
                <w:szCs w:val="24"/>
                <w:lang w:eastAsia="en-IE"/>
              </w:rPr>
            </w:pPr>
            <w:r w:rsidRPr="00760167">
              <w:rPr>
                <w:rFonts w:ascii="Times New Roman" w:eastAsia="Times New Roman" w:hAnsi="Times New Roman" w:cs="Times New Roman"/>
                <w:b/>
                <w:sz w:val="24"/>
                <w:szCs w:val="24"/>
                <w:lang w:eastAsia="en-IE"/>
              </w:rPr>
              <w:t xml:space="preserve">ВАЖНО! </w:t>
            </w:r>
            <w:r w:rsidR="00917EA4" w:rsidRPr="00760167">
              <w:rPr>
                <w:rFonts w:ascii="Times New Roman" w:eastAsia="Times New Roman" w:hAnsi="Times New Roman" w:cs="Times New Roman"/>
                <w:b/>
                <w:sz w:val="24"/>
                <w:szCs w:val="24"/>
                <w:lang w:eastAsia="en-IE"/>
              </w:rPr>
              <w:t>Дефиниции за целите на техническата и финансова оценка и прилагането на критериите за подбор на проекти:</w:t>
            </w:r>
          </w:p>
          <w:p w:rsidR="00FC11C1" w:rsidRPr="00760167" w:rsidRDefault="00FC11C1" w:rsidP="00767D59">
            <w:pPr>
              <w:spacing w:line="276" w:lineRule="auto"/>
              <w:jc w:val="both"/>
              <w:rPr>
                <w:rFonts w:ascii="Times New Roman" w:hAnsi="Times New Roman" w:cs="Times New Roman"/>
                <w:i/>
                <w:sz w:val="24"/>
                <w:szCs w:val="24"/>
              </w:rPr>
            </w:pPr>
          </w:p>
          <w:p w:rsidR="00FC11C1" w:rsidRPr="00760167" w:rsidRDefault="00FC11C1" w:rsidP="00767D59">
            <w:pPr>
              <w:pStyle w:val="af0"/>
              <w:numPr>
                <w:ilvl w:val="0"/>
                <w:numId w:val="44"/>
              </w:numPr>
              <w:spacing w:line="276" w:lineRule="auto"/>
              <w:jc w:val="both"/>
              <w:rPr>
                <w:i/>
              </w:rPr>
            </w:pPr>
            <w:r w:rsidRPr="00760167">
              <w:rPr>
                <w:b/>
              </w:rPr>
              <w:t xml:space="preserve">Относно Критерий </w:t>
            </w:r>
            <w:r w:rsidR="00076DF3" w:rsidRPr="00760167">
              <w:rPr>
                <w:b/>
              </w:rPr>
              <w:t>1</w:t>
            </w:r>
            <w:r w:rsidRPr="00760167">
              <w:rPr>
                <w:b/>
              </w:rPr>
              <w:t>.</w:t>
            </w:r>
            <w:r w:rsidRPr="00760167">
              <w:rPr>
                <w:b/>
              </w:rPr>
              <w:tab/>
            </w:r>
            <w:r w:rsidRPr="00760167">
              <w:rPr>
                <w:i/>
              </w:rPr>
              <w:t xml:space="preserve">Иновативност - въвеждане на нови за територията практика, и/или услуга и/или продукт в предприятието </w:t>
            </w:r>
          </w:p>
          <w:p w:rsidR="00FC11C1" w:rsidRPr="00760167" w:rsidRDefault="00FC11C1" w:rsidP="00767D59">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bg-BG"/>
              </w:rPr>
            </w:pPr>
            <w:r w:rsidRPr="00760167">
              <w:rPr>
                <w:rFonts w:ascii="Times New Roman" w:eastAsia="Times New Roman" w:hAnsi="Times New Roman" w:cs="Times New Roman"/>
                <w:b/>
                <w:sz w:val="24"/>
                <w:szCs w:val="24"/>
                <w:lang w:eastAsia="bg-BG"/>
              </w:rPr>
              <w:t>Изискване</w:t>
            </w:r>
            <w:r w:rsidRPr="00760167">
              <w:rPr>
                <w:rFonts w:ascii="Times New Roman" w:eastAsia="Times New Roman" w:hAnsi="Times New Roman" w:cs="Times New Roman"/>
                <w:sz w:val="24"/>
                <w:szCs w:val="24"/>
                <w:lang w:eastAsia="bg-BG"/>
              </w:rPr>
              <w:t xml:space="preserve">, за да бъдат присъдени точки по критерия: Над 30 % от допустимите инвестиционни разходи по проекта да са свързани с иновации в стопанството. </w:t>
            </w:r>
          </w:p>
          <w:p w:rsidR="00FC11C1" w:rsidRPr="00760167" w:rsidRDefault="00FC11C1" w:rsidP="00767D59">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bg-BG"/>
              </w:rPr>
            </w:pPr>
            <w:r w:rsidRPr="00760167">
              <w:rPr>
                <w:rFonts w:ascii="Times New Roman" w:eastAsia="Times New Roman" w:hAnsi="Times New Roman" w:cs="Times New Roman"/>
                <w:sz w:val="24"/>
                <w:szCs w:val="24"/>
                <w:lang w:eastAsia="bg-BG"/>
              </w:rPr>
              <w:t xml:space="preserve">Оценка: </w:t>
            </w:r>
          </w:p>
          <w:p w:rsidR="00FC11C1" w:rsidRPr="00760167" w:rsidRDefault="00FC11C1" w:rsidP="00767D59">
            <w:pPr>
              <w:pStyle w:val="af0"/>
              <w:numPr>
                <w:ilvl w:val="0"/>
                <w:numId w:val="44"/>
              </w:numPr>
              <w:spacing w:line="276" w:lineRule="auto"/>
              <w:jc w:val="both"/>
            </w:pPr>
            <w:r w:rsidRPr="00760167">
              <w:t>над 30 % от допустимите инвестиционни разходи по проекта са свързани с иновации в предприятието – 15 точки</w:t>
            </w:r>
          </w:p>
          <w:p w:rsidR="00FC11C1" w:rsidRPr="00760167" w:rsidRDefault="00FC11C1" w:rsidP="00767D59">
            <w:pPr>
              <w:pStyle w:val="af0"/>
              <w:numPr>
                <w:ilvl w:val="0"/>
                <w:numId w:val="44"/>
              </w:numPr>
              <w:spacing w:line="276" w:lineRule="auto"/>
              <w:jc w:val="both"/>
              <w:rPr>
                <w:i/>
              </w:rPr>
            </w:pPr>
            <w:r w:rsidRPr="00760167">
              <w:t>над 50 % от допустимите инвестиционни разходи по проекта са свързани с иновации в предприятието – 20 точки</w:t>
            </w:r>
            <w:r w:rsidRPr="00760167">
              <w:rPr>
                <w:i/>
              </w:rPr>
              <w:t xml:space="preserve"> </w:t>
            </w:r>
          </w:p>
          <w:p w:rsidR="00FC11C1" w:rsidRPr="00760167" w:rsidRDefault="00FC11C1" w:rsidP="00767D59">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bg-BG"/>
              </w:rPr>
            </w:pPr>
            <w:r w:rsidRPr="00760167">
              <w:rPr>
                <w:rFonts w:ascii="Times New Roman" w:eastAsia="Times New Roman" w:hAnsi="Times New Roman" w:cs="Times New Roman"/>
                <w:sz w:val="24"/>
                <w:szCs w:val="24"/>
                <w:lang w:eastAsia="bg-BG"/>
              </w:rPr>
              <w:t>Дефиниции за определяне на иновации в предприятието:</w:t>
            </w:r>
          </w:p>
          <w:p w:rsidR="00FC11C1" w:rsidRPr="00760167" w:rsidRDefault="00FC11C1" w:rsidP="00767D59">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bg-BG"/>
              </w:rPr>
            </w:pPr>
            <w:r w:rsidRPr="00760167">
              <w:rPr>
                <w:rFonts w:ascii="Times New Roman" w:eastAsia="Times New Roman" w:hAnsi="Times New Roman" w:cs="Times New Roman"/>
                <w:i/>
                <w:sz w:val="24"/>
                <w:szCs w:val="24"/>
                <w:lang w:eastAsia="bg-BG"/>
              </w:rPr>
              <w:t>Иновативност - въвеждане на нови за територията практика, и/или услуга и/или продукт в предприятието. Съгласно дефиниция на ГД Земеделие и развитие на селските райони на ЕК</w:t>
            </w:r>
            <w:r w:rsidRPr="00760167">
              <w:rPr>
                <w:rFonts w:ascii="Times New Roman" w:eastAsia="Times New Roman" w:hAnsi="Times New Roman" w:cs="Times New Roman"/>
                <w:i/>
                <w:sz w:val="24"/>
                <w:szCs w:val="24"/>
                <w:vertAlign w:val="superscript"/>
                <w:lang w:eastAsia="bg-BG"/>
              </w:rPr>
              <w:footnoteReference w:id="7"/>
            </w:r>
            <w:r w:rsidRPr="00760167">
              <w:rPr>
                <w:rFonts w:ascii="Times New Roman" w:eastAsia="Times New Roman" w:hAnsi="Times New Roman" w:cs="Times New Roman"/>
                <w:i/>
                <w:sz w:val="24"/>
                <w:szCs w:val="24"/>
                <w:lang w:eastAsia="bg-BG"/>
              </w:rPr>
              <w:t xml:space="preserve">: Иновация е нова идея, която се доказва като успешна в практиката. Иновацията може да бъде технологична, не-технологична, организационна и социална. Иновацията може да е нов продукт, практика, услуга, производствен процес или организация. </w:t>
            </w:r>
            <w:r w:rsidRPr="00760167">
              <w:rPr>
                <w:rFonts w:ascii="Times New Roman" w:eastAsia="Times New Roman" w:hAnsi="Times New Roman" w:cs="Times New Roman"/>
                <w:sz w:val="24"/>
                <w:szCs w:val="24"/>
                <w:lang w:eastAsia="bg-BG"/>
              </w:rPr>
              <w:t>В този смисъл и на базата на дефиницията на ГД Земеделие и РСР, за целите на настоящата процедура, за да получи точки, кандидатът трябва да докаже в своето проектно предложение, че чрез инвестициите по проекта ще въведе нова за територията на МИГ – Елхово – Болярово практика / продукт / услуга И/ИЛИ нови за предприятието продукти, производствени процеси и/или услуги чрез представяне на документи, проучвания, сертификати, патенти и други приложими документи</w:t>
            </w:r>
          </w:p>
          <w:p w:rsidR="00FC11C1" w:rsidRPr="00760167" w:rsidRDefault="00FC11C1" w:rsidP="00767D59">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bg-BG"/>
              </w:rPr>
            </w:pPr>
            <w:r w:rsidRPr="00760167">
              <w:rPr>
                <w:rFonts w:ascii="Times New Roman" w:eastAsia="Times New Roman" w:hAnsi="Times New Roman" w:cs="Times New Roman"/>
                <w:sz w:val="24"/>
                <w:szCs w:val="24"/>
                <w:lang w:eastAsia="bg-BG"/>
              </w:rPr>
              <w:t>Точки по този критерий, съгласно относителният дял на допустимите инвестиционни разходи по проекта, получават и проекти за разходи за внедряване на инвестиции, изпълнени по чл. 35 от Регламент 1305/2013.</w:t>
            </w:r>
          </w:p>
          <w:p w:rsidR="00FC11C1" w:rsidRPr="00760167" w:rsidRDefault="00FC11C1" w:rsidP="00767D59">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bg-BG"/>
              </w:rPr>
            </w:pPr>
            <w:r w:rsidRPr="00760167">
              <w:rPr>
                <w:rFonts w:ascii="Times New Roman" w:eastAsia="Times New Roman" w:hAnsi="Times New Roman" w:cs="Times New Roman"/>
                <w:b/>
                <w:sz w:val="24"/>
                <w:szCs w:val="24"/>
                <w:lang w:eastAsia="bg-BG"/>
              </w:rPr>
              <w:t>За доказване на съответствие се проверяват</w:t>
            </w:r>
            <w:r w:rsidRPr="00760167">
              <w:rPr>
                <w:rFonts w:ascii="Times New Roman" w:eastAsia="Times New Roman" w:hAnsi="Times New Roman" w:cs="Times New Roman"/>
                <w:sz w:val="24"/>
                <w:szCs w:val="24"/>
                <w:lang w:eastAsia="bg-BG"/>
              </w:rPr>
              <w:t xml:space="preserve">: </w:t>
            </w:r>
            <w:r w:rsidR="0095753E" w:rsidRPr="00760167">
              <w:rPr>
                <w:rFonts w:ascii="Times New Roman" w:eastAsia="Times New Roman" w:hAnsi="Times New Roman" w:cs="Times New Roman"/>
                <w:sz w:val="24"/>
                <w:szCs w:val="24"/>
                <w:lang w:eastAsia="bg-BG"/>
              </w:rPr>
              <w:t xml:space="preserve">Формуляр за кандидатстване („План за изпълнение / Дейности по проекта“ и „Допълнителна информация необходима за оценка </w:t>
            </w:r>
            <w:r w:rsidR="0095753E" w:rsidRPr="00760167">
              <w:rPr>
                <w:rFonts w:ascii="Times New Roman" w:eastAsia="Times New Roman" w:hAnsi="Times New Roman" w:cs="Times New Roman"/>
                <w:sz w:val="24"/>
                <w:szCs w:val="24"/>
                <w:lang w:eastAsia="bg-BG"/>
              </w:rPr>
              <w:lastRenderedPageBreak/>
              <w:t xml:space="preserve">на проектното предложение“), </w:t>
            </w:r>
            <w:r w:rsidRPr="00760167">
              <w:rPr>
                <w:rFonts w:ascii="Times New Roman" w:eastAsia="Times New Roman" w:hAnsi="Times New Roman" w:cs="Times New Roman"/>
                <w:sz w:val="24"/>
                <w:szCs w:val="24"/>
                <w:lang w:eastAsia="bg-BG"/>
              </w:rPr>
              <w:t>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w:t>
            </w:r>
          </w:p>
          <w:p w:rsidR="00FC11C1" w:rsidRPr="00760167" w:rsidRDefault="00FC11C1" w:rsidP="00767D59">
            <w:pPr>
              <w:pStyle w:val="af0"/>
              <w:spacing w:line="276" w:lineRule="auto"/>
              <w:jc w:val="both"/>
              <w:rPr>
                <w:b/>
              </w:rPr>
            </w:pPr>
          </w:p>
          <w:p w:rsidR="00FC11C1" w:rsidRPr="00760167" w:rsidRDefault="00FC11C1" w:rsidP="00767D59">
            <w:pPr>
              <w:pStyle w:val="af0"/>
              <w:numPr>
                <w:ilvl w:val="0"/>
                <w:numId w:val="44"/>
              </w:numPr>
              <w:spacing w:line="276" w:lineRule="auto"/>
              <w:jc w:val="both"/>
              <w:rPr>
                <w:i/>
              </w:rPr>
            </w:pPr>
            <w:r w:rsidRPr="00760167">
              <w:rPr>
                <w:b/>
              </w:rPr>
              <w:t xml:space="preserve">Относно Критерий </w:t>
            </w:r>
            <w:r w:rsidR="00076DF3" w:rsidRPr="00760167">
              <w:rPr>
                <w:b/>
              </w:rPr>
              <w:t>2</w:t>
            </w:r>
            <w:r w:rsidRPr="00760167">
              <w:rPr>
                <w:b/>
              </w:rPr>
              <w:t>.</w:t>
            </w:r>
            <w:r w:rsidRPr="00760167">
              <w:rPr>
                <w:b/>
              </w:rPr>
              <w:tab/>
            </w:r>
            <w:r w:rsidR="00076DF3" w:rsidRPr="00760167">
              <w:rPr>
                <w:i/>
              </w:rPr>
              <w:t>Проекти за производствени дейности</w:t>
            </w:r>
          </w:p>
          <w:p w:rsidR="00BB5504" w:rsidRPr="00760167" w:rsidRDefault="00E876B6" w:rsidP="00767D59">
            <w:pPr>
              <w:spacing w:line="276" w:lineRule="auto"/>
              <w:jc w:val="both"/>
              <w:rPr>
                <w:rFonts w:ascii="Times New Roman" w:hAnsi="Times New Roman" w:cs="Times New Roman"/>
                <w:sz w:val="24"/>
                <w:szCs w:val="24"/>
              </w:rPr>
            </w:pPr>
            <w:r w:rsidRPr="00760167">
              <w:rPr>
                <w:rFonts w:ascii="Times New Roman" w:hAnsi="Times New Roman" w:cs="Times New Roman"/>
                <w:b/>
                <w:sz w:val="24"/>
                <w:szCs w:val="24"/>
              </w:rPr>
              <w:t xml:space="preserve">Изискване, </w:t>
            </w:r>
            <w:r w:rsidRPr="00760167">
              <w:rPr>
                <w:rFonts w:ascii="Times New Roman" w:hAnsi="Times New Roman" w:cs="Times New Roman"/>
                <w:sz w:val="24"/>
                <w:szCs w:val="24"/>
              </w:rPr>
              <w:t xml:space="preserve">за да бъдат присъдени точки по критерия: </w:t>
            </w:r>
            <w:r w:rsidR="00BB5504" w:rsidRPr="00760167">
              <w:rPr>
                <w:rFonts w:ascii="Times New Roman" w:hAnsi="Times New Roman" w:cs="Times New Roman"/>
                <w:sz w:val="24"/>
                <w:szCs w:val="24"/>
              </w:rPr>
              <w:t xml:space="preserve">Инвестицията е изцяло за производствени дейности. </w:t>
            </w:r>
          </w:p>
          <w:p w:rsidR="00E876B6" w:rsidRPr="00760167" w:rsidRDefault="00E876B6" w:rsidP="00767D59">
            <w:pPr>
              <w:spacing w:line="276" w:lineRule="auto"/>
              <w:jc w:val="both"/>
              <w:rPr>
                <w:rFonts w:ascii="Times New Roman" w:hAnsi="Times New Roman" w:cs="Times New Roman"/>
                <w:sz w:val="24"/>
                <w:szCs w:val="24"/>
              </w:rPr>
            </w:pPr>
            <w:r w:rsidRPr="00760167">
              <w:rPr>
                <w:rFonts w:ascii="Times New Roman" w:hAnsi="Times New Roman" w:cs="Times New Roman"/>
                <w:b/>
                <w:sz w:val="24"/>
                <w:szCs w:val="24"/>
              </w:rPr>
              <w:t>За доказване на съответствие с критерия</w:t>
            </w:r>
            <w:r w:rsidR="00BB5504" w:rsidRPr="00760167">
              <w:rPr>
                <w:rFonts w:ascii="Times New Roman" w:hAnsi="Times New Roman" w:cs="Times New Roman"/>
                <w:b/>
                <w:sz w:val="24"/>
                <w:szCs w:val="24"/>
              </w:rPr>
              <w:t xml:space="preserve">: </w:t>
            </w:r>
          </w:p>
          <w:p w:rsidR="00BB5504" w:rsidRPr="00760167" w:rsidRDefault="00BB5504" w:rsidP="00767D59">
            <w:pPr>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t>Ако във Формуляра за кандидатстване, т.2, секция КИД на проекта е попълнен код по КИД 2008, свързан с производство на неземеделски продукт/и, се извършва следното:</w:t>
            </w:r>
          </w:p>
          <w:p w:rsidR="00BB5504" w:rsidRPr="00760167" w:rsidRDefault="00BB5504" w:rsidP="00767D59">
            <w:pPr>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t>Проверка на информацията в Бизнес план, Таблица за допустимите инвестиции</w:t>
            </w:r>
            <w:ins w:id="39" w:author="Asus" w:date="2022-02-28T10:24:00Z">
              <w:r w:rsidR="00FD38AC" w:rsidRPr="00760167">
                <w:rPr>
                  <w:rFonts w:ascii="Times New Roman" w:hAnsi="Times New Roman" w:cs="Times New Roman"/>
                  <w:sz w:val="24"/>
                  <w:szCs w:val="24"/>
                  <w:lang w:val="en-US"/>
                </w:rPr>
                <w:t>,</w:t>
              </w:r>
            </w:ins>
            <w:del w:id="40" w:author="Asus" w:date="2022-02-28T10:24:00Z">
              <w:r w:rsidRPr="00760167" w:rsidDel="008C0EC7">
                <w:rPr>
                  <w:rFonts w:ascii="Times New Roman" w:hAnsi="Times New Roman" w:cs="Times New Roman"/>
                  <w:sz w:val="24"/>
                  <w:szCs w:val="24"/>
                </w:rPr>
                <w:delText xml:space="preserve"> </w:delText>
              </w:r>
            </w:del>
            <w:r w:rsidR="008C0EC7" w:rsidRPr="00760167">
              <w:rPr>
                <w:rFonts w:ascii="Times New Roman" w:eastAsia="Times New Roman" w:hAnsi="Times New Roman" w:cs="Times New Roman"/>
                <w:sz w:val="24"/>
                <w:szCs w:val="24"/>
                <w:lang w:eastAsia="bg-BG"/>
              </w:rPr>
              <w:t xml:space="preserve"> „Допълнителна информация необходима за оценка на проектното предложение“</w:t>
            </w:r>
            <w:r w:rsidR="008C0EC7" w:rsidRPr="00760167">
              <w:rPr>
                <w:rFonts w:ascii="Times New Roman" w:eastAsia="Times New Roman" w:hAnsi="Times New Roman" w:cs="Times New Roman"/>
                <w:sz w:val="24"/>
                <w:szCs w:val="24"/>
                <w:lang w:val="en-US" w:eastAsia="bg-BG"/>
              </w:rPr>
              <w:t xml:space="preserve"> </w:t>
            </w:r>
            <w:r w:rsidRPr="00760167">
              <w:rPr>
                <w:rFonts w:ascii="Times New Roman" w:hAnsi="Times New Roman" w:cs="Times New Roman"/>
                <w:sz w:val="24"/>
                <w:szCs w:val="24"/>
              </w:rPr>
              <w:t xml:space="preserve">и други представени от кандидата документи, свързани с дейностите и разходите, за чието подпомагане се кандидатства с проектното предложение. </w:t>
            </w:r>
          </w:p>
          <w:p w:rsidR="00BB5504" w:rsidRPr="00760167" w:rsidRDefault="00BB5504" w:rsidP="00767D59">
            <w:pPr>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t>За да се удостовери, че проектът е изцяло за производствени дейности, инвестициите трябва да включват производствено оборудване и/или строителство/реконструкция/ремонт на производствени сгради/помещения и/или закупуване на производствен софтуер и всички други инвестиционни разходи, необходими за функционирането на производствения процес и описани в част "Технологична".</w:t>
            </w:r>
          </w:p>
          <w:p w:rsidR="00BB5504" w:rsidRPr="00760167" w:rsidRDefault="00BB5504" w:rsidP="00767D59">
            <w:pPr>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t>Бизнес планът и планираните дейности и инвестиции трябва категорично да доказват, че проектното предложение предвижда създаване или подобряване на производствена икономическа дейност или занаятчийска дейност, свързана с производство.</w:t>
            </w:r>
          </w:p>
          <w:p w:rsidR="00BB5504" w:rsidRPr="00760167" w:rsidRDefault="00BB5504" w:rsidP="00767D59">
            <w:pPr>
              <w:spacing w:line="276" w:lineRule="auto"/>
              <w:jc w:val="both"/>
              <w:rPr>
                <w:rFonts w:ascii="Times New Roman" w:hAnsi="Times New Roman" w:cs="Times New Roman"/>
                <w:sz w:val="24"/>
                <w:szCs w:val="24"/>
              </w:rPr>
            </w:pPr>
          </w:p>
          <w:p w:rsidR="00BB5504" w:rsidRPr="00760167" w:rsidRDefault="00BB5504" w:rsidP="00767D59">
            <w:pPr>
              <w:pStyle w:val="af0"/>
              <w:numPr>
                <w:ilvl w:val="0"/>
                <w:numId w:val="44"/>
              </w:numPr>
              <w:spacing w:line="276" w:lineRule="auto"/>
              <w:jc w:val="both"/>
              <w:rPr>
                <w:i/>
              </w:rPr>
            </w:pPr>
            <w:r w:rsidRPr="00760167">
              <w:rPr>
                <w:b/>
              </w:rPr>
              <w:t>Относно Критерий 3.</w:t>
            </w:r>
            <w:r w:rsidRPr="00760167">
              <w:rPr>
                <w:b/>
              </w:rPr>
              <w:tab/>
            </w:r>
            <w:r w:rsidRPr="00760167">
              <w:rPr>
                <w:i/>
              </w:rPr>
              <w:t xml:space="preserve">Проекти в сферата на услугите </w:t>
            </w:r>
          </w:p>
          <w:p w:rsidR="00BB5504" w:rsidRPr="00760167" w:rsidRDefault="00BB5504" w:rsidP="00767D59">
            <w:pPr>
              <w:spacing w:line="276" w:lineRule="auto"/>
              <w:jc w:val="both"/>
              <w:rPr>
                <w:rFonts w:ascii="Times New Roman" w:hAnsi="Times New Roman" w:cs="Times New Roman"/>
                <w:sz w:val="24"/>
                <w:szCs w:val="24"/>
              </w:rPr>
            </w:pPr>
            <w:r w:rsidRPr="00760167">
              <w:rPr>
                <w:rFonts w:ascii="Times New Roman" w:hAnsi="Times New Roman" w:cs="Times New Roman"/>
                <w:b/>
                <w:sz w:val="24"/>
                <w:szCs w:val="24"/>
              </w:rPr>
              <w:t xml:space="preserve">Изискване, </w:t>
            </w:r>
            <w:r w:rsidRPr="00760167">
              <w:rPr>
                <w:rFonts w:ascii="Times New Roman" w:hAnsi="Times New Roman" w:cs="Times New Roman"/>
                <w:sz w:val="24"/>
                <w:szCs w:val="24"/>
              </w:rPr>
              <w:t xml:space="preserve">за да бъдат присъдени точки по критерия: Инвестицията е изцяло за предлагане/предоставяне на услуги. </w:t>
            </w:r>
          </w:p>
          <w:p w:rsidR="00BB5504" w:rsidRPr="00760167" w:rsidRDefault="00BB5504" w:rsidP="00767D59">
            <w:pPr>
              <w:spacing w:line="276" w:lineRule="auto"/>
              <w:jc w:val="both"/>
              <w:rPr>
                <w:rFonts w:ascii="Times New Roman" w:hAnsi="Times New Roman" w:cs="Times New Roman"/>
                <w:sz w:val="24"/>
                <w:szCs w:val="24"/>
              </w:rPr>
            </w:pPr>
            <w:r w:rsidRPr="00760167">
              <w:rPr>
                <w:rFonts w:ascii="Times New Roman" w:hAnsi="Times New Roman" w:cs="Times New Roman"/>
                <w:b/>
                <w:sz w:val="24"/>
                <w:szCs w:val="24"/>
              </w:rPr>
              <w:t xml:space="preserve">За доказване на съответствие с критерия: </w:t>
            </w:r>
          </w:p>
          <w:p w:rsidR="00BB5504" w:rsidRPr="00760167" w:rsidRDefault="00BB5504" w:rsidP="00767D59">
            <w:pPr>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t>Ако във Формуляра за кандидатстване, т.2, секция КИД на проекта е попълнен код по КИД 2008, свързан с предлагане/предоставяне на услуги (в обхвата на допустимите дейности съгласно раздел 13 от УК), се извършва следното:</w:t>
            </w:r>
          </w:p>
          <w:p w:rsidR="00BB5504" w:rsidRPr="00760167" w:rsidRDefault="00BB5504" w:rsidP="00767D59">
            <w:pPr>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t>Проверка на информацията в Бизнес план, Таблица за допустимите инвестиции</w:t>
            </w:r>
            <w:r w:rsidR="00FD38AC" w:rsidRPr="00760167">
              <w:rPr>
                <w:rFonts w:ascii="Times New Roman" w:hAnsi="Times New Roman" w:cs="Times New Roman"/>
                <w:sz w:val="24"/>
                <w:szCs w:val="24"/>
                <w:lang w:val="en-US"/>
              </w:rPr>
              <w:t xml:space="preserve">, </w:t>
            </w:r>
            <w:r w:rsidR="00FD38AC" w:rsidRPr="00760167">
              <w:rPr>
                <w:rFonts w:ascii="Times New Roman" w:hAnsi="Times New Roman" w:cs="Times New Roman"/>
                <w:sz w:val="24"/>
                <w:szCs w:val="24"/>
              </w:rPr>
              <w:t>„Допълнителна информация необходима за оценка на проектното предложение“</w:t>
            </w:r>
            <w:r w:rsidRPr="00760167">
              <w:rPr>
                <w:rFonts w:ascii="Times New Roman" w:hAnsi="Times New Roman" w:cs="Times New Roman"/>
                <w:sz w:val="24"/>
                <w:szCs w:val="24"/>
              </w:rPr>
              <w:t xml:space="preserve"> и други представени от кандидата документи, свързани с дейностите и разходите, за чието подпомагане се кандидатства с проектното предложение. </w:t>
            </w:r>
          </w:p>
          <w:p w:rsidR="00BB5504" w:rsidRPr="00760167" w:rsidRDefault="00BB5504" w:rsidP="00767D59">
            <w:pPr>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t>За да се удостовери, че проектът е изцяло за предлагане/предоставяне на услуги, инвестициите трябва да включват оборудване и/или строителство/реконструкция/ремонт на сгради/помещения и/или закупуване на софтуер и всички други инвестиционни разходи, необходими за предлагане на съответните услуги.</w:t>
            </w:r>
          </w:p>
          <w:p w:rsidR="00BB5504" w:rsidRPr="00760167" w:rsidRDefault="00BB5504" w:rsidP="00767D59">
            <w:pPr>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t xml:space="preserve">Бизнес планът и планираните дейности и инвестиции трябва категорично да доказват, че проектното предложение предвижда създаване или подобряване на предлагането на </w:t>
            </w:r>
            <w:r w:rsidRPr="00760167">
              <w:rPr>
                <w:rFonts w:ascii="Times New Roman" w:hAnsi="Times New Roman" w:cs="Times New Roman"/>
                <w:sz w:val="24"/>
                <w:szCs w:val="24"/>
              </w:rPr>
              <w:lastRenderedPageBreak/>
              <w:t xml:space="preserve">съответните услуги. </w:t>
            </w:r>
          </w:p>
          <w:p w:rsidR="00BB5504" w:rsidRPr="00760167" w:rsidRDefault="00BB5504" w:rsidP="00767D59">
            <w:pPr>
              <w:spacing w:line="276" w:lineRule="auto"/>
              <w:jc w:val="both"/>
              <w:rPr>
                <w:rFonts w:ascii="Times New Roman" w:hAnsi="Times New Roman" w:cs="Times New Roman"/>
                <w:sz w:val="24"/>
                <w:szCs w:val="24"/>
              </w:rPr>
            </w:pPr>
          </w:p>
          <w:p w:rsidR="00BB5504" w:rsidRPr="00760167" w:rsidRDefault="00BB5504" w:rsidP="00767D59">
            <w:pPr>
              <w:pStyle w:val="af0"/>
              <w:numPr>
                <w:ilvl w:val="0"/>
                <w:numId w:val="44"/>
              </w:numPr>
              <w:spacing w:line="276" w:lineRule="auto"/>
              <w:jc w:val="both"/>
              <w:rPr>
                <w:i/>
              </w:rPr>
            </w:pPr>
            <w:r w:rsidRPr="00760167">
              <w:rPr>
                <w:b/>
              </w:rPr>
              <w:t>Относно Критерий 4.</w:t>
            </w:r>
            <w:r w:rsidRPr="00760167">
              <w:rPr>
                <w:b/>
              </w:rPr>
              <w:tab/>
            </w:r>
            <w:r w:rsidRPr="00760167">
              <w:rPr>
                <w:i/>
              </w:rPr>
              <w:t xml:space="preserve">Проекти за развитие на ИНТЕГРИРАН селски туризъм </w:t>
            </w:r>
          </w:p>
          <w:p w:rsidR="00BB5504" w:rsidRPr="00760167" w:rsidRDefault="00BB5504" w:rsidP="00767D59">
            <w:pPr>
              <w:spacing w:line="276" w:lineRule="auto"/>
              <w:jc w:val="both"/>
              <w:rPr>
                <w:rFonts w:ascii="Times New Roman" w:hAnsi="Times New Roman" w:cs="Times New Roman"/>
                <w:sz w:val="24"/>
                <w:szCs w:val="24"/>
              </w:rPr>
            </w:pPr>
            <w:r w:rsidRPr="00760167">
              <w:rPr>
                <w:rFonts w:ascii="Times New Roman" w:hAnsi="Times New Roman" w:cs="Times New Roman"/>
                <w:b/>
                <w:sz w:val="24"/>
                <w:szCs w:val="24"/>
              </w:rPr>
              <w:t xml:space="preserve">Изискване, </w:t>
            </w:r>
            <w:r w:rsidRPr="00760167">
              <w:rPr>
                <w:rFonts w:ascii="Times New Roman" w:hAnsi="Times New Roman" w:cs="Times New Roman"/>
                <w:sz w:val="24"/>
                <w:szCs w:val="24"/>
              </w:rPr>
              <w:t xml:space="preserve">за да бъдат присъдени точки по критерия: Инвестицията е насочена към развитие на ИНТЕГРИРАН селски туризъм. </w:t>
            </w:r>
          </w:p>
          <w:p w:rsidR="00BB5504" w:rsidRPr="00760167" w:rsidRDefault="00BB5504" w:rsidP="00767D59">
            <w:pPr>
              <w:spacing w:line="276" w:lineRule="auto"/>
              <w:jc w:val="both"/>
              <w:rPr>
                <w:rFonts w:ascii="Times New Roman" w:hAnsi="Times New Roman" w:cs="Times New Roman"/>
                <w:sz w:val="24"/>
                <w:szCs w:val="24"/>
              </w:rPr>
            </w:pPr>
            <w:r w:rsidRPr="00760167">
              <w:rPr>
                <w:rFonts w:ascii="Times New Roman" w:hAnsi="Times New Roman" w:cs="Times New Roman"/>
                <w:b/>
                <w:sz w:val="24"/>
                <w:szCs w:val="24"/>
              </w:rPr>
              <w:t xml:space="preserve">За доказване на съответствие с критерия: </w:t>
            </w:r>
          </w:p>
          <w:p w:rsidR="00096C6B" w:rsidRPr="00760167" w:rsidRDefault="00851AB9" w:rsidP="00767D59">
            <w:pPr>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t>В</w:t>
            </w:r>
            <w:r w:rsidR="00BB5504" w:rsidRPr="00760167">
              <w:rPr>
                <w:rFonts w:ascii="Times New Roman" w:hAnsi="Times New Roman" w:cs="Times New Roman"/>
                <w:sz w:val="24"/>
                <w:szCs w:val="24"/>
              </w:rPr>
              <w:t xml:space="preserve">ъв Формуляра за кандидатстване, т.2, секция КИД на проекта </w:t>
            </w:r>
            <w:r w:rsidRPr="00760167">
              <w:rPr>
                <w:rFonts w:ascii="Times New Roman" w:hAnsi="Times New Roman" w:cs="Times New Roman"/>
                <w:sz w:val="24"/>
                <w:szCs w:val="24"/>
              </w:rPr>
              <w:t xml:space="preserve">да </w:t>
            </w:r>
            <w:r w:rsidR="00BB5504" w:rsidRPr="00760167">
              <w:rPr>
                <w:rFonts w:ascii="Times New Roman" w:hAnsi="Times New Roman" w:cs="Times New Roman"/>
                <w:sz w:val="24"/>
                <w:szCs w:val="24"/>
              </w:rPr>
              <w:t xml:space="preserve">е попълнен код по КИД 2008, свързан с </w:t>
            </w:r>
            <w:r w:rsidR="00EE240F" w:rsidRPr="00760167">
              <w:rPr>
                <w:rFonts w:ascii="Times New Roman" w:hAnsi="Times New Roman" w:cs="Times New Roman"/>
                <w:sz w:val="24"/>
                <w:szCs w:val="24"/>
              </w:rPr>
              <w:t>развитие на туризъм</w:t>
            </w:r>
            <w:r w:rsidR="00841DD8" w:rsidRPr="00760167">
              <w:rPr>
                <w:rFonts w:ascii="Times New Roman" w:hAnsi="Times New Roman" w:cs="Times New Roman"/>
                <w:sz w:val="24"/>
                <w:szCs w:val="24"/>
              </w:rPr>
              <w:t xml:space="preserve"> (в обхвата на допустимите дейности съгласно раздел 13 от УК)</w:t>
            </w:r>
            <w:r w:rsidR="00EE240F" w:rsidRPr="00760167">
              <w:rPr>
                <w:rFonts w:ascii="Times New Roman" w:hAnsi="Times New Roman" w:cs="Times New Roman"/>
                <w:sz w:val="24"/>
                <w:szCs w:val="24"/>
              </w:rPr>
              <w:t xml:space="preserve">, в това число: места за настаняване, места за хранене, туристически услуги, допълващи престоя на туристите като например: </w:t>
            </w:r>
            <w:proofErr w:type="spellStart"/>
            <w:r w:rsidR="00EE240F" w:rsidRPr="00760167">
              <w:rPr>
                <w:rFonts w:ascii="Times New Roman" w:hAnsi="Times New Roman" w:cs="Times New Roman"/>
                <w:sz w:val="24"/>
                <w:szCs w:val="24"/>
              </w:rPr>
              <w:t>рекреационни</w:t>
            </w:r>
            <w:proofErr w:type="spellEnd"/>
            <w:r w:rsidR="00EE240F" w:rsidRPr="00760167">
              <w:rPr>
                <w:rFonts w:ascii="Times New Roman" w:hAnsi="Times New Roman" w:cs="Times New Roman"/>
                <w:sz w:val="24"/>
                <w:szCs w:val="24"/>
              </w:rPr>
              <w:t xml:space="preserve"> занимания – разходки, различни форми на спорт на открито, лечебно-климатичен отдих и възстановяване; организиране на участие в полска работа,  инициативи за откриване на историческото, етнографско, културно, архитектурно наследство, фолклор, обичаи, организиране и демонстрации на занаяти, ловни и риболовни излети и други туристически услуги.</w:t>
            </w:r>
          </w:p>
          <w:p w:rsidR="00BB5504" w:rsidRPr="00760167" w:rsidRDefault="00841DD8" w:rsidP="00767D59">
            <w:pPr>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t>Извършва се п</w:t>
            </w:r>
            <w:r w:rsidR="00BB5504" w:rsidRPr="00760167">
              <w:rPr>
                <w:rFonts w:ascii="Times New Roman" w:hAnsi="Times New Roman" w:cs="Times New Roman"/>
                <w:sz w:val="24"/>
                <w:szCs w:val="24"/>
              </w:rPr>
              <w:t>роверка на информацията в Бизнес план, Таблица за допустимите инвестиции</w:t>
            </w:r>
            <w:r w:rsidR="0095753E" w:rsidRPr="00760167">
              <w:rPr>
                <w:rFonts w:ascii="Times New Roman" w:hAnsi="Times New Roman" w:cs="Times New Roman"/>
                <w:sz w:val="24"/>
                <w:szCs w:val="24"/>
              </w:rPr>
              <w:t>,</w:t>
            </w:r>
            <w:r w:rsidR="00BB5504" w:rsidRPr="00760167">
              <w:rPr>
                <w:rFonts w:ascii="Times New Roman" w:hAnsi="Times New Roman" w:cs="Times New Roman"/>
                <w:sz w:val="24"/>
                <w:szCs w:val="24"/>
              </w:rPr>
              <w:t xml:space="preserve"> </w:t>
            </w:r>
            <w:r w:rsidR="0095753E" w:rsidRPr="00760167">
              <w:rPr>
                <w:rFonts w:ascii="Times New Roman" w:hAnsi="Times New Roman" w:cs="Times New Roman"/>
                <w:sz w:val="24"/>
                <w:szCs w:val="24"/>
              </w:rPr>
              <w:t xml:space="preserve">Формуляр за кандидатстване („План за изпълнение / Дейности по проекта“ и „Допълнителна информация необходима за оценка на проектното предложение“) </w:t>
            </w:r>
            <w:r w:rsidR="00BB5504" w:rsidRPr="00760167">
              <w:rPr>
                <w:rFonts w:ascii="Times New Roman" w:hAnsi="Times New Roman" w:cs="Times New Roman"/>
                <w:sz w:val="24"/>
                <w:szCs w:val="24"/>
              </w:rPr>
              <w:t xml:space="preserve">и други представени от кандидата документи, свързани с дейностите и разходите, за чието подпомагане се кандидатства с проектното предложение. </w:t>
            </w:r>
          </w:p>
          <w:p w:rsidR="00BB5504" w:rsidRPr="00760167" w:rsidRDefault="00BB5504" w:rsidP="00767D59">
            <w:pPr>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t xml:space="preserve">За да се удостовери, че проектът е </w:t>
            </w:r>
            <w:r w:rsidR="00841DD8" w:rsidRPr="00760167">
              <w:rPr>
                <w:rFonts w:ascii="Times New Roman" w:hAnsi="Times New Roman" w:cs="Times New Roman"/>
                <w:sz w:val="24"/>
                <w:szCs w:val="24"/>
              </w:rPr>
              <w:t xml:space="preserve">за развитие на ИНТЕГРИРАН туризъм, </w:t>
            </w:r>
            <w:r w:rsidRPr="00760167">
              <w:rPr>
                <w:rFonts w:ascii="Times New Roman" w:hAnsi="Times New Roman" w:cs="Times New Roman"/>
                <w:sz w:val="24"/>
                <w:szCs w:val="24"/>
              </w:rPr>
              <w:t xml:space="preserve"> инвестициите трябва да включват оборудване и/или строителство/реконструкция/ремонт на сгради/помещения и/или закупуване на софтуер и всички други инвестиционни разходи, необходими за </w:t>
            </w:r>
            <w:r w:rsidR="00841DD8" w:rsidRPr="00760167">
              <w:rPr>
                <w:rFonts w:ascii="Times New Roman" w:hAnsi="Times New Roman" w:cs="Times New Roman"/>
                <w:sz w:val="24"/>
                <w:szCs w:val="24"/>
              </w:rPr>
              <w:t>целта</w:t>
            </w:r>
            <w:r w:rsidR="00851AB9" w:rsidRPr="00760167">
              <w:rPr>
                <w:rFonts w:ascii="Times New Roman" w:hAnsi="Times New Roman" w:cs="Times New Roman"/>
                <w:sz w:val="24"/>
                <w:szCs w:val="24"/>
              </w:rPr>
              <w:t>, и е предвидено предлагане на няколко вида (минимум два) туристически услуги</w:t>
            </w:r>
            <w:r w:rsidRPr="00760167">
              <w:rPr>
                <w:rFonts w:ascii="Times New Roman" w:hAnsi="Times New Roman" w:cs="Times New Roman"/>
                <w:sz w:val="24"/>
                <w:szCs w:val="24"/>
              </w:rPr>
              <w:t>.</w:t>
            </w:r>
          </w:p>
          <w:p w:rsidR="00BB5504" w:rsidRPr="00760167" w:rsidRDefault="00BB5504" w:rsidP="00767D59">
            <w:pPr>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t xml:space="preserve">Бизнес планът и планираните дейности и инвестиции трябва категорично да доказват, че проектното предложение предвижда </w:t>
            </w:r>
            <w:r w:rsidR="00851AB9" w:rsidRPr="00760167">
              <w:rPr>
                <w:rFonts w:ascii="Times New Roman" w:hAnsi="Times New Roman" w:cs="Times New Roman"/>
                <w:sz w:val="24"/>
                <w:szCs w:val="24"/>
              </w:rPr>
              <w:t xml:space="preserve">развитие на ИНТЕГРИРАН туризъм. </w:t>
            </w:r>
          </w:p>
          <w:p w:rsidR="00851AB9" w:rsidRPr="00760167" w:rsidRDefault="00851AB9" w:rsidP="00767D59">
            <w:pPr>
              <w:spacing w:line="276" w:lineRule="auto"/>
              <w:jc w:val="both"/>
              <w:rPr>
                <w:rFonts w:ascii="Times New Roman" w:hAnsi="Times New Roman" w:cs="Times New Roman"/>
                <w:sz w:val="24"/>
                <w:szCs w:val="24"/>
              </w:rPr>
            </w:pPr>
          </w:p>
          <w:p w:rsidR="00851AB9" w:rsidRPr="00760167" w:rsidRDefault="00851AB9" w:rsidP="00767D59">
            <w:pPr>
              <w:spacing w:line="276" w:lineRule="auto"/>
              <w:jc w:val="both"/>
              <w:rPr>
                <w:rFonts w:ascii="Times New Roman" w:hAnsi="Times New Roman" w:cs="Times New Roman"/>
                <w:sz w:val="24"/>
                <w:szCs w:val="24"/>
              </w:rPr>
            </w:pPr>
          </w:p>
          <w:p w:rsidR="00851AB9" w:rsidRPr="00760167" w:rsidRDefault="00851AB9" w:rsidP="00767D59">
            <w:pPr>
              <w:pStyle w:val="af0"/>
              <w:numPr>
                <w:ilvl w:val="0"/>
                <w:numId w:val="44"/>
              </w:numPr>
              <w:spacing w:line="276" w:lineRule="auto"/>
              <w:jc w:val="both"/>
              <w:rPr>
                <w:i/>
              </w:rPr>
            </w:pPr>
            <w:r w:rsidRPr="00760167">
              <w:rPr>
                <w:b/>
              </w:rPr>
              <w:t>Относно Критерий 5.</w:t>
            </w:r>
            <w:r w:rsidRPr="00760167">
              <w:rPr>
                <w:b/>
              </w:rPr>
              <w:tab/>
            </w:r>
            <w:r w:rsidRPr="00760167">
              <w:rPr>
                <w:i/>
              </w:rPr>
              <w:t xml:space="preserve">Проекти, представени от физически лица (/земеделски производители и/или ЕТ) на възраст до 40 години, включително </w:t>
            </w:r>
          </w:p>
          <w:p w:rsidR="00851AB9" w:rsidRPr="00760167" w:rsidRDefault="00851AB9" w:rsidP="00767D59">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bg-BG"/>
              </w:rPr>
            </w:pPr>
            <w:r w:rsidRPr="00760167">
              <w:rPr>
                <w:rFonts w:ascii="Times New Roman" w:eastAsia="Times New Roman" w:hAnsi="Times New Roman" w:cs="Times New Roman"/>
                <w:b/>
                <w:sz w:val="24"/>
                <w:szCs w:val="24"/>
                <w:lang w:eastAsia="bg-BG"/>
              </w:rPr>
              <w:t>Изискване</w:t>
            </w:r>
            <w:r w:rsidRPr="00760167">
              <w:rPr>
                <w:rFonts w:ascii="Times New Roman" w:eastAsia="Times New Roman" w:hAnsi="Times New Roman" w:cs="Times New Roman"/>
                <w:sz w:val="24"/>
                <w:szCs w:val="24"/>
                <w:lang w:eastAsia="bg-BG"/>
              </w:rPr>
              <w:t xml:space="preserve">, за да бъдат присъдени точки по критерия: </w:t>
            </w:r>
          </w:p>
          <w:p w:rsidR="00851AB9" w:rsidRPr="00760167" w:rsidRDefault="00851AB9" w:rsidP="00767D59">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bg-BG"/>
              </w:rPr>
            </w:pPr>
            <w:r w:rsidRPr="00760167">
              <w:rPr>
                <w:rFonts w:ascii="Times New Roman" w:eastAsia="Times New Roman" w:hAnsi="Times New Roman" w:cs="Times New Roman"/>
                <w:sz w:val="24"/>
                <w:szCs w:val="24"/>
                <w:lang w:eastAsia="bg-BG"/>
              </w:rPr>
              <w:t>Да e изпълнено следното условие: Кандидатът е физическо лице (земеделски производители и/или ЕТ) на възраст до 40 години, включително.</w:t>
            </w:r>
          </w:p>
          <w:p w:rsidR="00851AB9" w:rsidRPr="00760167" w:rsidRDefault="00851AB9" w:rsidP="00767D59">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bg-BG"/>
              </w:rPr>
            </w:pPr>
            <w:r w:rsidRPr="00760167">
              <w:rPr>
                <w:rFonts w:ascii="Times New Roman" w:eastAsia="Times New Roman" w:hAnsi="Times New Roman" w:cs="Times New Roman"/>
                <w:b/>
                <w:sz w:val="24"/>
                <w:szCs w:val="24"/>
                <w:lang w:eastAsia="bg-BG"/>
              </w:rPr>
              <w:t>За доказване на съответствие</w:t>
            </w:r>
            <w:r w:rsidRPr="00760167">
              <w:rPr>
                <w:rFonts w:ascii="Times New Roman" w:eastAsia="Times New Roman" w:hAnsi="Times New Roman" w:cs="Times New Roman"/>
                <w:sz w:val="24"/>
                <w:szCs w:val="24"/>
                <w:lang w:eastAsia="bg-BG"/>
              </w:rPr>
              <w:t xml:space="preserve">: извършва се проверка на представени от кандидата документи и декларирани обстоятелства и се извършва проверка в публични регистри. </w:t>
            </w:r>
          </w:p>
          <w:p w:rsidR="00851AB9" w:rsidRPr="00760167" w:rsidRDefault="00851AB9" w:rsidP="00767D59">
            <w:pPr>
              <w:spacing w:line="276" w:lineRule="auto"/>
              <w:jc w:val="both"/>
              <w:rPr>
                <w:rFonts w:ascii="Times New Roman" w:hAnsi="Times New Roman" w:cs="Times New Roman"/>
                <w:sz w:val="24"/>
                <w:szCs w:val="24"/>
              </w:rPr>
            </w:pPr>
          </w:p>
          <w:p w:rsidR="00FC11C1" w:rsidRPr="00760167" w:rsidRDefault="00FC11C1" w:rsidP="00767D59">
            <w:pPr>
              <w:pStyle w:val="af0"/>
              <w:numPr>
                <w:ilvl w:val="0"/>
                <w:numId w:val="44"/>
              </w:numPr>
              <w:spacing w:line="276" w:lineRule="auto"/>
              <w:jc w:val="both"/>
              <w:rPr>
                <w:i/>
              </w:rPr>
            </w:pPr>
            <w:r w:rsidRPr="00760167">
              <w:rPr>
                <w:b/>
              </w:rPr>
              <w:t xml:space="preserve">Относно Критерий </w:t>
            </w:r>
            <w:r w:rsidR="00083665" w:rsidRPr="00760167">
              <w:rPr>
                <w:b/>
              </w:rPr>
              <w:t>6</w:t>
            </w:r>
            <w:r w:rsidRPr="00760167">
              <w:rPr>
                <w:b/>
              </w:rPr>
              <w:t xml:space="preserve">. </w:t>
            </w:r>
            <w:r w:rsidRPr="00760167">
              <w:rPr>
                <w:i/>
              </w:rPr>
              <w:t>Проектът създава нови работни места</w:t>
            </w:r>
          </w:p>
          <w:p w:rsidR="00FC11C1" w:rsidRPr="00760167" w:rsidRDefault="00FC11C1" w:rsidP="00767D59">
            <w:pPr>
              <w:pStyle w:val="af0"/>
              <w:spacing w:line="276" w:lineRule="auto"/>
              <w:ind w:left="0"/>
              <w:jc w:val="both"/>
            </w:pPr>
            <w:r w:rsidRPr="00760167">
              <w:t xml:space="preserve">Проектът ще получи точки, в случай, че в резултат от изпълнението му се създават съответния брой работни места:  </w:t>
            </w:r>
          </w:p>
          <w:p w:rsidR="00FC11C1" w:rsidRPr="00760167" w:rsidRDefault="00FC11C1" w:rsidP="00767D59">
            <w:pPr>
              <w:pStyle w:val="af0"/>
              <w:widowControl w:val="0"/>
              <w:numPr>
                <w:ilvl w:val="0"/>
                <w:numId w:val="44"/>
              </w:numPr>
              <w:tabs>
                <w:tab w:val="left" w:pos="227"/>
              </w:tabs>
              <w:autoSpaceDE w:val="0"/>
              <w:autoSpaceDN w:val="0"/>
              <w:adjustRightInd w:val="0"/>
              <w:spacing w:line="276" w:lineRule="auto"/>
              <w:jc w:val="both"/>
              <w:rPr>
                <w:color w:val="000000"/>
              </w:rPr>
            </w:pPr>
            <w:r w:rsidRPr="00760167">
              <w:rPr>
                <w:lang w:eastAsia="en-IE"/>
              </w:rPr>
              <w:t>от</w:t>
            </w:r>
            <w:r w:rsidRPr="00760167">
              <w:rPr>
                <w:color w:val="000000"/>
              </w:rPr>
              <w:t xml:space="preserve"> 1 до 3 работни места – 5 точки </w:t>
            </w:r>
          </w:p>
          <w:p w:rsidR="00FC11C1" w:rsidRPr="00760167" w:rsidRDefault="00FC11C1" w:rsidP="00767D59">
            <w:pPr>
              <w:pStyle w:val="af0"/>
              <w:widowControl w:val="0"/>
              <w:numPr>
                <w:ilvl w:val="0"/>
                <w:numId w:val="44"/>
              </w:numPr>
              <w:tabs>
                <w:tab w:val="left" w:pos="227"/>
              </w:tabs>
              <w:autoSpaceDE w:val="0"/>
              <w:autoSpaceDN w:val="0"/>
              <w:adjustRightInd w:val="0"/>
              <w:spacing w:line="276" w:lineRule="auto"/>
              <w:jc w:val="both"/>
              <w:rPr>
                <w:color w:val="000000"/>
              </w:rPr>
            </w:pPr>
            <w:r w:rsidRPr="00760167">
              <w:rPr>
                <w:lang w:eastAsia="en-IE"/>
              </w:rPr>
              <w:lastRenderedPageBreak/>
              <w:t>над</w:t>
            </w:r>
            <w:r w:rsidRPr="00760167">
              <w:rPr>
                <w:color w:val="000000"/>
              </w:rPr>
              <w:t xml:space="preserve"> 3 работни места – 10 точки</w:t>
            </w:r>
          </w:p>
          <w:p w:rsidR="00FC11C1" w:rsidRPr="00760167" w:rsidRDefault="00FC11C1" w:rsidP="00767D59">
            <w:pPr>
              <w:spacing w:line="276" w:lineRule="auto"/>
              <w:jc w:val="both"/>
              <w:rPr>
                <w:rFonts w:ascii="Times New Roman" w:eastAsia="Times New Roman" w:hAnsi="Times New Roman" w:cs="Times New Roman"/>
                <w:sz w:val="24"/>
                <w:szCs w:val="24"/>
                <w:lang w:eastAsia="bg-BG"/>
              </w:rPr>
            </w:pPr>
            <w:r w:rsidRPr="00760167">
              <w:rPr>
                <w:rFonts w:ascii="Times New Roman" w:eastAsia="Times New Roman" w:hAnsi="Times New Roman" w:cs="Times New Roman"/>
                <w:b/>
                <w:sz w:val="24"/>
                <w:szCs w:val="24"/>
                <w:lang w:eastAsia="bg-BG"/>
              </w:rPr>
              <w:t>Изискване, за да бъдат присъдени точки по критерия</w:t>
            </w:r>
            <w:r w:rsidRPr="00760167">
              <w:rPr>
                <w:rFonts w:ascii="Times New Roman" w:eastAsia="Times New Roman" w:hAnsi="Times New Roman" w:cs="Times New Roman"/>
                <w:sz w:val="24"/>
                <w:szCs w:val="24"/>
                <w:lang w:eastAsia="bg-BG"/>
              </w:rPr>
              <w:t xml:space="preserve">: </w:t>
            </w:r>
          </w:p>
          <w:p w:rsidR="009378B6" w:rsidRPr="00760167" w:rsidRDefault="00FC11C1" w:rsidP="009378B6">
            <w:pPr>
              <w:jc w:val="both"/>
              <w:rPr>
                <w:rFonts w:ascii="Times New Roman" w:eastAsia="Times New Roman" w:hAnsi="Times New Roman" w:cs="Times New Roman"/>
                <w:sz w:val="24"/>
                <w:szCs w:val="24"/>
                <w:lang w:eastAsia="bg-BG"/>
              </w:rPr>
            </w:pPr>
            <w:r w:rsidRPr="00760167">
              <w:rPr>
                <w:rFonts w:ascii="Times New Roman" w:eastAsia="Times New Roman" w:hAnsi="Times New Roman" w:cs="Times New Roman"/>
                <w:sz w:val="24"/>
                <w:szCs w:val="24"/>
                <w:lang w:eastAsia="bg-BG"/>
              </w:rPr>
              <w:t xml:space="preserve">В резултат от изпълнението на проекта, в Бизнес плана - Таблица Б2 "Заетост", кандидатът да предвижда разкриване и поддържане на нови работни места - целогодишно, по трудово правоотношение, на 8 часа работно време. При планирани  </w:t>
            </w:r>
            <w:r w:rsidRPr="00760167">
              <w:rPr>
                <w:rFonts w:ascii="Times New Roman" w:eastAsia="Times New Roman" w:hAnsi="Times New Roman" w:cs="Times New Roman"/>
                <w:sz w:val="24"/>
                <w:szCs w:val="24"/>
                <w:lang w:val="ru-RU" w:eastAsia="bg-BG"/>
              </w:rPr>
              <w:t xml:space="preserve">до 3 работни места се </w:t>
            </w:r>
            <w:proofErr w:type="spellStart"/>
            <w:r w:rsidRPr="00760167">
              <w:rPr>
                <w:rFonts w:ascii="Times New Roman" w:eastAsia="Times New Roman" w:hAnsi="Times New Roman" w:cs="Times New Roman"/>
                <w:sz w:val="24"/>
                <w:szCs w:val="24"/>
                <w:lang w:val="ru-RU" w:eastAsia="bg-BG"/>
              </w:rPr>
              <w:t>присъждат</w:t>
            </w:r>
            <w:proofErr w:type="spellEnd"/>
            <w:r w:rsidRPr="00760167">
              <w:rPr>
                <w:rFonts w:ascii="Times New Roman" w:eastAsia="Times New Roman" w:hAnsi="Times New Roman" w:cs="Times New Roman"/>
                <w:sz w:val="24"/>
                <w:szCs w:val="24"/>
                <w:lang w:val="ru-RU" w:eastAsia="bg-BG"/>
              </w:rPr>
              <w:t xml:space="preserve"> 5 точки; над 3 (4 или </w:t>
            </w:r>
            <w:proofErr w:type="spellStart"/>
            <w:r w:rsidRPr="00760167">
              <w:rPr>
                <w:rFonts w:ascii="Times New Roman" w:eastAsia="Times New Roman" w:hAnsi="Times New Roman" w:cs="Times New Roman"/>
                <w:sz w:val="24"/>
                <w:szCs w:val="24"/>
                <w:lang w:val="ru-RU" w:eastAsia="bg-BG"/>
              </w:rPr>
              <w:t>повече</w:t>
            </w:r>
            <w:proofErr w:type="spellEnd"/>
            <w:r w:rsidRPr="00760167">
              <w:rPr>
                <w:rFonts w:ascii="Times New Roman" w:eastAsia="Times New Roman" w:hAnsi="Times New Roman" w:cs="Times New Roman"/>
                <w:sz w:val="24"/>
                <w:szCs w:val="24"/>
                <w:lang w:val="ru-RU" w:eastAsia="bg-BG"/>
              </w:rPr>
              <w:t xml:space="preserve">) работни места се </w:t>
            </w:r>
            <w:proofErr w:type="spellStart"/>
            <w:r w:rsidRPr="00760167">
              <w:rPr>
                <w:rFonts w:ascii="Times New Roman" w:eastAsia="Times New Roman" w:hAnsi="Times New Roman" w:cs="Times New Roman"/>
                <w:sz w:val="24"/>
                <w:szCs w:val="24"/>
                <w:lang w:val="ru-RU" w:eastAsia="bg-BG"/>
              </w:rPr>
              <w:t>присъждат</w:t>
            </w:r>
            <w:proofErr w:type="spellEnd"/>
            <w:r w:rsidRPr="00760167">
              <w:rPr>
                <w:rFonts w:ascii="Times New Roman" w:eastAsia="Times New Roman" w:hAnsi="Times New Roman" w:cs="Times New Roman"/>
                <w:sz w:val="24"/>
                <w:szCs w:val="24"/>
                <w:lang w:val="ru-RU" w:eastAsia="bg-BG"/>
              </w:rPr>
              <w:t xml:space="preserve"> 10 точки.</w:t>
            </w:r>
            <w:r w:rsidR="009378B6" w:rsidRPr="00760167">
              <w:rPr>
                <w:rFonts w:ascii="Times New Roman" w:eastAsia="Times New Roman" w:hAnsi="Times New Roman" w:cs="Times New Roman"/>
                <w:sz w:val="24"/>
                <w:szCs w:val="24"/>
                <w:lang w:val="ru-RU" w:eastAsia="bg-BG"/>
              </w:rPr>
              <w:t xml:space="preserve"> </w:t>
            </w:r>
            <w:r w:rsidR="009378B6" w:rsidRPr="00760167">
              <w:rPr>
                <w:rFonts w:ascii="Times New Roman" w:eastAsia="Times New Roman" w:hAnsi="Times New Roman" w:cs="Times New Roman"/>
                <w:sz w:val="24"/>
                <w:szCs w:val="24"/>
                <w:lang w:eastAsia="bg-BG"/>
              </w:rPr>
              <w:t>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p>
          <w:p w:rsidR="00FC11C1" w:rsidRPr="00760167" w:rsidRDefault="00FC11C1" w:rsidP="00767D59">
            <w:pPr>
              <w:spacing w:line="276" w:lineRule="auto"/>
              <w:jc w:val="both"/>
              <w:rPr>
                <w:rFonts w:ascii="Times New Roman" w:eastAsia="Times New Roman" w:hAnsi="Times New Roman" w:cs="Times New Roman"/>
                <w:sz w:val="24"/>
                <w:szCs w:val="24"/>
                <w:lang w:eastAsia="bg-BG"/>
              </w:rPr>
            </w:pPr>
            <w:r w:rsidRPr="00760167">
              <w:rPr>
                <w:rFonts w:ascii="Times New Roman" w:eastAsia="Times New Roman" w:hAnsi="Times New Roman" w:cs="Times New Roman"/>
                <w:b/>
                <w:sz w:val="24"/>
                <w:szCs w:val="24"/>
                <w:lang w:eastAsia="bg-BG"/>
              </w:rPr>
              <w:t xml:space="preserve">За доказване на съответствие: </w:t>
            </w:r>
            <w:r w:rsidRPr="00760167">
              <w:rPr>
                <w:rFonts w:ascii="Times New Roman" w:eastAsia="Times New Roman" w:hAnsi="Times New Roman" w:cs="Times New Roman"/>
                <w:sz w:val="24"/>
                <w:szCs w:val="24"/>
                <w:lang w:eastAsia="bg-BG"/>
              </w:rPr>
              <w:t xml:space="preserve">Източник на данните за броя работни места на трудово правоотношение, които ще бъдат разкрити в резултат от реализация на дейностите по проекта, са: Таблица Б2 "Заетост" от Бизнес плана; приложени </w:t>
            </w:r>
            <w:r w:rsidRPr="00760167">
              <w:rPr>
                <w:rFonts w:ascii="Times New Roman" w:eastAsia="Times New Roman" w:hAnsi="Times New Roman" w:cs="Times New Roman"/>
                <w:sz w:val="24"/>
                <w:szCs w:val="24"/>
              </w:rPr>
              <w:t xml:space="preserve">„Отчет за заетите лица, средствата за работна заплата и други разходи за труд”, а за </w:t>
            </w:r>
            <w:r w:rsidRPr="00760167">
              <w:rPr>
                <w:rFonts w:ascii="Times New Roman" w:eastAsia="Times New Roman" w:hAnsi="Times New Roman" w:cs="Times New Roman"/>
                <w:i/>
                <w:sz w:val="24"/>
                <w:szCs w:val="24"/>
              </w:rPr>
              <w:t xml:space="preserve">новосъздадени предприятия се подава Ведомост за заплати за месеците в периода от вписването в Търговския регистър до деня преди подаване на проектното предложение; </w:t>
            </w:r>
            <w:r w:rsidRPr="00760167">
              <w:rPr>
                <w:rFonts w:ascii="Times New Roman" w:eastAsia="Times New Roman" w:hAnsi="Times New Roman" w:cs="Times New Roman"/>
                <w:sz w:val="24"/>
                <w:szCs w:val="24"/>
              </w:rPr>
              <w:t>приложена</w:t>
            </w:r>
            <w:r w:rsidRPr="00760167">
              <w:rPr>
                <w:rFonts w:ascii="Times New Roman" w:eastAsia="Times New Roman" w:hAnsi="Times New Roman" w:cs="Times New Roman"/>
                <w:i/>
                <w:sz w:val="24"/>
                <w:szCs w:val="24"/>
              </w:rPr>
              <w:t xml:space="preserve"> </w:t>
            </w:r>
            <w:r w:rsidRPr="00760167">
              <w:rPr>
                <w:rFonts w:ascii="Times New Roman" w:eastAsia="Times New Roman" w:hAnsi="Times New Roman" w:cs="Times New Roman"/>
                <w:sz w:val="24"/>
                <w:szCs w:val="24"/>
                <w:lang w:eastAsia="bg-BG"/>
              </w:rPr>
              <w:t>Справка-декларация за съществуващия и нает персонал</w:t>
            </w:r>
            <w:r w:rsidR="00083665" w:rsidRPr="00760167">
              <w:rPr>
                <w:rFonts w:ascii="Times New Roman" w:eastAsia="Times New Roman" w:hAnsi="Times New Roman" w:cs="Times New Roman"/>
                <w:sz w:val="24"/>
                <w:szCs w:val="24"/>
                <w:lang w:eastAsia="bg-BG"/>
              </w:rPr>
              <w:t xml:space="preserve"> (Приложение № 1</w:t>
            </w:r>
            <w:r w:rsidR="009244B0" w:rsidRPr="00760167">
              <w:rPr>
                <w:rFonts w:ascii="Times New Roman" w:eastAsia="Times New Roman" w:hAnsi="Times New Roman" w:cs="Times New Roman"/>
                <w:sz w:val="24"/>
                <w:szCs w:val="24"/>
                <w:lang w:eastAsia="bg-BG"/>
              </w:rPr>
              <w:t>7</w:t>
            </w:r>
            <w:r w:rsidR="00083665" w:rsidRPr="00760167">
              <w:rPr>
                <w:rFonts w:ascii="Times New Roman" w:eastAsia="Times New Roman" w:hAnsi="Times New Roman" w:cs="Times New Roman"/>
                <w:sz w:val="24"/>
                <w:szCs w:val="24"/>
                <w:lang w:eastAsia="bg-BG"/>
              </w:rPr>
              <w:t>)</w:t>
            </w:r>
            <w:r w:rsidRPr="00760167">
              <w:rPr>
                <w:rFonts w:ascii="Times New Roman" w:eastAsia="Times New Roman" w:hAnsi="Times New Roman" w:cs="Times New Roman"/>
                <w:sz w:val="24"/>
                <w:szCs w:val="24"/>
                <w:lang w:eastAsia="bg-BG"/>
              </w:rPr>
              <w:t xml:space="preserve">; раздел „Индикатори” от електронния Формуляр за кандидатстване  и Формуляра за мониторинг </w:t>
            </w:r>
            <w:r w:rsidR="00C37517" w:rsidRPr="00760167">
              <w:rPr>
                <w:rFonts w:ascii="Times New Roman" w:eastAsia="Times New Roman" w:hAnsi="Times New Roman" w:cs="Times New Roman"/>
                <w:sz w:val="24"/>
                <w:szCs w:val="24"/>
                <w:lang w:eastAsia="bg-BG"/>
              </w:rPr>
              <w:t>–</w:t>
            </w:r>
            <w:r w:rsidRPr="00760167">
              <w:rPr>
                <w:rFonts w:ascii="Times New Roman" w:eastAsia="Times New Roman" w:hAnsi="Times New Roman" w:cs="Times New Roman"/>
                <w:sz w:val="24"/>
                <w:szCs w:val="24"/>
                <w:lang w:eastAsia="bg-BG"/>
              </w:rPr>
              <w:t xml:space="preserve"> Приложение №</w:t>
            </w:r>
            <w:r w:rsidR="00C37517" w:rsidRPr="00760167">
              <w:rPr>
                <w:rFonts w:ascii="Times New Roman" w:eastAsia="Times New Roman" w:hAnsi="Times New Roman" w:cs="Times New Roman"/>
                <w:sz w:val="24"/>
                <w:szCs w:val="24"/>
                <w:lang w:eastAsia="bg-BG"/>
              </w:rPr>
              <w:t xml:space="preserve"> 10</w:t>
            </w:r>
            <w:r w:rsidRPr="00760167">
              <w:rPr>
                <w:rFonts w:ascii="Times New Roman" w:eastAsia="Times New Roman" w:hAnsi="Times New Roman" w:cs="Times New Roman"/>
                <w:sz w:val="24"/>
                <w:szCs w:val="24"/>
                <w:lang w:eastAsia="bg-BG"/>
              </w:rPr>
              <w:t xml:space="preserve">, документи за попълване към Условията за кандидатстване. Данните в посочените документи следва да са идентични. Изпълнението подлежи на проверка в целия период на мониторинг, посочен в поясненията по т.Б 2 от бизнес плана и в административния договор. </w:t>
            </w:r>
          </w:p>
          <w:p w:rsidR="00FC11C1" w:rsidRPr="00760167" w:rsidRDefault="00FC11C1" w:rsidP="00767D59">
            <w:pPr>
              <w:spacing w:line="276" w:lineRule="auto"/>
              <w:jc w:val="both"/>
              <w:rPr>
                <w:rFonts w:ascii="Times New Roman" w:eastAsia="Times New Roman" w:hAnsi="Times New Roman" w:cs="Times New Roman"/>
                <w:i/>
                <w:sz w:val="24"/>
                <w:szCs w:val="24"/>
              </w:rPr>
            </w:pPr>
            <w:r w:rsidRPr="00760167">
              <w:rPr>
                <w:rFonts w:ascii="Times New Roman" w:eastAsia="Times New Roman" w:hAnsi="Times New Roman" w:cs="Times New Roman"/>
                <w:i/>
                <w:sz w:val="24"/>
                <w:szCs w:val="24"/>
              </w:rPr>
              <w:t>Задължението за поддържане на определения брой персонал се вписва в административния договор за отпускане на безвъзмездна финансова помощ и е за три години след извършване на окончателното плащане по проекта.</w:t>
            </w:r>
          </w:p>
          <w:p w:rsidR="00FC11C1" w:rsidRPr="00760167" w:rsidRDefault="00FC11C1" w:rsidP="00767D59">
            <w:pPr>
              <w:pStyle w:val="af0"/>
              <w:spacing w:line="276" w:lineRule="auto"/>
              <w:jc w:val="both"/>
              <w:rPr>
                <w:b/>
              </w:rPr>
            </w:pPr>
          </w:p>
          <w:p w:rsidR="00911C26" w:rsidRPr="00760167" w:rsidRDefault="00911C26" w:rsidP="00767D59">
            <w:pPr>
              <w:pStyle w:val="af0"/>
              <w:numPr>
                <w:ilvl w:val="0"/>
                <w:numId w:val="44"/>
              </w:numPr>
              <w:spacing w:line="276" w:lineRule="auto"/>
              <w:jc w:val="both"/>
            </w:pPr>
            <w:r w:rsidRPr="00760167">
              <w:rPr>
                <w:b/>
              </w:rPr>
              <w:t>Относно Критерий 7</w:t>
            </w:r>
            <w:r w:rsidRPr="00760167">
              <w:t xml:space="preserve">: </w:t>
            </w:r>
            <w:r w:rsidRPr="00760167">
              <w:rPr>
                <w:i/>
              </w:rPr>
              <w:t>Проектът включва дейности с позитивен принос към околната среда</w:t>
            </w:r>
            <w:r w:rsidRPr="00760167">
              <w:t xml:space="preserve"> </w:t>
            </w:r>
          </w:p>
          <w:p w:rsidR="00911C26" w:rsidRPr="00760167" w:rsidRDefault="00911C26" w:rsidP="00767D59">
            <w:pPr>
              <w:spacing w:after="200" w:line="276" w:lineRule="auto"/>
              <w:jc w:val="both"/>
              <w:rPr>
                <w:rFonts w:ascii="Times New Roman" w:hAnsi="Times New Roman" w:cs="Times New Roman"/>
                <w:sz w:val="24"/>
                <w:szCs w:val="24"/>
              </w:rPr>
            </w:pPr>
            <w:r w:rsidRPr="00760167">
              <w:rPr>
                <w:rFonts w:ascii="Times New Roman" w:hAnsi="Times New Roman" w:cs="Times New Roman"/>
                <w:b/>
                <w:sz w:val="24"/>
                <w:szCs w:val="24"/>
              </w:rPr>
              <w:t>Изискване,</w:t>
            </w:r>
            <w:r w:rsidRPr="00760167">
              <w:rPr>
                <w:rFonts w:ascii="Times New Roman" w:hAnsi="Times New Roman" w:cs="Times New Roman"/>
                <w:sz w:val="24"/>
                <w:szCs w:val="24"/>
              </w:rPr>
              <w:t xml:space="preserve"> за да бъдат присъдени точки по критерия: </w:t>
            </w:r>
          </w:p>
          <w:p w:rsidR="00911C26" w:rsidRPr="00760167" w:rsidRDefault="00911C26" w:rsidP="00767D59">
            <w:pPr>
              <w:pStyle w:val="af2"/>
              <w:spacing w:line="276" w:lineRule="auto"/>
              <w:jc w:val="both"/>
              <w:rPr>
                <w:rFonts w:ascii="Times New Roman" w:hAnsi="Times New Roman"/>
                <w:sz w:val="24"/>
                <w:szCs w:val="24"/>
              </w:rPr>
            </w:pPr>
            <w:r w:rsidRPr="00760167">
              <w:rPr>
                <w:rFonts w:ascii="Times New Roman" w:hAnsi="Times New Roman"/>
                <w:sz w:val="24"/>
                <w:szCs w:val="24"/>
              </w:rPr>
              <w:t xml:space="preserve">Проектът ще получи точки, в случай че включва инвестиции, насочени към дейности, опазващи околната среда: </w:t>
            </w:r>
          </w:p>
          <w:p w:rsidR="00911C26" w:rsidRPr="00760167" w:rsidRDefault="00911C26" w:rsidP="00767D59">
            <w:pPr>
              <w:pStyle w:val="af2"/>
              <w:numPr>
                <w:ilvl w:val="0"/>
                <w:numId w:val="44"/>
              </w:numPr>
              <w:spacing w:line="276" w:lineRule="auto"/>
              <w:jc w:val="both"/>
              <w:rPr>
                <w:rFonts w:ascii="Times New Roman" w:hAnsi="Times New Roman"/>
                <w:sz w:val="24"/>
                <w:szCs w:val="24"/>
              </w:rPr>
            </w:pPr>
            <w:r w:rsidRPr="00760167">
              <w:rPr>
                <w:rFonts w:ascii="Times New Roman" w:hAnsi="Times New Roman"/>
                <w:sz w:val="24"/>
                <w:szCs w:val="24"/>
              </w:rPr>
              <w:t>В случай, че над 30 % - от инвестициите са насочени към дейности, опазващи околната среда ще получи 3 т.</w:t>
            </w:r>
          </w:p>
          <w:p w:rsidR="00911C26" w:rsidRPr="00760167" w:rsidRDefault="00911C26" w:rsidP="00767D59">
            <w:pPr>
              <w:pStyle w:val="af2"/>
              <w:numPr>
                <w:ilvl w:val="0"/>
                <w:numId w:val="44"/>
              </w:numPr>
              <w:spacing w:line="276" w:lineRule="auto"/>
              <w:jc w:val="both"/>
              <w:rPr>
                <w:rFonts w:ascii="Times New Roman" w:hAnsi="Times New Roman"/>
                <w:sz w:val="24"/>
                <w:szCs w:val="24"/>
              </w:rPr>
            </w:pPr>
            <w:r w:rsidRPr="00760167">
              <w:rPr>
                <w:rFonts w:ascii="Times New Roman" w:hAnsi="Times New Roman"/>
                <w:sz w:val="24"/>
                <w:szCs w:val="24"/>
              </w:rPr>
              <w:t>В случай, че над 50 % от инвестициите са насочени към дейности, опазващи околната среда ще получи 5 т .</w:t>
            </w:r>
          </w:p>
          <w:p w:rsidR="00911C26" w:rsidRPr="00760167" w:rsidRDefault="00911C26" w:rsidP="00767D59">
            <w:pPr>
              <w:pStyle w:val="af2"/>
              <w:spacing w:line="276" w:lineRule="auto"/>
              <w:jc w:val="both"/>
              <w:rPr>
                <w:rFonts w:ascii="Times New Roman" w:hAnsi="Times New Roman"/>
                <w:sz w:val="24"/>
                <w:szCs w:val="24"/>
              </w:rPr>
            </w:pPr>
            <w:r w:rsidRPr="00760167">
              <w:rPr>
                <w:rFonts w:ascii="Times New Roman" w:hAnsi="Times New Roman"/>
                <w:b/>
                <w:sz w:val="24"/>
                <w:szCs w:val="24"/>
              </w:rPr>
              <w:t xml:space="preserve">За доказване на съответствие: </w:t>
            </w:r>
            <w:r w:rsidRPr="00760167">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За доказване кандидатът представя:</w:t>
            </w:r>
          </w:p>
          <w:p w:rsidR="00911C26" w:rsidRPr="00760167" w:rsidRDefault="00911C26" w:rsidP="00767D59">
            <w:pPr>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t xml:space="preserve">1. 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 засегнат от инвестицията. </w:t>
            </w:r>
          </w:p>
          <w:p w:rsidR="00911C26" w:rsidRPr="00760167" w:rsidRDefault="00911C26" w:rsidP="00767D59">
            <w:pPr>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lastRenderedPageBreak/>
              <w:t xml:space="preserve">2. 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 </w:t>
            </w:r>
          </w:p>
          <w:p w:rsidR="00911C26" w:rsidRPr="00760167" w:rsidRDefault="00911C26" w:rsidP="00767D59">
            <w:pPr>
              <w:pStyle w:val="af0"/>
              <w:spacing w:line="276" w:lineRule="auto"/>
              <w:jc w:val="both"/>
              <w:rPr>
                <w:b/>
              </w:rPr>
            </w:pPr>
          </w:p>
          <w:p w:rsidR="00772179" w:rsidRPr="00760167" w:rsidRDefault="00772179" w:rsidP="00767D59">
            <w:pPr>
              <w:pStyle w:val="af0"/>
              <w:numPr>
                <w:ilvl w:val="0"/>
                <w:numId w:val="44"/>
              </w:numPr>
              <w:spacing w:line="276" w:lineRule="auto"/>
              <w:jc w:val="both"/>
              <w:rPr>
                <w:i/>
              </w:rPr>
            </w:pPr>
            <w:r w:rsidRPr="00760167">
              <w:rPr>
                <w:b/>
              </w:rPr>
              <w:t xml:space="preserve">Относно Критерий 8. </w:t>
            </w:r>
            <w:r w:rsidRPr="00760167">
              <w:rPr>
                <w:i/>
              </w:rPr>
              <w:t>Кандидатът не е получавал подкрепа от Общността за подобна инвестиция</w:t>
            </w:r>
          </w:p>
          <w:p w:rsidR="00772179" w:rsidRPr="00760167" w:rsidRDefault="00772179" w:rsidP="00767D59">
            <w:pPr>
              <w:spacing w:line="276" w:lineRule="auto"/>
              <w:jc w:val="both"/>
              <w:rPr>
                <w:rFonts w:ascii="Times New Roman" w:hAnsi="Times New Roman" w:cs="Times New Roman"/>
                <w:sz w:val="24"/>
                <w:szCs w:val="24"/>
              </w:rPr>
            </w:pPr>
            <w:r w:rsidRPr="00760167">
              <w:rPr>
                <w:rFonts w:ascii="Times New Roman" w:hAnsi="Times New Roman" w:cs="Times New Roman"/>
                <w:b/>
                <w:sz w:val="24"/>
                <w:szCs w:val="24"/>
              </w:rPr>
              <w:t>Изискване,</w:t>
            </w:r>
            <w:r w:rsidRPr="00760167">
              <w:rPr>
                <w:rFonts w:ascii="Times New Roman" w:hAnsi="Times New Roman" w:cs="Times New Roman"/>
                <w:sz w:val="24"/>
                <w:szCs w:val="24"/>
              </w:rPr>
              <w:t xml:space="preserve"> за да бъдат присъдени точки по критерия: Кандидатът да не е получавал подкрепа от Общността за подобна инвестиция. </w:t>
            </w:r>
          </w:p>
          <w:p w:rsidR="00772179" w:rsidRPr="00760167" w:rsidRDefault="00772179" w:rsidP="00767D59">
            <w:pPr>
              <w:pStyle w:val="af2"/>
              <w:spacing w:line="276" w:lineRule="auto"/>
              <w:jc w:val="both"/>
              <w:rPr>
                <w:rFonts w:ascii="Times New Roman" w:hAnsi="Times New Roman"/>
                <w:sz w:val="24"/>
                <w:szCs w:val="24"/>
              </w:rPr>
            </w:pPr>
            <w:r w:rsidRPr="00760167">
              <w:rPr>
                <w:rFonts w:ascii="Times New Roman" w:hAnsi="Times New Roman"/>
                <w:b/>
                <w:sz w:val="24"/>
                <w:szCs w:val="24"/>
              </w:rPr>
              <w:t xml:space="preserve">За доказване на съответствие: </w:t>
            </w:r>
            <w:r w:rsidRPr="00760167">
              <w:rPr>
                <w:rFonts w:ascii="Times New Roman" w:hAnsi="Times New Roman"/>
                <w:sz w:val="24"/>
                <w:szCs w:val="24"/>
              </w:rPr>
              <w:t xml:space="preserve"> на база представена информация във Формуляра за кандидатстване – раздел </w:t>
            </w:r>
            <w:r w:rsidRPr="00760167">
              <w:rPr>
                <w:rFonts w:ascii="Times New Roman" w:hAnsi="Times New Roman"/>
                <w:b/>
                <w:i/>
                <w:sz w:val="24"/>
                <w:szCs w:val="24"/>
              </w:rPr>
              <w:t>11. Допълнителна информация необходима за оценка на проектното предложение</w:t>
            </w:r>
            <w:r w:rsidRPr="00760167">
              <w:rPr>
                <w:rFonts w:ascii="Times New Roman" w:hAnsi="Times New Roman"/>
                <w:sz w:val="24"/>
                <w:szCs w:val="24"/>
              </w:rPr>
              <w:t xml:space="preserve"> – поле „Подкрепа от Общността за подобна дейност по други програми“.</w:t>
            </w:r>
          </w:p>
          <w:p w:rsidR="00772179" w:rsidRPr="00760167" w:rsidRDefault="00772179" w:rsidP="00767D59">
            <w:pPr>
              <w:pStyle w:val="af2"/>
              <w:spacing w:line="276" w:lineRule="auto"/>
              <w:jc w:val="both"/>
              <w:rPr>
                <w:rFonts w:ascii="Times New Roman" w:hAnsi="Times New Roman"/>
                <w:sz w:val="24"/>
                <w:szCs w:val="24"/>
              </w:rPr>
            </w:pPr>
            <w:r w:rsidRPr="00760167">
              <w:rPr>
                <w:rFonts w:ascii="Times New Roman" w:hAnsi="Times New Roman"/>
                <w:sz w:val="24"/>
                <w:szCs w:val="24"/>
              </w:rPr>
              <w:t xml:space="preserve">Оценката ще се извършва и ще получи точки </w:t>
            </w:r>
            <w:r w:rsidRPr="00760167">
              <w:rPr>
                <w:rFonts w:ascii="Times New Roman" w:hAnsi="Times New Roman"/>
                <w:b/>
                <w:sz w:val="24"/>
                <w:szCs w:val="24"/>
              </w:rPr>
              <w:t xml:space="preserve">след извършване на проверка </w:t>
            </w:r>
            <w:r w:rsidRPr="00760167">
              <w:rPr>
                <w:rFonts w:ascii="Times New Roman" w:hAnsi="Times New Roman"/>
                <w:sz w:val="24"/>
                <w:szCs w:val="24"/>
              </w:rPr>
              <w:t>за получаване на подкрепа от други програми – официални информационни системи на ЕСИФ.</w:t>
            </w:r>
          </w:p>
          <w:p w:rsidR="00772179" w:rsidRPr="00760167" w:rsidRDefault="00772179" w:rsidP="00767D59">
            <w:pPr>
              <w:spacing w:line="276" w:lineRule="auto"/>
              <w:jc w:val="both"/>
              <w:rPr>
                <w:b/>
              </w:rPr>
            </w:pPr>
          </w:p>
          <w:p w:rsidR="00772179" w:rsidRPr="00760167" w:rsidRDefault="00772179" w:rsidP="00767D59">
            <w:pPr>
              <w:pStyle w:val="af0"/>
              <w:numPr>
                <w:ilvl w:val="0"/>
                <w:numId w:val="44"/>
              </w:numPr>
              <w:spacing w:line="276" w:lineRule="auto"/>
              <w:jc w:val="both"/>
              <w:rPr>
                <w:b/>
              </w:rPr>
            </w:pPr>
            <w:r w:rsidRPr="00760167">
              <w:rPr>
                <w:b/>
              </w:rPr>
              <w:t>Относно Критерий 9.</w:t>
            </w:r>
            <w:r w:rsidRPr="00760167">
              <w:rPr>
                <w:i/>
              </w:rPr>
              <w:t xml:space="preserve"> Проектът предлага уникални производства или услуги, които са знакови за идентичността на територията</w:t>
            </w:r>
          </w:p>
          <w:p w:rsidR="00772179" w:rsidRPr="00760167" w:rsidRDefault="00772179" w:rsidP="00767D59">
            <w:pPr>
              <w:spacing w:line="276" w:lineRule="auto"/>
              <w:jc w:val="both"/>
              <w:rPr>
                <w:rFonts w:ascii="Times New Roman" w:hAnsi="Times New Roman" w:cs="Times New Roman"/>
                <w:sz w:val="24"/>
                <w:szCs w:val="24"/>
              </w:rPr>
            </w:pPr>
            <w:r w:rsidRPr="00760167">
              <w:rPr>
                <w:rFonts w:ascii="Times New Roman" w:hAnsi="Times New Roman" w:cs="Times New Roman"/>
                <w:b/>
                <w:sz w:val="24"/>
                <w:szCs w:val="24"/>
              </w:rPr>
              <w:t>Изискване</w:t>
            </w:r>
            <w:r w:rsidRPr="00760167">
              <w:rPr>
                <w:rFonts w:ascii="Times New Roman" w:hAnsi="Times New Roman" w:cs="Times New Roman"/>
                <w:sz w:val="24"/>
                <w:szCs w:val="24"/>
              </w:rPr>
              <w:t xml:space="preserve">, за да бъдат присъдени точки по критерия: Проектът ще получи точки, в случай че докаже, че предлага уникални производства или услуги, които са знакови за идентичността на територията. Обосновката трябва да е достатъчно ясна и конкретна и да е представена в раздел 11 от Формуляра за кандидатстване. Допустимо е кандидатът да представи и проучване/становище от компетентни лица.  </w:t>
            </w:r>
          </w:p>
          <w:p w:rsidR="00772179" w:rsidRPr="00760167" w:rsidRDefault="00772179" w:rsidP="00767D59">
            <w:pPr>
              <w:spacing w:line="276" w:lineRule="auto"/>
              <w:jc w:val="both"/>
              <w:rPr>
                <w:rFonts w:ascii="Times New Roman" w:hAnsi="Times New Roman" w:cs="Times New Roman"/>
                <w:sz w:val="24"/>
                <w:szCs w:val="24"/>
              </w:rPr>
            </w:pPr>
            <w:r w:rsidRPr="00760167">
              <w:rPr>
                <w:rFonts w:ascii="Times New Roman" w:hAnsi="Times New Roman" w:cs="Times New Roman"/>
                <w:b/>
                <w:sz w:val="24"/>
                <w:szCs w:val="24"/>
              </w:rPr>
              <w:t>За доказване на съответствие</w:t>
            </w:r>
            <w:r w:rsidRPr="00760167">
              <w:rPr>
                <w:rFonts w:ascii="Times New Roman" w:hAnsi="Times New Roman" w:cs="Times New Roman"/>
                <w:sz w:val="24"/>
                <w:szCs w:val="24"/>
              </w:rPr>
              <w:t xml:space="preserve">:  на база представена информация в електронния  Формуляр за кандидатстване („План за изпълнение / Дейности по проекта“ и „Допълнителна информация необходима за оценка на проектното предложение“), в Бизнес плана и други представени документи. </w:t>
            </w:r>
          </w:p>
          <w:p w:rsidR="00772179" w:rsidRPr="00760167" w:rsidRDefault="00772179" w:rsidP="00767D59">
            <w:pPr>
              <w:pStyle w:val="af0"/>
              <w:spacing w:line="276" w:lineRule="auto"/>
              <w:jc w:val="both"/>
              <w:rPr>
                <w:b/>
              </w:rPr>
            </w:pPr>
          </w:p>
          <w:p w:rsidR="00772179" w:rsidRPr="00760167" w:rsidRDefault="00772179" w:rsidP="00767D59">
            <w:pPr>
              <w:pStyle w:val="af0"/>
              <w:numPr>
                <w:ilvl w:val="0"/>
                <w:numId w:val="44"/>
              </w:numPr>
              <w:spacing w:line="276" w:lineRule="auto"/>
              <w:jc w:val="both"/>
              <w:rPr>
                <w:b/>
              </w:rPr>
            </w:pPr>
            <w:r w:rsidRPr="00760167">
              <w:rPr>
                <w:b/>
              </w:rPr>
              <w:t xml:space="preserve">Относно Критерий 10. </w:t>
            </w:r>
            <w:r w:rsidRPr="00760167">
              <w:rPr>
                <w:i/>
              </w:rPr>
              <w:t>Проектът предвижда използването на местни доставчици на стоки и/или услуги</w:t>
            </w:r>
          </w:p>
          <w:p w:rsidR="00772179" w:rsidRPr="00760167" w:rsidRDefault="00772179" w:rsidP="00767D59">
            <w:pPr>
              <w:spacing w:line="276" w:lineRule="auto"/>
              <w:jc w:val="both"/>
              <w:rPr>
                <w:rFonts w:ascii="Times New Roman" w:hAnsi="Times New Roman" w:cs="Times New Roman"/>
                <w:sz w:val="24"/>
                <w:szCs w:val="24"/>
              </w:rPr>
            </w:pPr>
            <w:r w:rsidRPr="00760167">
              <w:rPr>
                <w:rFonts w:ascii="Times New Roman" w:hAnsi="Times New Roman" w:cs="Times New Roman"/>
                <w:b/>
                <w:sz w:val="24"/>
                <w:szCs w:val="24"/>
              </w:rPr>
              <w:t>Изискване,</w:t>
            </w:r>
            <w:r w:rsidRPr="00760167">
              <w:rPr>
                <w:rFonts w:ascii="Times New Roman" w:hAnsi="Times New Roman" w:cs="Times New Roman"/>
                <w:sz w:val="24"/>
                <w:szCs w:val="24"/>
              </w:rPr>
              <w:t xml:space="preserve"> за да бъдат присъдени точки по критерия: Проектът ще получи точки, в случай че докаже, че в процеса на изпълнение на проекта и при изпълнение на бизнес плана ще използва местни доставчици и услуги. </w:t>
            </w:r>
          </w:p>
          <w:p w:rsidR="00772179" w:rsidRPr="00760167" w:rsidRDefault="00772179" w:rsidP="00767D59">
            <w:pPr>
              <w:spacing w:line="276" w:lineRule="auto"/>
              <w:jc w:val="both"/>
              <w:rPr>
                <w:rFonts w:ascii="Times New Roman" w:hAnsi="Times New Roman" w:cs="Times New Roman"/>
                <w:sz w:val="24"/>
                <w:szCs w:val="24"/>
              </w:rPr>
            </w:pPr>
            <w:r w:rsidRPr="00760167">
              <w:rPr>
                <w:rFonts w:ascii="Times New Roman" w:hAnsi="Times New Roman" w:cs="Times New Roman"/>
                <w:b/>
                <w:sz w:val="24"/>
                <w:szCs w:val="24"/>
              </w:rPr>
              <w:t xml:space="preserve">За доказване на съответствие: </w:t>
            </w:r>
            <w:r w:rsidRPr="00760167">
              <w:rPr>
                <w:rFonts w:ascii="Times New Roman" w:hAnsi="Times New Roman" w:cs="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в Бизнес плана и представени документи – </w:t>
            </w:r>
            <w:r w:rsidRPr="00760167">
              <w:rPr>
                <w:rFonts w:ascii="Times New Roman" w:hAnsi="Times New Roman" w:cs="Times New Roman"/>
                <w:b/>
                <w:sz w:val="24"/>
                <w:szCs w:val="24"/>
              </w:rPr>
              <w:t>предварителни/окончателни договори</w:t>
            </w:r>
            <w:r w:rsidRPr="00760167">
              <w:rPr>
                <w:rFonts w:ascii="Times New Roman" w:hAnsi="Times New Roman" w:cs="Times New Roman"/>
                <w:sz w:val="24"/>
                <w:szCs w:val="24"/>
              </w:rPr>
              <w:t xml:space="preserve"> с доставчици. </w:t>
            </w:r>
          </w:p>
          <w:p w:rsidR="00772179" w:rsidRPr="00760167" w:rsidRDefault="00772179" w:rsidP="00767D59">
            <w:pPr>
              <w:pStyle w:val="af0"/>
              <w:spacing w:line="276" w:lineRule="auto"/>
              <w:jc w:val="both"/>
              <w:rPr>
                <w:b/>
              </w:rPr>
            </w:pPr>
          </w:p>
          <w:p w:rsidR="00800529" w:rsidRPr="00760167" w:rsidRDefault="00800529" w:rsidP="00767D59">
            <w:pPr>
              <w:pStyle w:val="af0"/>
              <w:numPr>
                <w:ilvl w:val="0"/>
                <w:numId w:val="44"/>
              </w:numPr>
              <w:spacing w:line="276" w:lineRule="auto"/>
              <w:jc w:val="both"/>
              <w:rPr>
                <w:b/>
              </w:rPr>
            </w:pPr>
            <w:r w:rsidRPr="00760167">
              <w:rPr>
                <w:b/>
              </w:rPr>
              <w:t xml:space="preserve">Относно Критерий 11. </w:t>
            </w:r>
            <w:r w:rsidRPr="00760167">
              <w:rPr>
                <w:i/>
              </w:rPr>
              <w:t xml:space="preserve"> Проекти, подадени от кандидати, притежаващи опит </w:t>
            </w:r>
            <w:r w:rsidRPr="00760167">
              <w:rPr>
                <w:i/>
              </w:rPr>
              <w:lastRenderedPageBreak/>
              <w:t xml:space="preserve">или образование в сектора, за който кандидатстват </w:t>
            </w:r>
          </w:p>
          <w:p w:rsidR="00800529" w:rsidRPr="00760167" w:rsidRDefault="00800529" w:rsidP="00767D59">
            <w:pPr>
              <w:pStyle w:val="af0"/>
              <w:spacing w:line="276" w:lineRule="auto"/>
              <w:ind w:left="0"/>
              <w:jc w:val="both"/>
              <w:rPr>
                <w:b/>
              </w:rPr>
            </w:pPr>
            <w:r w:rsidRPr="00760167">
              <w:rPr>
                <w:b/>
              </w:rPr>
              <w:t>Изискване,</w:t>
            </w:r>
            <w:r w:rsidRPr="00760167">
              <w:t xml:space="preserve"> за да бъдат присъдени точки по критерия</w:t>
            </w:r>
          </w:p>
          <w:p w:rsidR="00800529" w:rsidRPr="00760167" w:rsidRDefault="00800529" w:rsidP="00767D59">
            <w:pPr>
              <w:pStyle w:val="af0"/>
              <w:numPr>
                <w:ilvl w:val="0"/>
                <w:numId w:val="88"/>
              </w:numPr>
              <w:spacing w:after="200" w:line="276" w:lineRule="auto"/>
              <w:jc w:val="both"/>
            </w:pPr>
            <w:r w:rsidRPr="00760167">
              <w:rPr>
                <w:b/>
              </w:rPr>
              <w:t>Проекти, подадени от кандидати, притежаващи опит в сектора, за който кандидатстват</w:t>
            </w:r>
            <w:r w:rsidRPr="00760167">
              <w:t>:  Точки се присъждат в случай, че кандидатът е предприятие, осъществяващо дейност в сектора, за който кандидатства. Секторът, за който се кандидатства по проектното предложение се посочва във формуляра за кандидатстване. Дейността на предприятието се доказва с удостоверение от НСИ за основната и допълнителните икономически дейности, осъществявани от кандидата през предходната финансова година, предхождаща датата на кандидатстване.</w:t>
            </w:r>
          </w:p>
          <w:p w:rsidR="00800529" w:rsidRPr="00760167" w:rsidRDefault="00800529" w:rsidP="00767D59">
            <w:pPr>
              <w:pStyle w:val="af0"/>
              <w:numPr>
                <w:ilvl w:val="0"/>
                <w:numId w:val="88"/>
              </w:numPr>
              <w:spacing w:after="200" w:line="276" w:lineRule="auto"/>
              <w:jc w:val="both"/>
            </w:pPr>
            <w:r w:rsidRPr="00760167">
              <w:rPr>
                <w:b/>
              </w:rPr>
              <w:t>Проекти, подадени от кандидат, чийто собственик или представляващ притежава образование и/или стаж</w:t>
            </w:r>
            <w:r w:rsidRPr="00760167">
              <w:t xml:space="preserve"> в сектора, за който кандидатства: </w:t>
            </w:r>
          </w:p>
          <w:p w:rsidR="00800529" w:rsidRPr="00760167" w:rsidRDefault="00800529" w:rsidP="00767D59">
            <w:pPr>
              <w:pStyle w:val="af0"/>
              <w:numPr>
                <w:ilvl w:val="1"/>
                <w:numId w:val="88"/>
              </w:numPr>
              <w:spacing w:after="200" w:line="276" w:lineRule="auto"/>
              <w:jc w:val="both"/>
            </w:pPr>
            <w:r w:rsidRPr="00760167">
              <w:t>Образованието се доказва с един или повече от следните документи на кандидата или представляващия кандидата или собственика/</w:t>
            </w:r>
            <w:proofErr w:type="spellStart"/>
            <w:r w:rsidRPr="00760167">
              <w:t>ците</w:t>
            </w:r>
            <w:proofErr w:type="spellEnd"/>
            <w:r w:rsidRPr="00760167">
              <w:t xml:space="preserve"> на кандидата: Копие от диплома за придобита образователно-квалификационна степен „бакалавър“ или по-висока степен (образователна или научна); Копие на свидетелството за правоспособност за професии, упражняването на които изисква правоспособност; Копие на удостоверението за професионално образование (средно-специално или друг вид образование).</w:t>
            </w:r>
          </w:p>
          <w:p w:rsidR="00800529" w:rsidRPr="00760167" w:rsidRDefault="00800529" w:rsidP="00767D59">
            <w:pPr>
              <w:pStyle w:val="af0"/>
              <w:numPr>
                <w:ilvl w:val="1"/>
                <w:numId w:val="88"/>
              </w:numPr>
              <w:spacing w:line="276" w:lineRule="auto"/>
              <w:jc w:val="both"/>
            </w:pPr>
            <w:r w:rsidRPr="00760167">
              <w:t>Стажът се доказва с един или повече от следните документи на кандидата или представляващия кандидата или собственика/</w:t>
            </w:r>
            <w:proofErr w:type="spellStart"/>
            <w:r w:rsidRPr="00760167">
              <w:t>ците</w:t>
            </w:r>
            <w:proofErr w:type="spellEnd"/>
            <w:r w:rsidRPr="00760167">
              <w:t xml:space="preserve"> на кандидата: копие от трудова/осигурителна книжка, от която да е видно най-малко 1 година трудов/осигурителен стаж по професията в съответния сектор.</w:t>
            </w:r>
          </w:p>
          <w:p w:rsidR="00800529" w:rsidRPr="00223395" w:rsidRDefault="00800529" w:rsidP="00767D59">
            <w:pPr>
              <w:spacing w:line="276" w:lineRule="auto"/>
              <w:jc w:val="both"/>
              <w:rPr>
                <w:rFonts w:ascii="Times New Roman" w:hAnsi="Times New Roman" w:cs="Times New Roman"/>
                <w:sz w:val="24"/>
                <w:szCs w:val="24"/>
              </w:rPr>
            </w:pPr>
            <w:r w:rsidRPr="00760167">
              <w:rPr>
                <w:rFonts w:ascii="Times New Roman" w:hAnsi="Times New Roman" w:cs="Times New Roman"/>
                <w:sz w:val="24"/>
                <w:szCs w:val="24"/>
              </w:rPr>
              <w:t xml:space="preserve">В случай че за доказване на тези обстоятелства се представят документи на един от </w:t>
            </w:r>
            <w:proofErr w:type="spellStart"/>
            <w:r w:rsidRPr="00760167">
              <w:rPr>
                <w:rFonts w:ascii="Times New Roman" w:hAnsi="Times New Roman" w:cs="Times New Roman"/>
                <w:sz w:val="24"/>
                <w:szCs w:val="24"/>
              </w:rPr>
              <w:t>съдружниците</w:t>
            </w:r>
            <w:proofErr w:type="spellEnd"/>
            <w:r w:rsidRPr="00760167">
              <w:rPr>
                <w:rFonts w:ascii="Times New Roman" w:hAnsi="Times New Roman" w:cs="Times New Roman"/>
                <w:sz w:val="24"/>
                <w:szCs w:val="24"/>
              </w:rPr>
              <w:t>/собствениците, той следва да притежава най-малко 50 на сто от дяловете/капитала на кандидата.</w:t>
            </w:r>
          </w:p>
          <w:p w:rsidR="00EE6EFA" w:rsidRPr="00223395" w:rsidRDefault="00EE6EFA" w:rsidP="00767D59">
            <w:pPr>
              <w:spacing w:line="276" w:lineRule="auto"/>
              <w:jc w:val="both"/>
              <w:rPr>
                <w:rFonts w:ascii="Times New Roman" w:hAnsi="Times New Roman" w:cs="Times New Roman"/>
                <w:sz w:val="24"/>
                <w:szCs w:val="24"/>
              </w:rPr>
            </w:pPr>
          </w:p>
        </w:tc>
      </w:tr>
    </w:tbl>
    <w:p w:rsidR="00B40904" w:rsidRPr="00223395" w:rsidRDefault="00B40904" w:rsidP="0070595E">
      <w:pPr>
        <w:pStyle w:val="1"/>
        <w:rPr>
          <w:szCs w:val="24"/>
        </w:rPr>
      </w:pPr>
      <w:bookmarkStart w:id="41" w:name="_Toc112142542"/>
      <w:r w:rsidRPr="00223395">
        <w:rPr>
          <w:szCs w:val="24"/>
        </w:rPr>
        <w:lastRenderedPageBreak/>
        <w:t>23. Начин на подаване на проектните предложения/концепциите за проектни предложения:</w:t>
      </w:r>
      <w:bookmarkEnd w:id="41"/>
    </w:p>
    <w:tbl>
      <w:tblPr>
        <w:tblStyle w:val="a9"/>
        <w:tblW w:w="9606" w:type="dxa"/>
        <w:tblLook w:val="04A0" w:firstRow="1" w:lastRow="0" w:firstColumn="1" w:lastColumn="0" w:noHBand="0" w:noVBand="1"/>
      </w:tblPr>
      <w:tblGrid>
        <w:gridCol w:w="9606"/>
      </w:tblGrid>
      <w:tr w:rsidR="000518EA" w:rsidRPr="00223395" w:rsidTr="00D059A4">
        <w:tc>
          <w:tcPr>
            <w:tcW w:w="9606" w:type="dxa"/>
          </w:tcPr>
          <w:p w:rsidR="000518EA" w:rsidRPr="00223395" w:rsidRDefault="000518EA" w:rsidP="00C941AE">
            <w:pPr>
              <w:spacing w:line="276" w:lineRule="auto"/>
              <w:jc w:val="both"/>
              <w:rPr>
                <w:rFonts w:ascii="Times New Roman" w:hAnsi="Times New Roman" w:cs="Times New Roman"/>
                <w:b/>
                <w:bCs/>
                <w:sz w:val="24"/>
                <w:szCs w:val="24"/>
              </w:rPr>
            </w:pPr>
            <w:r w:rsidRPr="00223395">
              <w:rPr>
                <w:rFonts w:ascii="Times New Roman" w:hAnsi="Times New Roman" w:cs="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w:t>
            </w:r>
            <w:proofErr w:type="spellStart"/>
            <w:r w:rsidRPr="00223395">
              <w:rPr>
                <w:rFonts w:ascii="Times New Roman" w:hAnsi="Times New Roman" w:cs="Times New Roman"/>
                <w:sz w:val="24"/>
                <w:szCs w:val="24"/>
              </w:rPr>
              <w:t>придружителните</w:t>
            </w:r>
            <w:proofErr w:type="spellEnd"/>
            <w:r w:rsidRPr="00223395">
              <w:rPr>
                <w:rFonts w:ascii="Times New Roman" w:hAnsi="Times New Roman" w:cs="Times New Roman"/>
                <w:sz w:val="24"/>
                <w:szCs w:val="24"/>
              </w:rPr>
              <w:t xml:space="preserve"> документи чрез Информационната система за управление и наблюдение на Структурните инструменти на ЕС в България (ИСУН 2020) </w:t>
            </w:r>
            <w:hyperlink r:id="rId25" w:history="1">
              <w:r w:rsidRPr="00223395">
                <w:rPr>
                  <w:rStyle w:val="ab"/>
                  <w:rFonts w:ascii="Times New Roman" w:hAnsi="Times New Roman" w:cs="Times New Roman"/>
                  <w:b/>
                  <w:bCs/>
                  <w:sz w:val="24"/>
                  <w:szCs w:val="24"/>
                </w:rPr>
                <w:t>http://eumis2020.government.bg/</w:t>
              </w:r>
            </w:hyperlink>
            <w:r w:rsidRPr="00223395">
              <w:rPr>
                <w:rFonts w:ascii="Times New Roman" w:hAnsi="Times New Roman" w:cs="Times New Roman"/>
                <w:b/>
                <w:bCs/>
                <w:sz w:val="24"/>
                <w:szCs w:val="24"/>
              </w:rPr>
              <w:t xml:space="preserve"> </w:t>
            </w:r>
            <w:r w:rsidRPr="00223395">
              <w:rPr>
                <w:rFonts w:ascii="Times New Roman" w:hAnsi="Times New Roman" w:cs="Times New Roman"/>
                <w:sz w:val="24"/>
                <w:szCs w:val="24"/>
              </w:rPr>
              <w:t xml:space="preserve">единствено с използването на </w:t>
            </w:r>
            <w:r w:rsidRPr="00223395">
              <w:rPr>
                <w:rFonts w:ascii="Times New Roman" w:hAnsi="Times New Roman" w:cs="Times New Roman"/>
                <w:b/>
                <w:bCs/>
                <w:sz w:val="24"/>
                <w:szCs w:val="24"/>
              </w:rPr>
              <w:t xml:space="preserve">Квалифициран електронен подпис </w:t>
            </w:r>
            <w:r w:rsidRPr="00223395">
              <w:rPr>
                <w:rFonts w:ascii="Times New Roman" w:hAnsi="Times New Roman" w:cs="Times New Roman"/>
                <w:sz w:val="24"/>
                <w:szCs w:val="24"/>
              </w:rPr>
              <w:t>(КЕП), чрез модула „Е</w:t>
            </w:r>
            <w:r w:rsidRPr="00223395">
              <w:rPr>
                <w:sz w:val="24"/>
                <w:szCs w:val="24"/>
              </w:rPr>
              <w:t>-</w:t>
            </w:r>
            <w:r w:rsidRPr="00223395">
              <w:rPr>
                <w:rFonts w:ascii="Times New Roman" w:hAnsi="Times New Roman" w:cs="Times New Roman"/>
                <w:sz w:val="24"/>
                <w:szCs w:val="24"/>
              </w:rPr>
              <w:t xml:space="preserve">кандидатстване“ на следния интернет адрес: </w:t>
            </w:r>
            <w:hyperlink r:id="rId26" w:history="1">
              <w:r w:rsidRPr="00223395">
                <w:rPr>
                  <w:rStyle w:val="ab"/>
                  <w:rFonts w:ascii="Times New Roman" w:hAnsi="Times New Roman" w:cs="Times New Roman"/>
                  <w:b/>
                  <w:bCs/>
                  <w:sz w:val="24"/>
                  <w:szCs w:val="24"/>
                </w:rPr>
                <w:t>https://eumis2020.government.bg</w:t>
              </w:r>
            </w:hyperlink>
          </w:p>
          <w:p w:rsidR="00A10D05" w:rsidRPr="00223395" w:rsidRDefault="000518EA" w:rsidP="00A10D05">
            <w:pPr>
              <w:autoSpaceDE w:val="0"/>
              <w:autoSpaceDN w:val="0"/>
              <w:adjustRightInd w:val="0"/>
              <w:jc w:val="both"/>
              <w:rPr>
                <w:rFonts w:ascii="Times New Roman" w:hAnsi="Times New Roman"/>
                <w:sz w:val="24"/>
                <w:szCs w:val="24"/>
              </w:rPr>
            </w:pPr>
            <w:r w:rsidRPr="00223395">
              <w:rPr>
                <w:rFonts w:ascii="Times New Roman" w:hAnsi="Times New Roman" w:cs="Times New Roman"/>
                <w:sz w:val="24"/>
                <w:szCs w:val="24"/>
              </w:rPr>
              <w:t xml:space="preserve">За регистрацията е необходима актуална електронна поща. </w:t>
            </w:r>
            <w:r w:rsidRPr="00223395">
              <w:rPr>
                <w:rFonts w:ascii="Times New Roman" w:hAnsi="Times New Roman" w:cs="Times New Roman"/>
                <w:b/>
                <w:sz w:val="24"/>
                <w:szCs w:val="24"/>
                <w:u w:val="single"/>
              </w:rPr>
              <w:t>Този имейл адрес не трябва да се променя в периода на кандидатстване и оценка до момента на сключване на Административен договор за предоставяне на БФП.</w:t>
            </w:r>
            <w:r w:rsidRPr="00223395">
              <w:rPr>
                <w:rFonts w:ascii="Times New Roman" w:hAnsi="Times New Roman" w:cs="Times New Roman"/>
                <w:b/>
                <w:sz w:val="24"/>
                <w:szCs w:val="24"/>
              </w:rPr>
              <w:t xml:space="preserve"> С</w:t>
            </w:r>
            <w:r w:rsidRPr="00223395">
              <w:rPr>
                <w:rFonts w:ascii="Times New Roman" w:hAnsi="Times New Roman" w:cs="Times New Roman"/>
                <w:sz w:val="24"/>
                <w:szCs w:val="24"/>
              </w:rPr>
              <w:t>лед регистрацията кандидатът трябва да влезе в</w:t>
            </w:r>
            <w:r w:rsidRPr="00223395">
              <w:rPr>
                <w:rFonts w:ascii="Arial" w:hAnsi="Arial" w:cs="Arial"/>
                <w:sz w:val="24"/>
                <w:szCs w:val="24"/>
              </w:rPr>
              <w:t xml:space="preserve"> </w:t>
            </w:r>
            <w:r w:rsidRPr="00223395">
              <w:rPr>
                <w:rFonts w:ascii="Times New Roman" w:hAnsi="Times New Roman" w:cs="Times New Roman"/>
                <w:sz w:val="24"/>
                <w:szCs w:val="24"/>
              </w:rPr>
              <w:t xml:space="preserve">профила си и да намери процедурата на </w:t>
            </w:r>
            <w:r w:rsidR="00E03473" w:rsidRPr="00223395">
              <w:rPr>
                <w:rFonts w:ascii="Times New Roman" w:hAnsi="Times New Roman" w:cs="Times New Roman"/>
                <w:sz w:val="24"/>
                <w:szCs w:val="24"/>
              </w:rPr>
              <w:t>„</w:t>
            </w:r>
            <w:r w:rsidRPr="00223395">
              <w:rPr>
                <w:rFonts w:ascii="Times New Roman" w:hAnsi="Times New Roman" w:cs="Times New Roman"/>
                <w:sz w:val="24"/>
                <w:szCs w:val="24"/>
              </w:rPr>
              <w:t xml:space="preserve">МИГ Елхово –Болярово” за </w:t>
            </w:r>
            <w:r w:rsidRPr="00223395">
              <w:rPr>
                <w:rFonts w:ascii="Times New Roman" w:hAnsi="Times New Roman" w:cs="Times New Roman"/>
                <w:sz w:val="24"/>
                <w:szCs w:val="24"/>
              </w:rPr>
              <w:lastRenderedPageBreak/>
              <w:t xml:space="preserve">прием на </w:t>
            </w:r>
            <w:r w:rsidR="00256166" w:rsidRPr="00223395">
              <w:rPr>
                <w:rFonts w:ascii="Times New Roman" w:hAnsi="Times New Roman" w:cs="Times New Roman"/>
                <w:sz w:val="24"/>
                <w:szCs w:val="24"/>
              </w:rPr>
              <w:t xml:space="preserve">проектни предложения по мярка </w:t>
            </w:r>
            <w:r w:rsidR="00256166" w:rsidRPr="00223395">
              <w:rPr>
                <w:rFonts w:ascii="Times New Roman" w:hAnsi="Times New Roman" w:cs="Times New Roman"/>
                <w:sz w:val="24"/>
                <w:szCs w:val="24"/>
                <w:lang w:val="en-US"/>
              </w:rPr>
              <w:t>6.4.1.</w:t>
            </w:r>
            <w:r w:rsidRPr="00223395">
              <w:rPr>
                <w:rFonts w:ascii="Times New Roman" w:hAnsi="Times New Roman" w:cs="Times New Roman"/>
                <w:sz w:val="24"/>
                <w:szCs w:val="24"/>
              </w:rPr>
              <w:t xml:space="preserve"> от Стратегията за ВОМР. Активира подаване на ново проектно предложение, в резултат на което на екрана се зарежда формуляра за кандидатстване. Попълват се внимателно разделите на формуляра, в съответствие с приложената към процедурата „Инструкция за попълване на формуляра за кандидатстване“. В последния раздел на формуляра се прикачат всички придружаващи документи, описани в т.24 на настоящите Условия за кандидатстване. </w:t>
            </w:r>
            <w:r w:rsidR="00A10D05" w:rsidRPr="00223395">
              <w:rPr>
                <w:rFonts w:ascii="Times New Roman" w:hAnsi="Times New Roman"/>
                <w:sz w:val="24"/>
                <w:szCs w:val="24"/>
              </w:rPr>
              <w:t>Прикачените документи представляват сканирани копия на оригинали във формат .</w:t>
            </w:r>
            <w:proofErr w:type="spellStart"/>
            <w:r w:rsidR="00A10D05" w:rsidRPr="00223395">
              <w:rPr>
                <w:rFonts w:ascii="Times New Roman" w:hAnsi="Times New Roman"/>
                <w:sz w:val="24"/>
                <w:szCs w:val="24"/>
              </w:rPr>
              <w:t>pdf</w:t>
            </w:r>
            <w:proofErr w:type="spellEnd"/>
            <w:r w:rsidR="00A10D05" w:rsidRPr="00223395">
              <w:rPr>
                <w:rFonts w:ascii="Times New Roman" w:hAnsi="Times New Roman"/>
                <w:sz w:val="24"/>
                <w:szCs w:val="24"/>
              </w:rPr>
              <w:t>, .</w:t>
            </w:r>
            <w:proofErr w:type="spellStart"/>
            <w:r w:rsidR="00A10D05" w:rsidRPr="00223395">
              <w:rPr>
                <w:rFonts w:ascii="Times New Roman" w:hAnsi="Times New Roman"/>
                <w:sz w:val="24"/>
                <w:szCs w:val="24"/>
              </w:rPr>
              <w:t>jpg</w:t>
            </w:r>
            <w:proofErr w:type="spellEnd"/>
            <w:r w:rsidR="00A10D05" w:rsidRPr="00223395">
              <w:rPr>
                <w:rFonts w:ascii="Times New Roman" w:hAnsi="Times New Roman"/>
                <w:sz w:val="24"/>
                <w:szCs w:val="24"/>
              </w:rPr>
              <w:t>, .</w:t>
            </w:r>
            <w:proofErr w:type="spellStart"/>
            <w:r w:rsidR="00A10D05" w:rsidRPr="00223395">
              <w:rPr>
                <w:rFonts w:ascii="Times New Roman" w:hAnsi="Times New Roman"/>
                <w:sz w:val="24"/>
                <w:szCs w:val="24"/>
              </w:rPr>
              <w:t>jpeg</w:t>
            </w:r>
            <w:proofErr w:type="spellEnd"/>
            <w:r w:rsidR="00A10D05" w:rsidRPr="00223395">
              <w:rPr>
                <w:rFonts w:ascii="Times New Roman" w:hAnsi="Times New Roman"/>
                <w:sz w:val="24"/>
                <w:szCs w:val="24"/>
              </w:rPr>
              <w:t>, .</w:t>
            </w:r>
            <w:proofErr w:type="spellStart"/>
            <w:r w:rsidR="00A10D05" w:rsidRPr="00223395">
              <w:rPr>
                <w:rFonts w:ascii="Times New Roman" w:hAnsi="Times New Roman"/>
                <w:sz w:val="24"/>
                <w:szCs w:val="24"/>
              </w:rPr>
              <w:t>rar</w:t>
            </w:r>
            <w:proofErr w:type="spellEnd"/>
            <w:r w:rsidR="00A10D05" w:rsidRPr="00223395">
              <w:rPr>
                <w:rFonts w:ascii="Times New Roman" w:hAnsi="Times New Roman"/>
                <w:sz w:val="24"/>
                <w:szCs w:val="24"/>
              </w:rPr>
              <w:t>, .7z, .</w:t>
            </w:r>
            <w:proofErr w:type="spellStart"/>
            <w:r w:rsidR="00A10D05" w:rsidRPr="00223395">
              <w:rPr>
                <w:rFonts w:ascii="Times New Roman" w:hAnsi="Times New Roman"/>
                <w:sz w:val="24"/>
                <w:szCs w:val="24"/>
              </w:rPr>
              <w:t>zip</w:t>
            </w:r>
            <w:proofErr w:type="spellEnd"/>
            <w:r w:rsidR="00A10D05" w:rsidRPr="00223395">
              <w:rPr>
                <w:rFonts w:ascii="Times New Roman" w:hAnsi="Times New Roman"/>
                <w:sz w:val="24"/>
                <w:szCs w:val="24"/>
              </w:rPr>
              <w:t>, .p7s, .p7m или попълнени образци в съответния формат .</w:t>
            </w:r>
            <w:proofErr w:type="spellStart"/>
            <w:r w:rsidR="00A10D05" w:rsidRPr="00223395">
              <w:rPr>
                <w:rFonts w:ascii="Times New Roman" w:hAnsi="Times New Roman"/>
                <w:sz w:val="24"/>
                <w:szCs w:val="24"/>
              </w:rPr>
              <w:t>doc</w:t>
            </w:r>
            <w:proofErr w:type="spellEnd"/>
            <w:r w:rsidR="00A10D05" w:rsidRPr="00223395">
              <w:rPr>
                <w:rFonts w:ascii="Times New Roman" w:hAnsi="Times New Roman"/>
                <w:sz w:val="24"/>
                <w:szCs w:val="24"/>
              </w:rPr>
              <w:t xml:space="preserve">, </w:t>
            </w:r>
            <w:proofErr w:type="spellStart"/>
            <w:r w:rsidR="00A10D05" w:rsidRPr="00223395">
              <w:rPr>
                <w:rFonts w:ascii="Times New Roman" w:hAnsi="Times New Roman"/>
                <w:sz w:val="24"/>
                <w:szCs w:val="24"/>
              </w:rPr>
              <w:t>docx</w:t>
            </w:r>
            <w:proofErr w:type="spellEnd"/>
            <w:r w:rsidR="00A10D05" w:rsidRPr="00223395">
              <w:rPr>
                <w:rFonts w:ascii="Times New Roman" w:hAnsi="Times New Roman"/>
                <w:sz w:val="24"/>
                <w:szCs w:val="24"/>
              </w:rPr>
              <w:t>, .</w:t>
            </w:r>
            <w:proofErr w:type="spellStart"/>
            <w:r w:rsidR="00A10D05" w:rsidRPr="00223395">
              <w:rPr>
                <w:rFonts w:ascii="Times New Roman" w:hAnsi="Times New Roman"/>
                <w:sz w:val="24"/>
                <w:szCs w:val="24"/>
              </w:rPr>
              <w:t>xls</w:t>
            </w:r>
            <w:proofErr w:type="spellEnd"/>
            <w:r w:rsidR="00A10D05" w:rsidRPr="00223395">
              <w:rPr>
                <w:rFonts w:ascii="Times New Roman" w:hAnsi="Times New Roman"/>
                <w:sz w:val="24"/>
                <w:szCs w:val="24"/>
              </w:rPr>
              <w:t xml:space="preserve"> или.</w:t>
            </w:r>
            <w:proofErr w:type="spellStart"/>
            <w:r w:rsidR="00A10D05" w:rsidRPr="00223395">
              <w:rPr>
                <w:rFonts w:ascii="Times New Roman" w:hAnsi="Times New Roman"/>
                <w:sz w:val="24"/>
                <w:szCs w:val="24"/>
              </w:rPr>
              <w:t>xlsx</w:t>
            </w:r>
            <w:proofErr w:type="spellEnd"/>
            <w:r w:rsidR="00A10D05" w:rsidRPr="00223395">
              <w:rPr>
                <w:rFonts w:ascii="Times New Roman" w:hAnsi="Times New Roman"/>
                <w:sz w:val="24"/>
                <w:szCs w:val="24"/>
              </w:rPr>
              <w:t>.</w:t>
            </w:r>
          </w:p>
          <w:p w:rsidR="000518EA" w:rsidRPr="00223395" w:rsidRDefault="000518EA" w:rsidP="00C941AE">
            <w:pPr>
              <w:autoSpaceDE w:val="0"/>
              <w:autoSpaceDN w:val="0"/>
              <w:adjustRightInd w:val="0"/>
              <w:spacing w:line="276" w:lineRule="auto"/>
              <w:jc w:val="both"/>
              <w:rPr>
                <w:rFonts w:ascii="Times New Roman" w:hAnsi="Times New Roman" w:cs="Times New Roman"/>
                <w:sz w:val="24"/>
                <w:szCs w:val="24"/>
              </w:rPr>
            </w:pPr>
            <w:r w:rsidRPr="00223395">
              <w:rPr>
                <w:rFonts w:ascii="Times New Roman" w:eastAsia="Times New Roman" w:hAnsi="Times New Roman" w:cs="Times New Roman"/>
                <w:b/>
                <w:sz w:val="24"/>
                <w:szCs w:val="24"/>
                <w:shd w:val="clear" w:color="auto" w:fill="FEFEFE"/>
              </w:rPr>
              <w:t xml:space="preserve">Допълнителна </w:t>
            </w:r>
            <w:r w:rsidRPr="00223395">
              <w:rPr>
                <w:rFonts w:ascii="Times New Roman" w:eastAsia="Times New Roman" w:hAnsi="Times New Roman" w:cs="Times New Roman"/>
                <w:b/>
                <w:sz w:val="24"/>
                <w:szCs w:val="24"/>
              </w:rPr>
              <w:t>пояснителна информация или документ</w:t>
            </w:r>
            <w:r w:rsidRPr="00223395">
              <w:rPr>
                <w:rFonts w:ascii="Times New Roman" w:eastAsia="Times New Roman" w:hAnsi="Times New Roman" w:cs="Times New Roman"/>
                <w:sz w:val="24"/>
                <w:szCs w:val="24"/>
              </w:rPr>
              <w:t xml:space="preserve"> от кандидатите</w:t>
            </w:r>
            <w:r w:rsidRPr="00223395" w:rsidDel="007C2F71">
              <w:rPr>
                <w:rFonts w:ascii="Times New Roman" w:eastAsia="Times New Roman" w:hAnsi="Times New Roman" w:cs="Times New Roman"/>
                <w:sz w:val="24"/>
                <w:szCs w:val="24"/>
              </w:rPr>
              <w:t xml:space="preserve"> </w:t>
            </w:r>
            <w:r w:rsidRPr="00223395">
              <w:rPr>
                <w:rFonts w:ascii="Times New Roman" w:eastAsia="Times New Roman" w:hAnsi="Times New Roman" w:cs="Times New Roman"/>
                <w:sz w:val="24"/>
                <w:szCs w:val="24"/>
              </w:rPr>
              <w:t>относно декларираните обстоятелства и представените документи</w:t>
            </w:r>
            <w:r w:rsidRPr="00223395">
              <w:rPr>
                <w:rFonts w:ascii="Times New Roman" w:eastAsia="Times New Roman" w:hAnsi="Times New Roman" w:cs="Times New Roman"/>
                <w:sz w:val="24"/>
                <w:szCs w:val="24"/>
                <w:shd w:val="clear" w:color="auto" w:fill="FEFEFE"/>
              </w:rPr>
              <w:t xml:space="preserve"> може да бъде предоставена </w:t>
            </w:r>
            <w:r w:rsidRPr="00223395">
              <w:rPr>
                <w:rFonts w:ascii="Times New Roman" w:eastAsia="Times New Roman" w:hAnsi="Times New Roman" w:cs="Times New Roman"/>
                <w:b/>
                <w:sz w:val="24"/>
                <w:szCs w:val="24"/>
                <w:shd w:val="clear" w:color="auto" w:fill="FEFEFE"/>
              </w:rPr>
              <w:t>само по искане на оценителната комисия</w:t>
            </w:r>
            <w:r w:rsidRPr="00223395">
              <w:rPr>
                <w:rFonts w:ascii="Times New Roman" w:eastAsia="Times New Roman" w:hAnsi="Times New Roman" w:cs="Times New Roman"/>
                <w:sz w:val="24"/>
                <w:szCs w:val="24"/>
                <w:shd w:val="clear" w:color="auto" w:fill="FEFEFE"/>
              </w:rPr>
              <w:t>.</w:t>
            </w:r>
          </w:p>
          <w:p w:rsidR="000518EA" w:rsidRPr="00223395" w:rsidRDefault="000518EA" w:rsidP="00C941AE">
            <w:pPr>
              <w:autoSpaceDE w:val="0"/>
              <w:autoSpaceDN w:val="0"/>
              <w:adjustRightInd w:val="0"/>
              <w:spacing w:line="276" w:lineRule="auto"/>
              <w:jc w:val="both"/>
              <w:rPr>
                <w:rFonts w:ascii="Times New Roman" w:hAnsi="Times New Roman" w:cs="Times New Roman"/>
                <w:sz w:val="24"/>
                <w:szCs w:val="24"/>
              </w:rPr>
            </w:pPr>
            <w:r w:rsidRPr="00223395">
              <w:rPr>
                <w:rFonts w:ascii="Times New Roman" w:hAnsi="Times New Roman" w:cs="Times New Roman"/>
                <w:sz w:val="24"/>
                <w:szCs w:val="24"/>
              </w:rPr>
              <w:t xml:space="preserve">При попълване на формуляра за кандидатстване е необходимо периодично да се записва въведената информация. </w:t>
            </w:r>
          </w:p>
          <w:p w:rsidR="000518EA" w:rsidRPr="00223395" w:rsidRDefault="000518EA" w:rsidP="00C941AE">
            <w:pPr>
              <w:autoSpaceDE w:val="0"/>
              <w:autoSpaceDN w:val="0"/>
              <w:adjustRightInd w:val="0"/>
              <w:spacing w:line="276" w:lineRule="auto"/>
              <w:jc w:val="both"/>
              <w:rPr>
                <w:rFonts w:ascii="Times New Roman" w:hAnsi="Times New Roman" w:cs="Times New Roman"/>
                <w:sz w:val="24"/>
                <w:szCs w:val="24"/>
              </w:rPr>
            </w:pPr>
            <w:r w:rsidRPr="00223395">
              <w:rPr>
                <w:rFonts w:ascii="Times New Roman" w:hAnsi="Times New Roman" w:cs="Times New Roman"/>
                <w:sz w:val="24"/>
                <w:szCs w:val="24"/>
              </w:rPr>
              <w:t xml:space="preserve">След като са попълнени всички раздели на формуляра и изискуемите документи бъдат прикачени, кандидатът стартира </w:t>
            </w:r>
            <w:r w:rsidRPr="00223395">
              <w:rPr>
                <w:rFonts w:ascii="Times New Roman" w:hAnsi="Times New Roman" w:cs="Times New Roman"/>
                <w:b/>
                <w:sz w:val="24"/>
                <w:szCs w:val="24"/>
              </w:rPr>
              <w:t>проверка на така създаденото проектно предложение</w:t>
            </w:r>
            <w:r w:rsidRPr="00223395">
              <w:rPr>
                <w:rFonts w:ascii="Times New Roman" w:hAnsi="Times New Roman" w:cs="Times New Roman"/>
                <w:sz w:val="24"/>
                <w:szCs w:val="24"/>
              </w:rPr>
              <w:t xml:space="preserve">. Системата показва наличието на грешки или липсваща информация, като дава възможност за корекции и допълване. </w:t>
            </w:r>
          </w:p>
          <w:p w:rsidR="000518EA" w:rsidRPr="00223395" w:rsidRDefault="000518EA" w:rsidP="00C941AE">
            <w:pPr>
              <w:autoSpaceDE w:val="0"/>
              <w:autoSpaceDN w:val="0"/>
              <w:adjustRightInd w:val="0"/>
              <w:spacing w:line="276" w:lineRule="auto"/>
              <w:jc w:val="both"/>
              <w:rPr>
                <w:rFonts w:ascii="Times New Roman" w:eastAsia="Times New Roman" w:hAnsi="Times New Roman" w:cs="Times New Roman"/>
                <w:sz w:val="24"/>
                <w:szCs w:val="24"/>
                <w:shd w:val="clear" w:color="auto" w:fill="FEFEFE"/>
              </w:rPr>
            </w:pPr>
            <w:r w:rsidRPr="00223395">
              <w:rPr>
                <w:rFonts w:ascii="Times New Roman" w:hAnsi="Times New Roman" w:cs="Times New Roman"/>
                <w:sz w:val="24"/>
                <w:szCs w:val="24"/>
              </w:rPr>
              <w:t>Изчистеният от грешки формуляр се подава чрез бутона &lt;</w:t>
            </w:r>
            <w:r w:rsidRPr="00223395">
              <w:rPr>
                <w:rFonts w:ascii="Times New Roman" w:hAnsi="Times New Roman" w:cs="Times New Roman"/>
                <w:b/>
                <w:sz w:val="24"/>
                <w:szCs w:val="24"/>
              </w:rPr>
              <w:t>ПОДАЙ ПРОЕКТНО ПРЕДЛОЖЕНИЕ</w:t>
            </w:r>
            <w:r w:rsidRPr="00223395">
              <w:rPr>
                <w:rFonts w:ascii="Times New Roman" w:hAnsi="Times New Roman" w:cs="Times New Roman"/>
                <w:sz w:val="24"/>
                <w:szCs w:val="24"/>
              </w:rPr>
              <w:t>&gt;. В резултат се генерира файл, който трябва да се свали на компютъра. Този файл е с разширение .</w:t>
            </w:r>
            <w:proofErr w:type="spellStart"/>
            <w:r w:rsidRPr="00223395">
              <w:rPr>
                <w:rFonts w:ascii="Times New Roman" w:hAnsi="Times New Roman" w:cs="Times New Roman"/>
                <w:sz w:val="24"/>
                <w:szCs w:val="24"/>
              </w:rPr>
              <w:t>isun</w:t>
            </w:r>
            <w:proofErr w:type="spellEnd"/>
            <w:r w:rsidRPr="00223395">
              <w:rPr>
                <w:rFonts w:ascii="Times New Roman" w:hAnsi="Times New Roman" w:cs="Times New Roman"/>
                <w:sz w:val="24"/>
                <w:szCs w:val="24"/>
              </w:rPr>
              <w:t xml:space="preserve"> и трябва да се подпише с електронен подпис на кандидата. Подписаният файл трябва да е от вид или схема „</w:t>
            </w:r>
            <w:proofErr w:type="spellStart"/>
            <w:r w:rsidRPr="00223395">
              <w:rPr>
                <w:rFonts w:ascii="Times New Roman" w:hAnsi="Times New Roman" w:cs="Times New Roman"/>
                <w:sz w:val="24"/>
                <w:szCs w:val="24"/>
              </w:rPr>
              <w:t>Detached</w:t>
            </w:r>
            <w:proofErr w:type="spellEnd"/>
            <w:r w:rsidRPr="00223395">
              <w:rPr>
                <w:rFonts w:ascii="Times New Roman" w:hAnsi="Times New Roman" w:cs="Times New Roman"/>
                <w:sz w:val="24"/>
                <w:szCs w:val="24"/>
              </w:rPr>
              <w:t xml:space="preserve"> </w:t>
            </w:r>
            <w:proofErr w:type="spellStart"/>
            <w:r w:rsidRPr="00223395">
              <w:rPr>
                <w:rFonts w:ascii="Times New Roman" w:hAnsi="Times New Roman" w:cs="Times New Roman"/>
                <w:sz w:val="24"/>
                <w:szCs w:val="24"/>
              </w:rPr>
              <w:t>signature</w:t>
            </w:r>
            <w:proofErr w:type="spellEnd"/>
            <w:r w:rsidRPr="00223395">
              <w:rPr>
                <w:rFonts w:ascii="Times New Roman" w:hAnsi="Times New Roman" w:cs="Times New Roman"/>
                <w:sz w:val="24"/>
                <w:szCs w:val="24"/>
              </w:rPr>
              <w:t>“. Изходният файл е с разширение .p7s или друг подобен.  Той се прикачва в системата и се подава проектното предложение.</w:t>
            </w:r>
            <w:r w:rsidRPr="00223395">
              <w:rPr>
                <w:rFonts w:ascii="Times New Roman" w:eastAsia="Times New Roman" w:hAnsi="Times New Roman" w:cs="Times New Roman"/>
                <w:sz w:val="24"/>
                <w:szCs w:val="24"/>
                <w:shd w:val="clear" w:color="auto" w:fill="FEFEFE"/>
              </w:rPr>
              <w:t xml:space="preserve"> Оригиналите на документите се съхраняват от кандидата/бенефициента и се представят при поискване.</w:t>
            </w:r>
          </w:p>
          <w:p w:rsidR="000518EA" w:rsidRPr="00223395" w:rsidRDefault="000518EA" w:rsidP="00C941AE">
            <w:pPr>
              <w:autoSpaceDE w:val="0"/>
              <w:autoSpaceDN w:val="0"/>
              <w:adjustRightInd w:val="0"/>
              <w:spacing w:line="276" w:lineRule="auto"/>
              <w:jc w:val="both"/>
              <w:rPr>
                <w:rFonts w:ascii="Times New Roman" w:hAnsi="Times New Roman" w:cs="Times New Roman"/>
                <w:sz w:val="24"/>
                <w:szCs w:val="24"/>
              </w:rPr>
            </w:pPr>
            <w:r w:rsidRPr="00223395">
              <w:rPr>
                <w:rFonts w:ascii="Times New Roman" w:hAnsi="Times New Roman" w:cs="Times New Roman"/>
                <w:sz w:val="24"/>
                <w:szCs w:val="24"/>
              </w:rPr>
              <w:t>Движението на подаденото проектно предложение може да се следи в профила на кандидата в ИСУН 2020.</w:t>
            </w:r>
          </w:p>
          <w:p w:rsidR="000518EA" w:rsidRPr="00223395" w:rsidRDefault="000518EA" w:rsidP="00C941AE">
            <w:pPr>
              <w:autoSpaceDE w:val="0"/>
              <w:autoSpaceDN w:val="0"/>
              <w:adjustRightInd w:val="0"/>
              <w:spacing w:line="276" w:lineRule="auto"/>
              <w:jc w:val="both"/>
              <w:rPr>
                <w:rFonts w:ascii="Times New Roman" w:hAnsi="Times New Roman" w:cs="Times New Roman"/>
                <w:sz w:val="24"/>
                <w:szCs w:val="24"/>
              </w:rPr>
            </w:pPr>
            <w:r w:rsidRPr="00223395">
              <w:rPr>
                <w:rFonts w:ascii="Times New Roman" w:hAnsi="Times New Roman" w:cs="Times New Roman"/>
                <w:sz w:val="24"/>
                <w:szCs w:val="24"/>
              </w:rPr>
              <w:t xml:space="preserve">Проектното предложение за предоставяне на финансова помощ и приложените към него документи могат да бъдат </w:t>
            </w:r>
            <w:r w:rsidRPr="00223395">
              <w:rPr>
                <w:rFonts w:ascii="Times New Roman" w:hAnsi="Times New Roman" w:cs="Times New Roman"/>
                <w:b/>
                <w:sz w:val="24"/>
                <w:szCs w:val="24"/>
              </w:rPr>
              <w:t>изцяло или частично оттеглени от кандидата до сключване на договор</w:t>
            </w:r>
            <w:r w:rsidRPr="00223395">
              <w:rPr>
                <w:rFonts w:ascii="Times New Roman" w:hAnsi="Times New Roman" w:cs="Times New Roman"/>
                <w:sz w:val="24"/>
                <w:szCs w:val="24"/>
              </w:rPr>
              <w:t xml:space="preserve"> за предоставяне на финансова помощ в писмена форма. При оттегляне на проектното предложение кандидатът може да подаде ново, ако периодът на прием не е изтекъл.</w:t>
            </w:r>
          </w:p>
          <w:p w:rsidR="000518EA" w:rsidRPr="00223395" w:rsidRDefault="000518EA" w:rsidP="00C941AE">
            <w:pPr>
              <w:spacing w:line="276" w:lineRule="auto"/>
              <w:jc w:val="both"/>
              <w:rPr>
                <w:rFonts w:ascii="Times New Roman" w:eastAsia="Times New Roman" w:hAnsi="Times New Roman" w:cs="Times New Roman"/>
                <w:sz w:val="24"/>
                <w:szCs w:val="24"/>
                <w:shd w:val="clear" w:color="auto" w:fill="FEFEFE"/>
              </w:rPr>
            </w:pPr>
            <w:r w:rsidRPr="00223395">
              <w:rPr>
                <w:rFonts w:ascii="Times New Roman" w:eastAsia="Times New Roman" w:hAnsi="Times New Roman" w:cs="Times New Roman"/>
                <w:sz w:val="24"/>
                <w:szCs w:val="24"/>
                <w:shd w:val="clear" w:color="auto" w:fill="FEFEFE"/>
              </w:rPr>
              <w:t>Условията за кандидатстване</w:t>
            </w:r>
            <w:r w:rsidRPr="00223395" w:rsidDel="00932679">
              <w:rPr>
                <w:rFonts w:ascii="Times New Roman" w:eastAsia="Times New Roman" w:hAnsi="Times New Roman" w:cs="Times New Roman"/>
                <w:sz w:val="24"/>
                <w:szCs w:val="24"/>
                <w:shd w:val="clear" w:color="auto" w:fill="FEFEFE"/>
              </w:rPr>
              <w:t xml:space="preserve"> може да бъд</w:t>
            </w:r>
            <w:r w:rsidRPr="00223395">
              <w:rPr>
                <w:rFonts w:ascii="Times New Roman" w:eastAsia="Times New Roman" w:hAnsi="Times New Roman" w:cs="Times New Roman"/>
                <w:sz w:val="24"/>
                <w:szCs w:val="24"/>
                <w:shd w:val="clear" w:color="auto" w:fill="FEFEFE"/>
              </w:rPr>
              <w:t>ат</w:t>
            </w:r>
            <w:r w:rsidRPr="00223395" w:rsidDel="00932679">
              <w:rPr>
                <w:rFonts w:ascii="Times New Roman" w:eastAsia="Times New Roman" w:hAnsi="Times New Roman" w:cs="Times New Roman"/>
                <w:sz w:val="24"/>
                <w:szCs w:val="24"/>
                <w:shd w:val="clear" w:color="auto" w:fill="FEFEFE"/>
              </w:rPr>
              <w:t xml:space="preserve"> изменян</w:t>
            </w:r>
            <w:r w:rsidRPr="00223395">
              <w:rPr>
                <w:rFonts w:ascii="Times New Roman" w:eastAsia="Times New Roman" w:hAnsi="Times New Roman" w:cs="Times New Roman"/>
                <w:sz w:val="24"/>
                <w:szCs w:val="24"/>
                <w:shd w:val="clear" w:color="auto" w:fill="FEFEFE"/>
              </w:rPr>
              <w:t>и</w:t>
            </w:r>
            <w:r w:rsidRPr="00223395" w:rsidDel="00932679">
              <w:rPr>
                <w:rFonts w:ascii="Times New Roman" w:eastAsia="Times New Roman" w:hAnsi="Times New Roman" w:cs="Times New Roman"/>
                <w:sz w:val="24"/>
                <w:szCs w:val="24"/>
                <w:shd w:val="clear" w:color="auto" w:fill="FEFEFE"/>
              </w:rPr>
              <w:t xml:space="preserve"> </w:t>
            </w:r>
            <w:r w:rsidRPr="00223395">
              <w:rPr>
                <w:rFonts w:ascii="Times New Roman" w:eastAsia="Times New Roman" w:hAnsi="Times New Roman" w:cs="Times New Roman"/>
                <w:sz w:val="24"/>
                <w:szCs w:val="24"/>
                <w:shd w:val="clear" w:color="auto" w:fill="FEFEFE"/>
              </w:rPr>
              <w:t xml:space="preserve"> единствено </w:t>
            </w:r>
            <w:r w:rsidRPr="00223395" w:rsidDel="00932679">
              <w:rPr>
                <w:rFonts w:ascii="Times New Roman" w:eastAsia="Times New Roman" w:hAnsi="Times New Roman" w:cs="Times New Roman"/>
                <w:sz w:val="24"/>
                <w:szCs w:val="24"/>
                <w:shd w:val="clear" w:color="auto" w:fill="FEFEFE"/>
              </w:rPr>
              <w:t>при условията на чл. 26, ал. 7 от ЗУСЕСИФ</w:t>
            </w:r>
            <w:r w:rsidR="00DB139D" w:rsidRPr="00223395">
              <w:rPr>
                <w:rFonts w:ascii="Times New Roman" w:eastAsia="Times New Roman" w:hAnsi="Times New Roman" w:cs="Times New Roman"/>
                <w:sz w:val="24"/>
                <w:szCs w:val="24"/>
                <w:shd w:val="clear" w:color="auto" w:fill="FEFEFE"/>
              </w:rPr>
              <w:t>.</w:t>
            </w:r>
          </w:p>
          <w:p w:rsidR="000518EA" w:rsidRPr="00223395" w:rsidRDefault="000518EA" w:rsidP="00C941AE">
            <w:pPr>
              <w:spacing w:line="276" w:lineRule="auto"/>
              <w:jc w:val="both"/>
              <w:textAlignment w:val="center"/>
              <w:rPr>
                <w:rFonts w:ascii="Times New Roman" w:eastAsia="Times New Roman" w:hAnsi="Times New Roman" w:cs="Times New Roman"/>
                <w:color w:val="000000"/>
                <w:sz w:val="24"/>
                <w:szCs w:val="24"/>
                <w:lang w:eastAsia="bg-BG"/>
              </w:rPr>
            </w:pPr>
            <w:r w:rsidRPr="00223395">
              <w:rPr>
                <w:rFonts w:ascii="Times New Roman" w:eastAsia="Times New Roman" w:hAnsi="Times New Roman" w:cs="Times New Roman"/>
                <w:color w:val="000000"/>
                <w:sz w:val="24"/>
                <w:szCs w:val="24"/>
                <w:lang w:eastAsia="bg-BG"/>
              </w:rPr>
              <w:t>Разясненията се утвърждават от</w:t>
            </w:r>
            <w:r w:rsidRPr="00223395">
              <w:rPr>
                <w:rFonts w:ascii="Times New Roman" w:eastAsia="Times New Roman" w:hAnsi="Times New Roman" w:cs="Times New Roman"/>
                <w:color w:val="000000"/>
                <w:sz w:val="24"/>
                <w:szCs w:val="24"/>
                <w:lang w:val="en-US" w:eastAsia="bg-BG"/>
              </w:rPr>
              <w:t xml:space="preserve"> </w:t>
            </w:r>
            <w:r w:rsidRPr="00223395">
              <w:rPr>
                <w:rFonts w:ascii="Times New Roman" w:eastAsia="Times New Roman" w:hAnsi="Times New Roman" w:cs="Times New Roman"/>
                <w:color w:val="000000"/>
                <w:sz w:val="24"/>
                <w:szCs w:val="24"/>
                <w:lang w:eastAsia="bg-BG"/>
              </w:rPr>
              <w:t xml:space="preserve">председателя на УС на МИГ  или </w:t>
            </w:r>
            <w:proofErr w:type="spellStart"/>
            <w:r w:rsidRPr="00223395">
              <w:rPr>
                <w:rFonts w:ascii="Times New Roman" w:eastAsia="Times New Roman" w:hAnsi="Times New Roman" w:cs="Times New Roman"/>
                <w:color w:val="000000"/>
                <w:sz w:val="24"/>
                <w:szCs w:val="24"/>
                <w:lang w:eastAsia="bg-BG"/>
              </w:rPr>
              <w:t>оправомощено</w:t>
            </w:r>
            <w:proofErr w:type="spellEnd"/>
            <w:r w:rsidRPr="00223395">
              <w:rPr>
                <w:rFonts w:ascii="Times New Roman" w:eastAsia="Times New Roman" w:hAnsi="Times New Roman" w:cs="Times New Roman"/>
                <w:color w:val="000000"/>
                <w:sz w:val="24"/>
                <w:szCs w:val="24"/>
                <w:lang w:eastAsia="bg-BG"/>
              </w:rPr>
              <w:t xml:space="preserve"> от него лице. Разясненията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w:t>
            </w:r>
            <w:r w:rsidRPr="00223395">
              <w:rPr>
                <w:rFonts w:ascii="Times New Roman" w:eastAsia="Times New Roman" w:hAnsi="Times New Roman" w:cs="Times New Roman"/>
                <w:sz w:val="24"/>
                <w:szCs w:val="24"/>
                <w:shd w:val="clear" w:color="auto" w:fill="FEFEFE"/>
              </w:rPr>
              <w:t xml:space="preserve">публикуват на </w:t>
            </w:r>
            <w:hyperlink r:id="rId27" w:history="1">
              <w:r w:rsidRPr="00223395">
                <w:rPr>
                  <w:rFonts w:ascii="Times New Roman" w:eastAsia="Times New Roman" w:hAnsi="Times New Roman" w:cs="Times New Roman"/>
                  <w:sz w:val="24"/>
                  <w:szCs w:val="24"/>
                  <w:shd w:val="clear" w:color="auto" w:fill="FEFEFE"/>
                </w:rPr>
                <w:t>електронната страница</w:t>
              </w:r>
            </w:hyperlink>
            <w:r w:rsidRPr="00223395">
              <w:rPr>
                <w:rFonts w:ascii="Times New Roman" w:eastAsia="Times New Roman" w:hAnsi="Times New Roman" w:cs="Times New Roman"/>
                <w:sz w:val="24"/>
                <w:szCs w:val="24"/>
                <w:shd w:val="clear" w:color="auto" w:fill="FEFEFE"/>
              </w:rPr>
              <w:t xml:space="preserve"> на МИГ и в  ИСУН 2020</w:t>
            </w:r>
            <w:r w:rsidRPr="00223395">
              <w:rPr>
                <w:rFonts w:ascii="Times New Roman" w:eastAsia="Times New Roman" w:hAnsi="Times New Roman" w:cs="Times New Roman"/>
                <w:color w:val="000000"/>
                <w:sz w:val="24"/>
                <w:szCs w:val="24"/>
                <w:lang w:eastAsia="bg-BG"/>
              </w:rPr>
              <w:t xml:space="preserve"> в срок до две седмици преди изтичането на срока за кандидатстване.</w:t>
            </w:r>
          </w:p>
          <w:p w:rsidR="007A112D" w:rsidRPr="00223395" w:rsidRDefault="00E03473" w:rsidP="00C941AE">
            <w:pPr>
              <w:pStyle w:val="af0"/>
              <w:shd w:val="clear" w:color="auto" w:fill="808080" w:themeFill="background1" w:themeFillShade="80"/>
              <w:spacing w:line="276" w:lineRule="auto"/>
              <w:ind w:left="0"/>
              <w:jc w:val="both"/>
              <w:rPr>
                <w:b/>
                <w:color w:val="FFFFFF" w:themeColor="background1"/>
                <w:lang w:val="en-US"/>
              </w:rPr>
            </w:pPr>
            <w:r w:rsidRPr="00223395">
              <w:rPr>
                <w:b/>
                <w:color w:val="FFFFFF" w:themeColor="background1"/>
              </w:rPr>
              <w:t xml:space="preserve">ВАЖНО! </w:t>
            </w:r>
          </w:p>
          <w:p w:rsidR="000518EA" w:rsidRPr="00223395" w:rsidRDefault="000518EA" w:rsidP="00C941AE">
            <w:pPr>
              <w:pStyle w:val="af0"/>
              <w:shd w:val="clear" w:color="auto" w:fill="D9D9D9" w:themeFill="background1" w:themeFillShade="D9"/>
              <w:spacing w:line="276" w:lineRule="auto"/>
              <w:ind w:left="0"/>
              <w:jc w:val="both"/>
            </w:pPr>
            <w:r w:rsidRPr="00223395">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518EA" w:rsidRPr="00223395" w:rsidRDefault="000518EA" w:rsidP="00C941AE">
            <w:pPr>
              <w:pStyle w:val="af0"/>
              <w:shd w:val="clear" w:color="auto" w:fill="D9D9D9" w:themeFill="background1" w:themeFillShade="D9"/>
              <w:spacing w:line="276" w:lineRule="auto"/>
              <w:ind w:left="0"/>
              <w:jc w:val="both"/>
            </w:pPr>
            <w:r w:rsidRPr="00223395">
              <w:lastRenderedPageBreak/>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 тази връзка е </w:t>
            </w:r>
            <w:r w:rsidRPr="00223395">
              <w:rPr>
                <w:b/>
              </w:rPr>
              <w:t>важно кандидатите да разполагат винаги с достъп до имейл адреса, към който е асоцииран профила в ИСУН 2020</w:t>
            </w:r>
            <w:r w:rsidRPr="00223395">
              <w:t>.</w:t>
            </w:r>
          </w:p>
        </w:tc>
      </w:tr>
    </w:tbl>
    <w:p w:rsidR="00B40904" w:rsidRPr="00223395" w:rsidRDefault="00B40904" w:rsidP="0070595E">
      <w:pPr>
        <w:pStyle w:val="1"/>
        <w:rPr>
          <w:rFonts w:cs="Times New Roman"/>
          <w:szCs w:val="24"/>
        </w:rPr>
      </w:pPr>
      <w:bookmarkStart w:id="42" w:name="_Toc496871837"/>
      <w:bookmarkStart w:id="43" w:name="_Toc112142543"/>
      <w:r w:rsidRPr="00223395">
        <w:rPr>
          <w:rFonts w:cs="Times New Roman"/>
          <w:szCs w:val="24"/>
        </w:rPr>
        <w:lastRenderedPageBreak/>
        <w:t xml:space="preserve">24. </w:t>
      </w:r>
      <w:r w:rsidR="003E5DD9" w:rsidRPr="00223395">
        <w:rPr>
          <w:rFonts w:cs="Times New Roman"/>
          <w:szCs w:val="24"/>
        </w:rPr>
        <w:t>Списък на документите, които се подават на етап кандидатстване</w:t>
      </w:r>
      <w:r w:rsidRPr="00223395">
        <w:rPr>
          <w:rFonts w:cs="Times New Roman"/>
          <w:szCs w:val="24"/>
        </w:rPr>
        <w:t>:</w:t>
      </w:r>
      <w:bookmarkEnd w:id="42"/>
      <w:bookmarkEnd w:id="43"/>
    </w:p>
    <w:p w:rsidR="005B763B" w:rsidRPr="00223395" w:rsidRDefault="005B763B" w:rsidP="0070595E">
      <w:pPr>
        <w:pStyle w:val="1"/>
        <w:spacing w:before="0"/>
        <w:rPr>
          <w:rFonts w:cs="Times New Roman"/>
          <w:szCs w:val="24"/>
        </w:rPr>
      </w:pPr>
      <w:bookmarkStart w:id="44" w:name="_Toc112142544"/>
      <w:r w:rsidRPr="00223395">
        <w:rPr>
          <w:rFonts w:cs="Times New Roman"/>
          <w:szCs w:val="24"/>
        </w:rPr>
        <w:t>24.1. Списък с общи документи:</w:t>
      </w:r>
      <w:bookmarkEnd w:id="44"/>
    </w:p>
    <w:tbl>
      <w:tblPr>
        <w:tblStyle w:val="a9"/>
        <w:tblW w:w="9606" w:type="dxa"/>
        <w:tblLook w:val="04A0" w:firstRow="1" w:lastRow="0" w:firstColumn="1" w:lastColumn="0" w:noHBand="0" w:noVBand="1"/>
      </w:tblPr>
      <w:tblGrid>
        <w:gridCol w:w="9606"/>
      </w:tblGrid>
      <w:tr w:rsidR="00FC11C1" w:rsidRPr="00223395" w:rsidTr="00FC11C1">
        <w:tc>
          <w:tcPr>
            <w:tcW w:w="9606" w:type="dxa"/>
          </w:tcPr>
          <w:p w:rsidR="00FC11C1" w:rsidRPr="00223395" w:rsidRDefault="00FC11C1" w:rsidP="00B858D6">
            <w:pPr>
              <w:widowControl w:val="0"/>
              <w:autoSpaceDE w:val="0"/>
              <w:autoSpaceDN w:val="0"/>
              <w:adjustRightInd w:val="0"/>
              <w:contextualSpacing/>
              <w:jc w:val="both"/>
              <w:rPr>
                <w:rFonts w:ascii="Times New Roman" w:eastAsia="Times New Roman" w:hAnsi="Times New Roman" w:cs="Times New Roman"/>
                <w:b/>
                <w:sz w:val="24"/>
                <w:szCs w:val="24"/>
                <w:u w:val="single"/>
                <w:shd w:val="clear" w:color="auto" w:fill="FEFEFE"/>
              </w:rPr>
            </w:pPr>
            <w:r w:rsidRPr="00223395">
              <w:rPr>
                <w:rFonts w:ascii="Times New Roman" w:eastAsia="Times New Roman" w:hAnsi="Times New Roman" w:cs="Times New Roman"/>
                <w:b/>
                <w:sz w:val="24"/>
                <w:szCs w:val="24"/>
                <w:u w:val="single"/>
                <w:shd w:val="clear" w:color="auto" w:fill="FEFEFE"/>
              </w:rPr>
              <w:t>І. Общи документи</w:t>
            </w:r>
          </w:p>
          <w:p w:rsidR="00FC11C1" w:rsidRPr="00223395" w:rsidRDefault="00E54B17" w:rsidP="00B858D6">
            <w:pPr>
              <w:widowControl w:val="0"/>
              <w:numPr>
                <w:ilvl w:val="0"/>
                <w:numId w:val="37"/>
              </w:numPr>
              <w:autoSpaceDE w:val="0"/>
              <w:autoSpaceDN w:val="0"/>
              <w:adjustRightInd w:val="0"/>
              <w:spacing w:after="200"/>
              <w:contextualSpacing/>
              <w:jc w:val="both"/>
              <w:rPr>
                <w:rFonts w:ascii="Times New Roman" w:eastAsia="Times New Roman" w:hAnsi="Times New Roman" w:cs="Times New Roman"/>
                <w:sz w:val="24"/>
                <w:szCs w:val="24"/>
                <w:shd w:val="clear" w:color="auto" w:fill="FEFEFE"/>
                <w:lang w:eastAsia="bg-BG"/>
              </w:rPr>
            </w:pPr>
            <w:r w:rsidRPr="00E54B17">
              <w:rPr>
                <w:rFonts w:ascii="Times New Roman" w:eastAsia="Times New Roman" w:hAnsi="Times New Roman" w:cs="Times New Roman"/>
                <w:sz w:val="24"/>
                <w:szCs w:val="24"/>
                <w:shd w:val="clear" w:color="auto" w:fill="FEFEFE"/>
                <w:lang w:eastAsia="bg-BG"/>
              </w:rPr>
              <w:t xml:space="preserve">Таблица за допустими инвестиции и дейности – </w:t>
            </w:r>
            <w:r w:rsidRPr="00392A41">
              <w:rPr>
                <w:rFonts w:ascii="Times New Roman" w:eastAsia="Times New Roman" w:hAnsi="Times New Roman" w:cs="Times New Roman"/>
                <w:sz w:val="24"/>
                <w:szCs w:val="24"/>
                <w:shd w:val="clear" w:color="auto" w:fill="FEFEFE"/>
                <w:lang w:eastAsia="bg-BG"/>
              </w:rPr>
              <w:t>представя се в електронен  формат „.</w:t>
            </w:r>
            <w:proofErr w:type="spellStart"/>
            <w:r w:rsidRPr="00392A41">
              <w:rPr>
                <w:rFonts w:ascii="Times New Roman" w:eastAsia="Times New Roman" w:hAnsi="Times New Roman" w:cs="Times New Roman"/>
                <w:sz w:val="24"/>
                <w:szCs w:val="24"/>
                <w:shd w:val="clear" w:color="auto" w:fill="FEFEFE"/>
                <w:lang w:eastAsia="bg-BG"/>
              </w:rPr>
              <w:t>xls</w:t>
            </w:r>
            <w:proofErr w:type="spellEnd"/>
            <w:r w:rsidRPr="00392A41">
              <w:rPr>
                <w:rFonts w:ascii="Times New Roman" w:eastAsia="Times New Roman" w:hAnsi="Times New Roman" w:cs="Times New Roman"/>
                <w:sz w:val="24"/>
                <w:szCs w:val="24"/>
                <w:shd w:val="clear" w:color="auto" w:fill="FEFEFE"/>
                <w:lang w:eastAsia="bg-BG"/>
              </w:rPr>
              <w:t>“ или „.</w:t>
            </w:r>
            <w:proofErr w:type="spellStart"/>
            <w:r w:rsidRPr="00392A41">
              <w:rPr>
                <w:rFonts w:ascii="Times New Roman" w:eastAsia="Times New Roman" w:hAnsi="Times New Roman" w:cs="Times New Roman"/>
                <w:sz w:val="24"/>
                <w:szCs w:val="24"/>
                <w:shd w:val="clear" w:color="auto" w:fill="FEFEFE"/>
                <w:lang w:eastAsia="bg-BG"/>
              </w:rPr>
              <w:t>xlsx</w:t>
            </w:r>
            <w:proofErr w:type="spellEnd"/>
            <w:r w:rsidRPr="00392A41">
              <w:rPr>
                <w:rFonts w:ascii="Times New Roman" w:eastAsia="Times New Roman" w:hAnsi="Times New Roman" w:cs="Times New Roman"/>
                <w:sz w:val="24"/>
                <w:szCs w:val="24"/>
                <w:shd w:val="clear" w:color="auto" w:fill="FEFEFE"/>
                <w:lang w:eastAsia="bg-BG"/>
              </w:rPr>
              <w:t>“, и подписана с КЕП от пред</w:t>
            </w:r>
            <w:r w:rsidRPr="00E54B17">
              <w:rPr>
                <w:rFonts w:ascii="Times New Roman" w:eastAsia="Times New Roman" w:hAnsi="Times New Roman" w:cs="Times New Roman"/>
                <w:sz w:val="24"/>
                <w:szCs w:val="24"/>
                <w:shd w:val="clear" w:color="auto" w:fill="FEFEFE"/>
                <w:lang w:eastAsia="bg-BG"/>
              </w:rPr>
              <w:t>ставляващия кандидата във формат „.</w:t>
            </w:r>
            <w:proofErr w:type="spellStart"/>
            <w:r w:rsidRPr="00E54B17">
              <w:rPr>
                <w:rFonts w:ascii="Times New Roman" w:eastAsia="Times New Roman" w:hAnsi="Times New Roman" w:cs="Times New Roman"/>
                <w:sz w:val="24"/>
                <w:szCs w:val="24"/>
                <w:shd w:val="clear" w:color="auto" w:fill="FEFEFE"/>
                <w:lang w:eastAsia="bg-BG"/>
              </w:rPr>
              <w:t>pdf</w:t>
            </w:r>
            <w:proofErr w:type="spellEnd"/>
            <w:r w:rsidRPr="00E54B17">
              <w:rPr>
                <w:rFonts w:ascii="Times New Roman" w:eastAsia="Times New Roman" w:hAnsi="Times New Roman" w:cs="Times New Roman"/>
                <w:sz w:val="24"/>
                <w:szCs w:val="24"/>
                <w:shd w:val="clear" w:color="auto" w:fill="FEFEFE"/>
                <w:lang w:eastAsia="bg-BG"/>
              </w:rPr>
              <w:t>“, „.</w:t>
            </w:r>
            <w:proofErr w:type="spellStart"/>
            <w:r w:rsidRPr="00E54B17">
              <w:rPr>
                <w:rFonts w:ascii="Times New Roman" w:eastAsia="Times New Roman" w:hAnsi="Times New Roman" w:cs="Times New Roman"/>
                <w:sz w:val="24"/>
                <w:szCs w:val="24"/>
                <w:shd w:val="clear" w:color="auto" w:fill="FEFEFE"/>
                <w:lang w:eastAsia="bg-BG"/>
              </w:rPr>
              <w:t>jpg</w:t>
            </w:r>
            <w:proofErr w:type="spellEnd"/>
            <w:r w:rsidRPr="00E54B17">
              <w:rPr>
                <w:rFonts w:ascii="Times New Roman" w:eastAsia="Times New Roman" w:hAnsi="Times New Roman" w:cs="Times New Roman"/>
                <w:sz w:val="24"/>
                <w:szCs w:val="24"/>
                <w:shd w:val="clear" w:color="auto" w:fill="FEFEFE"/>
                <w:lang w:eastAsia="bg-BG"/>
              </w:rPr>
              <w:t xml:space="preserve">“. </w:t>
            </w:r>
            <w:r w:rsidR="00FC11C1" w:rsidRPr="00223395">
              <w:rPr>
                <w:rFonts w:ascii="Times New Roman" w:hAnsi="Times New Roman" w:cs="Times New Roman"/>
                <w:sz w:val="24"/>
                <w:szCs w:val="24"/>
              </w:rPr>
              <w:t xml:space="preserve"> (Приложение № </w:t>
            </w:r>
            <w:r w:rsidR="00A10D05" w:rsidRPr="00223395">
              <w:rPr>
                <w:rFonts w:ascii="Times New Roman" w:hAnsi="Times New Roman" w:cs="Times New Roman"/>
                <w:sz w:val="24"/>
                <w:szCs w:val="24"/>
                <w:lang w:val="en-US"/>
              </w:rPr>
              <w:t>1</w:t>
            </w:r>
            <w:r w:rsidR="00FC11C1" w:rsidRPr="00223395">
              <w:rPr>
                <w:rFonts w:ascii="Times New Roman" w:hAnsi="Times New Roman" w:cs="Times New Roman"/>
                <w:sz w:val="24"/>
                <w:szCs w:val="24"/>
              </w:rPr>
              <w:t xml:space="preserve"> от Документи за попълване)</w:t>
            </w:r>
            <w:r w:rsidR="00FC11C1" w:rsidRPr="00223395">
              <w:rPr>
                <w:rFonts w:ascii="Times New Roman" w:eastAsia="Times New Roman" w:hAnsi="Times New Roman" w:cs="Times New Roman"/>
                <w:sz w:val="24"/>
                <w:szCs w:val="24"/>
                <w:shd w:val="clear" w:color="auto" w:fill="FEFEFE"/>
                <w:lang w:eastAsia="bg-BG"/>
              </w:rPr>
              <w:t>;</w:t>
            </w:r>
          </w:p>
          <w:p w:rsidR="00530A1F" w:rsidRPr="00223395" w:rsidRDefault="00530A1F" w:rsidP="00B858D6">
            <w:pPr>
              <w:widowControl w:val="0"/>
              <w:numPr>
                <w:ilvl w:val="0"/>
                <w:numId w:val="37"/>
              </w:numPr>
              <w:autoSpaceDE w:val="0"/>
              <w:autoSpaceDN w:val="0"/>
              <w:adjustRightInd w:val="0"/>
              <w:spacing w:after="200"/>
              <w:contextualSpacing/>
              <w:jc w:val="both"/>
              <w:rPr>
                <w:rFonts w:ascii="Times New Roman" w:eastAsia="Times New Roman" w:hAnsi="Times New Roman"/>
                <w:sz w:val="24"/>
                <w:szCs w:val="24"/>
                <w:shd w:val="clear" w:color="auto" w:fill="FEFEFE"/>
                <w:lang w:eastAsia="bg-BG"/>
              </w:rPr>
            </w:pPr>
            <w:r w:rsidRPr="00223395">
              <w:rPr>
                <w:rFonts w:ascii="Times New Roman" w:eastAsia="Times New Roman" w:hAnsi="Times New Roman"/>
                <w:sz w:val="24"/>
                <w:szCs w:val="24"/>
                <w:shd w:val="clear" w:color="auto" w:fill="FEFEFE"/>
                <w:lang w:eastAsia="bg-BG"/>
              </w:rPr>
              <w:t>Декларация по Закона за защита на личните данни,</w:t>
            </w:r>
            <w:r w:rsidRPr="00223395">
              <w:rPr>
                <w:rFonts w:ascii="Times New Roman" w:hAnsi="Times New Roman"/>
                <w:sz w:val="24"/>
                <w:szCs w:val="24"/>
              </w:rPr>
              <w:t xml:space="preserve"> съгласно Приложение № 12 към чл. 47, ал. 2, т. 2  от Наредба № 22 </w:t>
            </w:r>
            <w:r w:rsidRPr="00223395">
              <w:rPr>
                <w:rFonts w:ascii="Times New Roman" w:eastAsia="Times New Roman" w:hAnsi="Times New Roman"/>
                <w:sz w:val="24"/>
                <w:szCs w:val="24"/>
                <w:shd w:val="clear" w:color="auto" w:fill="FEFEFE"/>
                <w:lang w:eastAsia="bg-BG"/>
              </w:rPr>
              <w:t xml:space="preserve"> </w:t>
            </w:r>
            <w:r w:rsidRPr="00223395">
              <w:rPr>
                <w:rFonts w:ascii="Times New Roman" w:hAnsi="Times New Roman"/>
                <w:sz w:val="24"/>
                <w:szCs w:val="24"/>
              </w:rPr>
              <w:t>с подпис/и, печат и сканирана – представя се във формат: .</w:t>
            </w:r>
            <w:proofErr w:type="spellStart"/>
            <w:r w:rsidRPr="00223395">
              <w:rPr>
                <w:rFonts w:ascii="Times New Roman" w:hAnsi="Times New Roman"/>
                <w:sz w:val="24"/>
                <w:szCs w:val="24"/>
              </w:rPr>
              <w:t>jpg</w:t>
            </w:r>
            <w:proofErr w:type="spellEnd"/>
            <w:r w:rsidRPr="00223395">
              <w:rPr>
                <w:rFonts w:ascii="Times New Roman" w:hAnsi="Times New Roman"/>
                <w:sz w:val="24"/>
                <w:szCs w:val="24"/>
              </w:rPr>
              <w:t>, .</w:t>
            </w:r>
            <w:proofErr w:type="spellStart"/>
            <w:r w:rsidRPr="00223395">
              <w:rPr>
                <w:rFonts w:ascii="Times New Roman" w:hAnsi="Times New Roman"/>
                <w:sz w:val="24"/>
                <w:szCs w:val="24"/>
              </w:rPr>
              <w:t>jpeg</w:t>
            </w:r>
            <w:proofErr w:type="spellEnd"/>
            <w:r w:rsidRPr="00223395">
              <w:rPr>
                <w:rFonts w:ascii="Times New Roman" w:hAnsi="Times New Roman"/>
                <w:sz w:val="24"/>
                <w:szCs w:val="24"/>
              </w:rPr>
              <w:t>, .</w:t>
            </w:r>
            <w:proofErr w:type="spellStart"/>
            <w:r w:rsidRPr="00223395">
              <w:rPr>
                <w:rFonts w:ascii="Times New Roman" w:hAnsi="Times New Roman"/>
                <w:sz w:val="24"/>
                <w:szCs w:val="24"/>
              </w:rPr>
              <w:t>pdf</w:t>
            </w:r>
            <w:proofErr w:type="spellEnd"/>
            <w:r w:rsidRPr="00223395">
              <w:rPr>
                <w:rFonts w:ascii="Times New Roman" w:hAnsi="Times New Roman"/>
                <w:sz w:val="24"/>
                <w:szCs w:val="24"/>
              </w:rPr>
              <w:t>, .</w:t>
            </w:r>
            <w:proofErr w:type="spellStart"/>
            <w:r w:rsidRPr="00223395">
              <w:rPr>
                <w:rFonts w:ascii="Times New Roman" w:hAnsi="Times New Roman"/>
                <w:sz w:val="24"/>
                <w:szCs w:val="24"/>
              </w:rPr>
              <w:t>zip</w:t>
            </w:r>
            <w:proofErr w:type="spellEnd"/>
            <w:r w:rsidRPr="00223395">
              <w:rPr>
                <w:rFonts w:ascii="Times New Roman" w:hAnsi="Times New Roman"/>
                <w:sz w:val="24"/>
                <w:szCs w:val="24"/>
              </w:rPr>
              <w:t>, .</w:t>
            </w:r>
            <w:proofErr w:type="spellStart"/>
            <w:r w:rsidRPr="00223395">
              <w:rPr>
                <w:rFonts w:ascii="Times New Roman" w:hAnsi="Times New Roman"/>
                <w:sz w:val="24"/>
                <w:szCs w:val="24"/>
              </w:rPr>
              <w:t>rar</w:t>
            </w:r>
            <w:proofErr w:type="spellEnd"/>
            <w:r w:rsidRPr="00223395">
              <w:rPr>
                <w:rFonts w:ascii="Times New Roman" w:hAnsi="Times New Roman"/>
                <w:sz w:val="24"/>
                <w:szCs w:val="24"/>
              </w:rPr>
              <w:t>, .7z, .</w:t>
            </w:r>
            <w:proofErr w:type="spellStart"/>
            <w:r w:rsidRPr="00223395">
              <w:rPr>
                <w:rFonts w:ascii="Times New Roman" w:hAnsi="Times New Roman"/>
                <w:sz w:val="24"/>
                <w:szCs w:val="24"/>
              </w:rPr>
              <w:t>doc</w:t>
            </w:r>
            <w:proofErr w:type="spellEnd"/>
            <w:r w:rsidRPr="00223395">
              <w:rPr>
                <w:rFonts w:ascii="Times New Roman" w:hAnsi="Times New Roman"/>
                <w:sz w:val="24"/>
                <w:szCs w:val="24"/>
              </w:rPr>
              <w:t xml:space="preserve"> или .</w:t>
            </w:r>
            <w:proofErr w:type="spellStart"/>
            <w:r w:rsidRPr="00223395">
              <w:rPr>
                <w:rFonts w:ascii="Times New Roman" w:hAnsi="Times New Roman"/>
                <w:sz w:val="24"/>
                <w:szCs w:val="24"/>
              </w:rPr>
              <w:t>docs</w:t>
            </w:r>
            <w:proofErr w:type="spellEnd"/>
            <w:r w:rsidRPr="00223395">
              <w:rPr>
                <w:rFonts w:ascii="Times New Roman" w:hAnsi="Times New Roman"/>
                <w:sz w:val="24"/>
                <w:szCs w:val="24"/>
              </w:rPr>
              <w:t>. (Приложение № 2 от Документи за попълване)</w:t>
            </w:r>
            <w:r w:rsidRPr="00223395">
              <w:rPr>
                <w:rFonts w:ascii="Times New Roman" w:eastAsia="Times New Roman" w:hAnsi="Times New Roman"/>
                <w:sz w:val="24"/>
                <w:szCs w:val="24"/>
                <w:shd w:val="clear" w:color="auto" w:fill="FEFEFE"/>
                <w:lang w:eastAsia="bg-BG"/>
              </w:rPr>
              <w:t>;</w:t>
            </w:r>
          </w:p>
          <w:p w:rsidR="00FC11C1" w:rsidRPr="00223395" w:rsidRDefault="00FC11C1" w:rsidP="00B858D6">
            <w:pPr>
              <w:widowControl w:val="0"/>
              <w:numPr>
                <w:ilvl w:val="0"/>
                <w:numId w:val="37"/>
              </w:numPr>
              <w:autoSpaceDE w:val="0"/>
              <w:autoSpaceDN w:val="0"/>
              <w:adjustRightInd w:val="0"/>
              <w:spacing w:after="200"/>
              <w:contextualSpacing/>
              <w:jc w:val="both"/>
              <w:rPr>
                <w:rFonts w:ascii="Times New Roman" w:eastAsia="Times New Roman" w:hAnsi="Times New Roman" w:cs="Times New Roman"/>
                <w:sz w:val="24"/>
                <w:szCs w:val="24"/>
                <w:shd w:val="clear" w:color="auto" w:fill="FEFEFE"/>
                <w:lang w:eastAsia="bg-BG"/>
              </w:rPr>
            </w:pPr>
            <w:r w:rsidRPr="00223395">
              <w:rPr>
                <w:rFonts w:ascii="Times New Roman" w:eastAsia="Times New Roman" w:hAnsi="Times New Roman" w:cs="Times New Roman"/>
                <w:sz w:val="24"/>
                <w:szCs w:val="24"/>
                <w:shd w:val="clear" w:color="auto" w:fill="FEFEFE"/>
                <w:lang w:eastAsia="bg-BG"/>
              </w:rPr>
              <w:t>Нотариално заверено изрично пълномощно, в случай че документите не се подават лично от кандидата. Представя се сканиран във формат „</w:t>
            </w:r>
            <w:proofErr w:type="spellStart"/>
            <w:r w:rsidRPr="00223395">
              <w:rPr>
                <w:rFonts w:ascii="Times New Roman" w:eastAsia="Times New Roman" w:hAnsi="Times New Roman" w:cs="Times New Roman"/>
                <w:sz w:val="24"/>
                <w:szCs w:val="24"/>
                <w:shd w:val="clear" w:color="auto" w:fill="FEFEFE"/>
                <w:lang w:eastAsia="bg-BG"/>
              </w:rPr>
              <w:t>pdf</w:t>
            </w:r>
            <w:proofErr w:type="spellEnd"/>
            <w:r w:rsidRPr="00223395">
              <w:rPr>
                <w:rFonts w:ascii="Times New Roman" w:eastAsia="Times New Roman" w:hAnsi="Times New Roman" w:cs="Times New Roman"/>
                <w:sz w:val="24"/>
                <w:szCs w:val="24"/>
                <w:shd w:val="clear" w:color="auto" w:fill="FEFEFE"/>
                <w:lang w:eastAsia="bg-BG"/>
              </w:rPr>
              <w:t>“ или „</w:t>
            </w:r>
            <w:proofErr w:type="spellStart"/>
            <w:r w:rsidRPr="00223395">
              <w:rPr>
                <w:rFonts w:ascii="Times New Roman" w:eastAsia="Times New Roman" w:hAnsi="Times New Roman" w:cs="Times New Roman"/>
                <w:sz w:val="24"/>
                <w:szCs w:val="24"/>
                <w:shd w:val="clear" w:color="auto" w:fill="FEFEFE"/>
                <w:lang w:eastAsia="bg-BG"/>
              </w:rPr>
              <w:t>jpg</w:t>
            </w:r>
            <w:proofErr w:type="spellEnd"/>
            <w:r w:rsidRPr="00223395">
              <w:rPr>
                <w:rFonts w:ascii="Times New Roman" w:eastAsia="Times New Roman" w:hAnsi="Times New Roman" w:cs="Times New Roman"/>
                <w:sz w:val="24"/>
                <w:szCs w:val="24"/>
                <w:shd w:val="clear" w:color="auto" w:fill="FEFEFE"/>
                <w:lang w:eastAsia="bg-BG"/>
              </w:rPr>
              <w:t>“;</w:t>
            </w:r>
          </w:p>
          <w:p w:rsidR="00FC11C1" w:rsidRPr="00223395" w:rsidRDefault="00FC11C1" w:rsidP="00B858D6">
            <w:pPr>
              <w:widowControl w:val="0"/>
              <w:numPr>
                <w:ilvl w:val="0"/>
                <w:numId w:val="37"/>
              </w:numPr>
              <w:autoSpaceDE w:val="0"/>
              <w:autoSpaceDN w:val="0"/>
              <w:adjustRightInd w:val="0"/>
              <w:contextualSpacing/>
              <w:jc w:val="both"/>
              <w:rPr>
                <w:rFonts w:ascii="Times New Roman" w:eastAsia="Times New Roman" w:hAnsi="Times New Roman" w:cs="Times New Roman"/>
                <w:sz w:val="24"/>
                <w:szCs w:val="24"/>
                <w:shd w:val="clear" w:color="auto" w:fill="FEFEFE"/>
                <w:lang w:eastAsia="bg-BG"/>
              </w:rPr>
            </w:pPr>
            <w:r w:rsidRPr="00223395">
              <w:rPr>
                <w:rFonts w:ascii="Times New Roman" w:eastAsia="Times New Roman" w:hAnsi="Times New Roman" w:cs="Times New Roman"/>
                <w:sz w:val="24"/>
                <w:szCs w:val="24"/>
                <w:shd w:val="clear" w:color="auto" w:fill="FEFEFE"/>
                <w:lang w:eastAsia="bg-BG"/>
              </w:rPr>
              <w:t xml:space="preserve">Свидетелство за съдимост от представляващия/те кандидата, издадено не по-късно от </w:t>
            </w:r>
            <w:r w:rsidR="00723493" w:rsidRPr="00223395">
              <w:rPr>
                <w:rFonts w:ascii="Times New Roman" w:eastAsia="Times New Roman" w:hAnsi="Times New Roman" w:cs="Times New Roman"/>
                <w:sz w:val="24"/>
                <w:szCs w:val="24"/>
                <w:shd w:val="clear" w:color="auto" w:fill="FEFEFE"/>
                <w:lang w:eastAsia="bg-BG"/>
              </w:rPr>
              <w:t>6</w:t>
            </w:r>
            <w:r w:rsidRPr="00223395">
              <w:rPr>
                <w:rFonts w:ascii="Times New Roman" w:eastAsia="Times New Roman" w:hAnsi="Times New Roman" w:cs="Times New Roman"/>
                <w:sz w:val="24"/>
                <w:szCs w:val="24"/>
                <w:shd w:val="clear" w:color="auto" w:fill="FEFEFE"/>
                <w:lang w:eastAsia="bg-BG"/>
              </w:rPr>
              <w:t xml:space="preserve"> месеца преди представянето му – представя се сканирано</w:t>
            </w:r>
            <w:r w:rsidRPr="00223395">
              <w:rPr>
                <w:rFonts w:ascii="Times New Roman" w:hAnsi="Times New Roman" w:cs="Times New Roman"/>
                <w:sz w:val="24"/>
                <w:szCs w:val="24"/>
              </w:rPr>
              <w:t xml:space="preserve"> във формат „</w:t>
            </w:r>
            <w:r w:rsidRPr="00223395">
              <w:rPr>
                <w:rFonts w:ascii="Times New Roman" w:hAnsi="Times New Roman" w:cs="Times New Roman"/>
                <w:sz w:val="24"/>
                <w:szCs w:val="24"/>
                <w:lang w:val="en-US"/>
              </w:rPr>
              <w:t>pdf</w:t>
            </w:r>
            <w:r w:rsidRPr="00223395">
              <w:rPr>
                <w:rFonts w:ascii="Times New Roman" w:hAnsi="Times New Roman" w:cs="Times New Roman"/>
                <w:sz w:val="24"/>
                <w:szCs w:val="24"/>
              </w:rPr>
              <w:t>“ или „</w:t>
            </w:r>
            <w:r w:rsidRPr="00223395">
              <w:rPr>
                <w:rFonts w:ascii="Times New Roman" w:hAnsi="Times New Roman" w:cs="Times New Roman"/>
                <w:sz w:val="24"/>
                <w:szCs w:val="24"/>
                <w:lang w:val="en-US"/>
              </w:rPr>
              <w:t>jpg</w:t>
            </w:r>
            <w:r w:rsidRPr="00223395">
              <w:rPr>
                <w:rFonts w:ascii="Times New Roman" w:hAnsi="Times New Roman" w:cs="Times New Roman"/>
                <w:sz w:val="24"/>
                <w:szCs w:val="24"/>
              </w:rPr>
              <w:t>“</w:t>
            </w:r>
            <w:r w:rsidRPr="00223395">
              <w:rPr>
                <w:rFonts w:ascii="Times New Roman" w:eastAsia="Times New Roman" w:hAnsi="Times New Roman" w:cs="Times New Roman"/>
                <w:sz w:val="24"/>
                <w:szCs w:val="24"/>
                <w:shd w:val="clear" w:color="auto" w:fill="FEFEFE"/>
                <w:lang w:eastAsia="bg-BG"/>
              </w:rPr>
              <w:t>;</w:t>
            </w:r>
          </w:p>
          <w:p w:rsidR="000D19FD" w:rsidRPr="00223395" w:rsidRDefault="00530A1F" w:rsidP="00B858D6">
            <w:pPr>
              <w:widowControl w:val="0"/>
              <w:numPr>
                <w:ilvl w:val="0"/>
                <w:numId w:val="37"/>
              </w:numPr>
              <w:autoSpaceDE w:val="0"/>
              <w:autoSpaceDN w:val="0"/>
              <w:adjustRightInd w:val="0"/>
              <w:contextualSpacing/>
              <w:jc w:val="both"/>
              <w:rPr>
                <w:rFonts w:ascii="Times New Roman" w:eastAsia="Times New Roman" w:hAnsi="Times New Roman"/>
                <w:sz w:val="24"/>
                <w:szCs w:val="24"/>
                <w:shd w:val="clear" w:color="auto" w:fill="FEFEFE"/>
                <w:lang w:eastAsia="bg-BG"/>
              </w:rPr>
            </w:pPr>
            <w:r w:rsidRPr="00223395">
              <w:rPr>
                <w:rFonts w:ascii="Times New Roman" w:eastAsia="Times New Roman" w:hAnsi="Times New Roman" w:cs="Times New Roman"/>
                <w:sz w:val="24"/>
                <w:szCs w:val="24"/>
                <w:shd w:val="clear" w:color="auto" w:fill="FEFEFE"/>
                <w:lang w:eastAsia="bg-BG"/>
              </w:rPr>
              <w:t>Удостоверение от НАП по чл.162, ал. 2, т.1 от ДОПК за наличие или липса на задължения, издадено не по-рано от един месец преди подаване на проектното предложение – представя се сканирано</w:t>
            </w:r>
            <w:r w:rsidRPr="00223395">
              <w:rPr>
                <w:rFonts w:ascii="Times New Roman" w:hAnsi="Times New Roman" w:cs="Times New Roman"/>
                <w:sz w:val="24"/>
                <w:szCs w:val="24"/>
              </w:rPr>
              <w:t xml:space="preserve"> във формат </w:t>
            </w:r>
            <w:r w:rsidR="000D19FD" w:rsidRPr="00223395">
              <w:rPr>
                <w:rFonts w:ascii="Times New Roman" w:hAnsi="Times New Roman"/>
                <w:sz w:val="24"/>
                <w:szCs w:val="24"/>
              </w:rPr>
              <w:t>.</w:t>
            </w:r>
            <w:proofErr w:type="spellStart"/>
            <w:r w:rsidR="000D19FD" w:rsidRPr="00223395">
              <w:rPr>
                <w:rFonts w:ascii="Times New Roman" w:hAnsi="Times New Roman"/>
                <w:sz w:val="24"/>
                <w:szCs w:val="24"/>
              </w:rPr>
              <w:t>jpg</w:t>
            </w:r>
            <w:proofErr w:type="spellEnd"/>
            <w:r w:rsidR="000D19FD" w:rsidRPr="00223395">
              <w:rPr>
                <w:rFonts w:ascii="Times New Roman" w:hAnsi="Times New Roman"/>
                <w:sz w:val="24"/>
                <w:szCs w:val="24"/>
              </w:rPr>
              <w:t>, .</w:t>
            </w:r>
            <w:proofErr w:type="spellStart"/>
            <w:r w:rsidR="000D19FD" w:rsidRPr="00223395">
              <w:rPr>
                <w:rFonts w:ascii="Times New Roman" w:hAnsi="Times New Roman"/>
                <w:sz w:val="24"/>
                <w:szCs w:val="24"/>
              </w:rPr>
              <w:t>jpeg</w:t>
            </w:r>
            <w:proofErr w:type="spellEnd"/>
            <w:r w:rsidR="000D19FD" w:rsidRPr="00223395">
              <w:rPr>
                <w:rFonts w:ascii="Times New Roman" w:hAnsi="Times New Roman"/>
                <w:sz w:val="24"/>
                <w:szCs w:val="24"/>
              </w:rPr>
              <w:t>, .</w:t>
            </w:r>
            <w:proofErr w:type="spellStart"/>
            <w:r w:rsidR="000D19FD" w:rsidRPr="00223395">
              <w:rPr>
                <w:rFonts w:ascii="Times New Roman" w:hAnsi="Times New Roman"/>
                <w:sz w:val="24"/>
                <w:szCs w:val="24"/>
              </w:rPr>
              <w:t>pdf</w:t>
            </w:r>
            <w:proofErr w:type="spellEnd"/>
            <w:r w:rsidR="000D19FD" w:rsidRPr="00223395">
              <w:rPr>
                <w:rFonts w:ascii="Times New Roman" w:hAnsi="Times New Roman"/>
                <w:sz w:val="24"/>
                <w:szCs w:val="24"/>
              </w:rPr>
              <w:t>, .</w:t>
            </w:r>
            <w:proofErr w:type="spellStart"/>
            <w:r w:rsidR="000D19FD" w:rsidRPr="00223395">
              <w:rPr>
                <w:rFonts w:ascii="Times New Roman" w:hAnsi="Times New Roman"/>
                <w:sz w:val="24"/>
                <w:szCs w:val="24"/>
              </w:rPr>
              <w:t>zip</w:t>
            </w:r>
            <w:proofErr w:type="spellEnd"/>
            <w:r w:rsidR="000D19FD" w:rsidRPr="00223395">
              <w:rPr>
                <w:rFonts w:ascii="Times New Roman" w:hAnsi="Times New Roman"/>
                <w:sz w:val="24"/>
                <w:szCs w:val="24"/>
              </w:rPr>
              <w:t>, .</w:t>
            </w:r>
            <w:proofErr w:type="spellStart"/>
            <w:r w:rsidR="000D19FD" w:rsidRPr="00223395">
              <w:rPr>
                <w:rFonts w:ascii="Times New Roman" w:hAnsi="Times New Roman"/>
                <w:sz w:val="24"/>
                <w:szCs w:val="24"/>
              </w:rPr>
              <w:t>rar</w:t>
            </w:r>
            <w:proofErr w:type="spellEnd"/>
            <w:r w:rsidR="000D19FD" w:rsidRPr="00223395">
              <w:rPr>
                <w:rFonts w:ascii="Times New Roman" w:hAnsi="Times New Roman"/>
                <w:sz w:val="24"/>
                <w:szCs w:val="24"/>
              </w:rPr>
              <w:t xml:space="preserve"> или .7z;</w:t>
            </w:r>
          </w:p>
          <w:p w:rsidR="00530A1F" w:rsidRPr="00223395" w:rsidRDefault="00530A1F" w:rsidP="00B858D6">
            <w:pPr>
              <w:pStyle w:val="af0"/>
              <w:numPr>
                <w:ilvl w:val="0"/>
                <w:numId w:val="37"/>
              </w:numPr>
              <w:rPr>
                <w:shd w:val="clear" w:color="auto" w:fill="FEFEFE"/>
              </w:rPr>
            </w:pPr>
            <w:r w:rsidRPr="00223395">
              <w:rPr>
                <w:shd w:val="clear" w:color="auto" w:fill="FEFEFE"/>
              </w:rPr>
              <w:t>Удостоверение за липса на задължения от общината по седалището на кандидата. Представя се сканирано във формат .</w:t>
            </w:r>
            <w:proofErr w:type="spellStart"/>
            <w:r w:rsidRPr="00223395">
              <w:rPr>
                <w:shd w:val="clear" w:color="auto" w:fill="FEFEFE"/>
              </w:rPr>
              <w:t>jpg</w:t>
            </w:r>
            <w:proofErr w:type="spellEnd"/>
            <w:r w:rsidRPr="00223395">
              <w:rPr>
                <w:shd w:val="clear" w:color="auto" w:fill="FEFEFE"/>
              </w:rPr>
              <w:t>, .</w:t>
            </w:r>
            <w:proofErr w:type="spellStart"/>
            <w:r w:rsidRPr="00223395">
              <w:rPr>
                <w:shd w:val="clear" w:color="auto" w:fill="FEFEFE"/>
              </w:rPr>
              <w:t>jpeg</w:t>
            </w:r>
            <w:proofErr w:type="spellEnd"/>
            <w:r w:rsidRPr="00223395">
              <w:rPr>
                <w:shd w:val="clear" w:color="auto" w:fill="FEFEFE"/>
              </w:rPr>
              <w:t>, .</w:t>
            </w:r>
            <w:proofErr w:type="spellStart"/>
            <w:r w:rsidRPr="00223395">
              <w:rPr>
                <w:shd w:val="clear" w:color="auto" w:fill="FEFEFE"/>
              </w:rPr>
              <w:t>pdf</w:t>
            </w:r>
            <w:proofErr w:type="spellEnd"/>
            <w:r w:rsidRPr="00223395">
              <w:rPr>
                <w:shd w:val="clear" w:color="auto" w:fill="FEFEFE"/>
              </w:rPr>
              <w:t>, .</w:t>
            </w:r>
            <w:proofErr w:type="spellStart"/>
            <w:r w:rsidRPr="00223395">
              <w:rPr>
                <w:shd w:val="clear" w:color="auto" w:fill="FEFEFE"/>
              </w:rPr>
              <w:t>zip</w:t>
            </w:r>
            <w:proofErr w:type="spellEnd"/>
            <w:r w:rsidRPr="00223395">
              <w:rPr>
                <w:shd w:val="clear" w:color="auto" w:fill="FEFEFE"/>
              </w:rPr>
              <w:t>, .</w:t>
            </w:r>
            <w:proofErr w:type="spellStart"/>
            <w:r w:rsidRPr="00223395">
              <w:rPr>
                <w:shd w:val="clear" w:color="auto" w:fill="FEFEFE"/>
              </w:rPr>
              <w:t>rar</w:t>
            </w:r>
            <w:proofErr w:type="spellEnd"/>
            <w:r w:rsidRPr="00223395">
              <w:rPr>
                <w:shd w:val="clear" w:color="auto" w:fill="FEFEFE"/>
              </w:rPr>
              <w:t xml:space="preserve"> или .7z.</w:t>
            </w:r>
          </w:p>
          <w:p w:rsidR="00530A1F" w:rsidRPr="00223395" w:rsidRDefault="00530A1F" w:rsidP="00B858D6">
            <w:pPr>
              <w:pStyle w:val="af0"/>
              <w:widowControl w:val="0"/>
              <w:numPr>
                <w:ilvl w:val="0"/>
                <w:numId w:val="37"/>
              </w:numPr>
              <w:autoSpaceDE w:val="0"/>
              <w:autoSpaceDN w:val="0"/>
              <w:adjustRightInd w:val="0"/>
              <w:jc w:val="both"/>
            </w:pPr>
            <w:r w:rsidRPr="00223395">
              <w:t xml:space="preserve">Декларация за липса на основания за отстраняване от представляващия/те кандидата </w:t>
            </w:r>
            <w:r w:rsidRPr="00223395">
              <w:rPr>
                <w:i/>
              </w:rPr>
              <w:t>(по образец, Приложение № 3 от документи за попълване)</w:t>
            </w:r>
            <w:r w:rsidRPr="00223395">
              <w:t xml:space="preserve">. Представя се във формат </w:t>
            </w:r>
            <w:r w:rsidR="00DE4DDA">
              <w:t>„</w:t>
            </w:r>
            <w:r w:rsidRPr="00223395">
              <w:t>.</w:t>
            </w:r>
            <w:proofErr w:type="spellStart"/>
            <w:r w:rsidRPr="00223395">
              <w:t>pdf</w:t>
            </w:r>
            <w:proofErr w:type="spellEnd"/>
            <w:r w:rsidR="00DE4DDA">
              <w:t>“</w:t>
            </w:r>
            <w:r w:rsidRPr="00223395">
              <w:t xml:space="preserve">, </w:t>
            </w:r>
            <w:r w:rsidR="00DE4DDA">
              <w:t>„</w:t>
            </w:r>
            <w:r w:rsidRPr="00223395">
              <w:t>.</w:t>
            </w:r>
            <w:proofErr w:type="spellStart"/>
            <w:r w:rsidRPr="00223395">
              <w:t>zip</w:t>
            </w:r>
            <w:proofErr w:type="spellEnd"/>
            <w:r w:rsidR="00DE4DDA">
              <w:t>“</w:t>
            </w:r>
            <w:r w:rsidRPr="00223395">
              <w:t xml:space="preserve">, </w:t>
            </w:r>
            <w:r w:rsidR="00DE4DDA">
              <w:t>„</w:t>
            </w:r>
            <w:r w:rsidRPr="00223395">
              <w:t>.</w:t>
            </w:r>
            <w:proofErr w:type="spellStart"/>
            <w:r w:rsidRPr="00223395">
              <w:t>rar</w:t>
            </w:r>
            <w:proofErr w:type="spellEnd"/>
            <w:r w:rsidR="00DE4DDA">
              <w:t>“</w:t>
            </w:r>
            <w:r w:rsidRPr="00223395">
              <w:t xml:space="preserve"> или </w:t>
            </w:r>
            <w:r w:rsidR="00DE4DDA">
              <w:t>„</w:t>
            </w:r>
            <w:r w:rsidRPr="00223395">
              <w:t>.7z</w:t>
            </w:r>
            <w:r w:rsidR="00DE4DDA">
              <w:t>“</w:t>
            </w:r>
            <w:r w:rsidRPr="00223395">
              <w:t>.</w:t>
            </w:r>
          </w:p>
          <w:p w:rsidR="009B4565" w:rsidRPr="00223395" w:rsidRDefault="009B4565" w:rsidP="00B858D6">
            <w:pPr>
              <w:widowControl w:val="0"/>
              <w:numPr>
                <w:ilvl w:val="0"/>
                <w:numId w:val="37"/>
              </w:numPr>
              <w:autoSpaceDE w:val="0"/>
              <w:autoSpaceDN w:val="0"/>
              <w:adjustRightInd w:val="0"/>
              <w:contextualSpacing/>
              <w:jc w:val="both"/>
              <w:rPr>
                <w:rFonts w:ascii="Times New Roman" w:hAnsi="Times New Roman"/>
                <w:sz w:val="24"/>
                <w:szCs w:val="24"/>
              </w:rPr>
            </w:pPr>
            <w:r w:rsidRPr="00223395">
              <w:rPr>
                <w:rFonts w:ascii="Times New Roman" w:hAnsi="Times New Roman"/>
                <w:sz w:val="24"/>
                <w:szCs w:val="24"/>
              </w:rPr>
              <w:t xml:space="preserve">Декларация за свързаност, попълнена и подписана от: собственик, представляващ по закон или пълномощие или управител на юридическо лице, всеки от </w:t>
            </w:r>
            <w:proofErr w:type="spellStart"/>
            <w:r w:rsidRPr="00223395">
              <w:rPr>
                <w:rFonts w:ascii="Times New Roman" w:hAnsi="Times New Roman"/>
                <w:sz w:val="24"/>
                <w:szCs w:val="24"/>
              </w:rPr>
              <w:t>съдружниците</w:t>
            </w:r>
            <w:proofErr w:type="spellEnd"/>
            <w:r w:rsidRPr="00223395">
              <w:rPr>
                <w:rFonts w:ascii="Times New Roman" w:hAnsi="Times New Roman"/>
                <w:sz w:val="24"/>
                <w:szCs w:val="24"/>
              </w:rPr>
              <w:t xml:space="preserve"> в търговското дружество  съгласно Заповед № РД 09-647/03.07.2019 г. на РУО на ПРСР от представляващия/те кандидата (Приложение № 4 от Документи за попълване) - с подпис/и, печат и сканирана във формат .</w:t>
            </w:r>
            <w:proofErr w:type="spellStart"/>
            <w:r w:rsidRPr="00223395">
              <w:rPr>
                <w:rFonts w:ascii="Times New Roman" w:hAnsi="Times New Roman"/>
                <w:sz w:val="24"/>
                <w:szCs w:val="24"/>
              </w:rPr>
              <w:t>jpg</w:t>
            </w:r>
            <w:proofErr w:type="spellEnd"/>
            <w:r w:rsidRPr="00223395">
              <w:rPr>
                <w:rFonts w:ascii="Times New Roman" w:hAnsi="Times New Roman"/>
                <w:sz w:val="24"/>
                <w:szCs w:val="24"/>
              </w:rPr>
              <w:t>, .</w:t>
            </w:r>
            <w:proofErr w:type="spellStart"/>
            <w:r w:rsidRPr="00223395">
              <w:rPr>
                <w:rFonts w:ascii="Times New Roman" w:hAnsi="Times New Roman"/>
                <w:sz w:val="24"/>
                <w:szCs w:val="24"/>
              </w:rPr>
              <w:t>jpeg</w:t>
            </w:r>
            <w:proofErr w:type="spellEnd"/>
            <w:r w:rsidRPr="00223395">
              <w:rPr>
                <w:rFonts w:ascii="Times New Roman" w:hAnsi="Times New Roman"/>
                <w:sz w:val="24"/>
                <w:szCs w:val="24"/>
              </w:rPr>
              <w:t>, .</w:t>
            </w:r>
            <w:proofErr w:type="spellStart"/>
            <w:r w:rsidRPr="00223395">
              <w:rPr>
                <w:rFonts w:ascii="Times New Roman" w:hAnsi="Times New Roman"/>
                <w:sz w:val="24"/>
                <w:szCs w:val="24"/>
              </w:rPr>
              <w:t>pdf</w:t>
            </w:r>
            <w:proofErr w:type="spellEnd"/>
            <w:r w:rsidRPr="00223395">
              <w:rPr>
                <w:rFonts w:ascii="Times New Roman" w:hAnsi="Times New Roman"/>
                <w:sz w:val="24"/>
                <w:szCs w:val="24"/>
              </w:rPr>
              <w:t>, .</w:t>
            </w:r>
            <w:proofErr w:type="spellStart"/>
            <w:r w:rsidRPr="00223395">
              <w:rPr>
                <w:rFonts w:ascii="Times New Roman" w:hAnsi="Times New Roman"/>
                <w:sz w:val="24"/>
                <w:szCs w:val="24"/>
              </w:rPr>
              <w:t>zip</w:t>
            </w:r>
            <w:proofErr w:type="spellEnd"/>
            <w:r w:rsidRPr="00223395">
              <w:rPr>
                <w:rFonts w:ascii="Times New Roman" w:hAnsi="Times New Roman"/>
                <w:sz w:val="24"/>
                <w:szCs w:val="24"/>
              </w:rPr>
              <w:t>, .</w:t>
            </w:r>
            <w:proofErr w:type="spellStart"/>
            <w:r w:rsidRPr="00223395">
              <w:rPr>
                <w:rFonts w:ascii="Times New Roman" w:hAnsi="Times New Roman"/>
                <w:sz w:val="24"/>
                <w:szCs w:val="24"/>
              </w:rPr>
              <w:t>rar</w:t>
            </w:r>
            <w:proofErr w:type="spellEnd"/>
            <w:r w:rsidRPr="00223395">
              <w:rPr>
                <w:rFonts w:ascii="Times New Roman" w:hAnsi="Times New Roman"/>
                <w:sz w:val="24"/>
                <w:szCs w:val="24"/>
              </w:rPr>
              <w:t xml:space="preserve"> или .7z.</w:t>
            </w:r>
          </w:p>
          <w:p w:rsidR="00FC11C1" w:rsidRPr="00223395" w:rsidRDefault="00FC11C1" w:rsidP="00B858D6">
            <w:pPr>
              <w:widowControl w:val="0"/>
              <w:numPr>
                <w:ilvl w:val="0"/>
                <w:numId w:val="37"/>
              </w:numPr>
              <w:autoSpaceDE w:val="0"/>
              <w:autoSpaceDN w:val="0"/>
              <w:adjustRightInd w:val="0"/>
              <w:spacing w:after="200"/>
              <w:contextualSpacing/>
              <w:jc w:val="both"/>
              <w:rPr>
                <w:rFonts w:ascii="Times New Roman" w:eastAsia="Times New Roman" w:hAnsi="Times New Roman" w:cs="Times New Roman"/>
                <w:sz w:val="24"/>
                <w:szCs w:val="24"/>
                <w:shd w:val="clear" w:color="auto" w:fill="FEFEFE"/>
                <w:lang w:eastAsia="bg-BG"/>
              </w:rPr>
            </w:pPr>
            <w:r w:rsidRPr="00223395">
              <w:rPr>
                <w:rFonts w:ascii="Times New Roman" w:eastAsia="Times New Roman" w:hAnsi="Times New Roman" w:cs="Times New Roman"/>
                <w:sz w:val="24"/>
                <w:szCs w:val="24"/>
                <w:shd w:val="clear" w:color="auto" w:fill="FEFEFE"/>
                <w:lang w:eastAsia="bg-BG"/>
              </w:rPr>
              <w:t xml:space="preserve">Декларация за нередности съгласно Приложение № 5 от Документи за попълване от представляващия/те кандидата - </w:t>
            </w:r>
            <w:r w:rsidRPr="00223395">
              <w:rPr>
                <w:rFonts w:ascii="Times New Roman" w:hAnsi="Times New Roman" w:cs="Times New Roman"/>
                <w:sz w:val="24"/>
                <w:szCs w:val="24"/>
              </w:rPr>
              <w:t>с подпис/и, печат и сканирана във формат „</w:t>
            </w:r>
            <w:r w:rsidR="006B6EC5" w:rsidRPr="006B6EC5">
              <w:rPr>
                <w:rFonts w:ascii="Times New Roman" w:hAnsi="Times New Roman" w:cs="Times New Roman"/>
                <w:sz w:val="24"/>
                <w:szCs w:val="24"/>
                <w:lang w:val="en-US"/>
              </w:rPr>
              <w:t xml:space="preserve">.pdf, </w:t>
            </w:r>
            <w:r w:rsidR="006B6EC5">
              <w:rPr>
                <w:rFonts w:ascii="Times New Roman" w:hAnsi="Times New Roman" w:cs="Times New Roman"/>
                <w:sz w:val="24"/>
                <w:szCs w:val="24"/>
              </w:rPr>
              <w:t>„</w:t>
            </w:r>
            <w:r w:rsidR="006B6EC5" w:rsidRPr="006B6EC5">
              <w:rPr>
                <w:rFonts w:ascii="Times New Roman" w:hAnsi="Times New Roman" w:cs="Times New Roman"/>
                <w:sz w:val="24"/>
                <w:szCs w:val="24"/>
                <w:lang w:val="en-US"/>
              </w:rPr>
              <w:t xml:space="preserve">.jpg, </w:t>
            </w:r>
            <w:r w:rsidR="006B6EC5">
              <w:rPr>
                <w:rFonts w:ascii="Times New Roman" w:hAnsi="Times New Roman" w:cs="Times New Roman"/>
                <w:sz w:val="24"/>
                <w:szCs w:val="24"/>
              </w:rPr>
              <w:t>„</w:t>
            </w:r>
            <w:r w:rsidR="006B6EC5" w:rsidRPr="006B6EC5">
              <w:rPr>
                <w:rFonts w:ascii="Times New Roman" w:hAnsi="Times New Roman" w:cs="Times New Roman"/>
                <w:sz w:val="24"/>
                <w:szCs w:val="24"/>
                <w:lang w:val="en-US"/>
              </w:rPr>
              <w:t>.doc</w:t>
            </w:r>
            <w:r w:rsidR="006B6EC5">
              <w:rPr>
                <w:rFonts w:ascii="Times New Roman" w:hAnsi="Times New Roman" w:cs="Times New Roman"/>
                <w:sz w:val="24"/>
                <w:szCs w:val="24"/>
              </w:rPr>
              <w:t>“</w:t>
            </w:r>
            <w:r w:rsidR="006B6EC5" w:rsidRPr="006B6EC5">
              <w:rPr>
                <w:rFonts w:ascii="Times New Roman" w:hAnsi="Times New Roman" w:cs="Times New Roman"/>
                <w:sz w:val="24"/>
                <w:szCs w:val="24"/>
                <w:lang w:val="en-US"/>
              </w:rPr>
              <w:t xml:space="preserve">, </w:t>
            </w:r>
            <w:r w:rsidR="006B6EC5">
              <w:rPr>
                <w:rFonts w:ascii="Times New Roman" w:hAnsi="Times New Roman" w:cs="Times New Roman"/>
                <w:sz w:val="24"/>
                <w:szCs w:val="24"/>
              </w:rPr>
              <w:t>„</w:t>
            </w:r>
            <w:r w:rsidR="006B6EC5" w:rsidRPr="006B6EC5">
              <w:rPr>
                <w:rFonts w:ascii="Times New Roman" w:hAnsi="Times New Roman" w:cs="Times New Roman"/>
                <w:sz w:val="24"/>
                <w:szCs w:val="24"/>
                <w:lang w:val="en-US"/>
              </w:rPr>
              <w:t>.</w:t>
            </w:r>
            <w:proofErr w:type="spellStart"/>
            <w:r w:rsidR="006B6EC5" w:rsidRPr="006B6EC5">
              <w:rPr>
                <w:rFonts w:ascii="Times New Roman" w:hAnsi="Times New Roman" w:cs="Times New Roman"/>
                <w:sz w:val="24"/>
                <w:szCs w:val="24"/>
                <w:lang w:val="en-US"/>
              </w:rPr>
              <w:t>docx</w:t>
            </w:r>
            <w:proofErr w:type="spellEnd"/>
            <w:r w:rsidR="006B6EC5">
              <w:rPr>
                <w:rFonts w:ascii="Times New Roman" w:hAnsi="Times New Roman" w:cs="Times New Roman"/>
                <w:sz w:val="24"/>
                <w:szCs w:val="24"/>
              </w:rPr>
              <w:t>“ или</w:t>
            </w:r>
            <w:r w:rsidR="006B6EC5" w:rsidRPr="006B6EC5">
              <w:rPr>
                <w:rFonts w:ascii="Times New Roman" w:hAnsi="Times New Roman" w:cs="Times New Roman"/>
                <w:sz w:val="24"/>
                <w:szCs w:val="24"/>
                <w:lang w:val="en-US"/>
              </w:rPr>
              <w:t xml:space="preserve"> </w:t>
            </w:r>
            <w:r w:rsidR="006B6EC5">
              <w:rPr>
                <w:rFonts w:ascii="Times New Roman" w:hAnsi="Times New Roman" w:cs="Times New Roman"/>
                <w:sz w:val="24"/>
                <w:szCs w:val="24"/>
              </w:rPr>
              <w:t>„</w:t>
            </w:r>
            <w:r w:rsidR="006B6EC5" w:rsidRPr="006B6EC5">
              <w:rPr>
                <w:rFonts w:ascii="Times New Roman" w:hAnsi="Times New Roman" w:cs="Times New Roman"/>
                <w:sz w:val="24"/>
                <w:szCs w:val="24"/>
                <w:lang w:val="en-US"/>
              </w:rPr>
              <w:t>.p7s</w:t>
            </w:r>
            <w:r w:rsidRPr="00223395">
              <w:rPr>
                <w:rFonts w:ascii="Times New Roman" w:hAnsi="Times New Roman" w:cs="Times New Roman"/>
                <w:sz w:val="24"/>
                <w:szCs w:val="24"/>
              </w:rPr>
              <w:t xml:space="preserve">“. </w:t>
            </w:r>
          </w:p>
          <w:p w:rsidR="00FC11C1" w:rsidRPr="00223395" w:rsidRDefault="00FC11C1" w:rsidP="00B858D6">
            <w:pPr>
              <w:widowControl w:val="0"/>
              <w:numPr>
                <w:ilvl w:val="0"/>
                <w:numId w:val="37"/>
              </w:numPr>
              <w:autoSpaceDE w:val="0"/>
              <w:autoSpaceDN w:val="0"/>
              <w:adjustRightInd w:val="0"/>
              <w:spacing w:after="200"/>
              <w:contextualSpacing/>
              <w:jc w:val="both"/>
              <w:rPr>
                <w:rFonts w:ascii="Times New Roman" w:hAnsi="Times New Roman" w:cs="Times New Roman"/>
                <w:sz w:val="24"/>
                <w:szCs w:val="24"/>
              </w:rPr>
            </w:pPr>
            <w:r w:rsidRPr="00223395">
              <w:rPr>
                <w:rFonts w:ascii="Times New Roman" w:hAnsi="Times New Roman" w:cs="Times New Roman"/>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proofErr w:type="spellStart"/>
            <w:r w:rsidRPr="00223395">
              <w:rPr>
                <w:rFonts w:ascii="Times New Roman" w:hAnsi="Times New Roman" w:cs="Times New Roman"/>
                <w:sz w:val="24"/>
                <w:szCs w:val="24"/>
              </w:rPr>
              <w:t>Басейнова</w:t>
            </w:r>
            <w:proofErr w:type="spellEnd"/>
            <w:r w:rsidRPr="00223395">
              <w:rPr>
                <w:rFonts w:ascii="Times New Roman" w:hAnsi="Times New Roman" w:cs="Times New Roman"/>
                <w:sz w:val="24"/>
                <w:szCs w:val="24"/>
              </w:rPr>
              <w:t xml:space="preserve"> дирекция), издадени по реда на Закона за опазване на околната среда, Закона за </w:t>
            </w:r>
            <w:r w:rsidRPr="00223395">
              <w:rPr>
                <w:rFonts w:ascii="Times New Roman" w:hAnsi="Times New Roman" w:cs="Times New Roman"/>
                <w:sz w:val="24"/>
                <w:szCs w:val="24"/>
              </w:rPr>
              <w:lastRenderedPageBreak/>
              <w:t>биологичното разнообразие и/или Закона за водите (</w:t>
            </w:r>
            <w:r w:rsidRPr="00223395">
              <w:rPr>
                <w:rFonts w:ascii="Times New Roman" w:hAnsi="Times New Roman" w:cs="Times New Roman"/>
                <w:i/>
                <w:sz w:val="24"/>
                <w:szCs w:val="24"/>
              </w:rPr>
              <w:t>когато е приложимо</w:t>
            </w:r>
            <w:r w:rsidRPr="00223395">
              <w:rPr>
                <w:rFonts w:ascii="Times New Roman" w:hAnsi="Times New Roman" w:cs="Times New Roman"/>
                <w:sz w:val="24"/>
                <w:szCs w:val="24"/>
              </w:rPr>
              <w:t>). Представя се сканирано във формат „</w:t>
            </w:r>
            <w:proofErr w:type="spellStart"/>
            <w:r w:rsidRPr="00223395">
              <w:rPr>
                <w:rFonts w:ascii="Times New Roman" w:hAnsi="Times New Roman" w:cs="Times New Roman"/>
                <w:sz w:val="24"/>
                <w:szCs w:val="24"/>
              </w:rPr>
              <w:t>pdf</w:t>
            </w:r>
            <w:proofErr w:type="spellEnd"/>
            <w:r w:rsidRPr="00223395">
              <w:rPr>
                <w:rFonts w:ascii="Times New Roman" w:hAnsi="Times New Roman" w:cs="Times New Roman"/>
                <w:sz w:val="24"/>
                <w:szCs w:val="24"/>
              </w:rPr>
              <w:t>“ или „</w:t>
            </w:r>
            <w:proofErr w:type="spellStart"/>
            <w:r w:rsidRPr="00223395">
              <w:rPr>
                <w:rFonts w:ascii="Times New Roman" w:hAnsi="Times New Roman" w:cs="Times New Roman"/>
                <w:sz w:val="24"/>
                <w:szCs w:val="24"/>
              </w:rPr>
              <w:t>jpg</w:t>
            </w:r>
            <w:proofErr w:type="spellEnd"/>
            <w:r w:rsidRPr="00223395">
              <w:rPr>
                <w:rFonts w:ascii="Times New Roman" w:hAnsi="Times New Roman" w:cs="Times New Roman"/>
                <w:sz w:val="24"/>
                <w:szCs w:val="24"/>
              </w:rPr>
              <w:t>“;</w:t>
            </w:r>
          </w:p>
          <w:p w:rsidR="00FC11C1" w:rsidRPr="00223395" w:rsidRDefault="00FC11C1" w:rsidP="00B858D6">
            <w:pPr>
              <w:widowControl w:val="0"/>
              <w:numPr>
                <w:ilvl w:val="0"/>
                <w:numId w:val="37"/>
              </w:numPr>
              <w:autoSpaceDE w:val="0"/>
              <w:autoSpaceDN w:val="0"/>
              <w:adjustRightInd w:val="0"/>
              <w:spacing w:after="200"/>
              <w:contextualSpacing/>
              <w:jc w:val="both"/>
              <w:rPr>
                <w:rFonts w:ascii="Times New Roman" w:hAnsi="Times New Roman" w:cs="Times New Roman"/>
                <w:sz w:val="24"/>
                <w:szCs w:val="24"/>
              </w:rPr>
            </w:pPr>
            <w:r w:rsidRPr="00223395">
              <w:rPr>
                <w:rFonts w:ascii="Times New Roman" w:hAnsi="Times New Roman" w:cs="Times New Roman"/>
                <w:sz w:val="24"/>
                <w:szCs w:val="24"/>
              </w:rPr>
              <w:t xml:space="preserve">Становище от съответната </w:t>
            </w:r>
            <w:proofErr w:type="spellStart"/>
            <w:r w:rsidRPr="00223395">
              <w:rPr>
                <w:rFonts w:ascii="Times New Roman" w:hAnsi="Times New Roman" w:cs="Times New Roman"/>
                <w:sz w:val="24"/>
                <w:szCs w:val="24"/>
              </w:rPr>
              <w:t>басейнова</w:t>
            </w:r>
            <w:proofErr w:type="spellEnd"/>
            <w:r w:rsidRPr="00223395">
              <w:rPr>
                <w:rFonts w:ascii="Times New Roman" w:hAnsi="Times New Roman" w:cs="Times New Roman"/>
                <w:sz w:val="24"/>
                <w:szCs w:val="24"/>
              </w:rPr>
              <w:t xml:space="preserve"> дирекция, доказващо, че обектите, предмет на инвестицията, не противоречат на плановете за управление на речните басейни </w:t>
            </w:r>
            <w:r w:rsidRPr="00223395">
              <w:rPr>
                <w:rFonts w:ascii="Times New Roman" w:hAnsi="Times New Roman" w:cs="Times New Roman"/>
                <w:i/>
                <w:sz w:val="24"/>
                <w:szCs w:val="24"/>
              </w:rPr>
              <w:t xml:space="preserve">в случаите на инвестиции с дейности по напояване, </w:t>
            </w:r>
            <w:proofErr w:type="spellStart"/>
            <w:r w:rsidRPr="00223395">
              <w:rPr>
                <w:rFonts w:ascii="Times New Roman" w:hAnsi="Times New Roman" w:cs="Times New Roman"/>
                <w:i/>
                <w:sz w:val="24"/>
                <w:szCs w:val="24"/>
              </w:rPr>
              <w:t>водовземане</w:t>
            </w:r>
            <w:proofErr w:type="spellEnd"/>
            <w:r w:rsidRPr="00223395">
              <w:rPr>
                <w:rFonts w:ascii="Times New Roman" w:hAnsi="Times New Roman" w:cs="Times New Roman"/>
                <w:i/>
                <w:sz w:val="24"/>
                <w:szCs w:val="24"/>
              </w:rPr>
              <w:t>, водоснабдяване</w:t>
            </w:r>
            <w:r w:rsidRPr="00223395">
              <w:rPr>
                <w:rFonts w:ascii="Times New Roman" w:hAnsi="Times New Roman" w:cs="Times New Roman"/>
                <w:sz w:val="24"/>
                <w:szCs w:val="24"/>
              </w:rPr>
              <w:t xml:space="preserve">. Представя се сканирано във формат </w:t>
            </w:r>
            <w:r w:rsidR="00DF0850">
              <w:rPr>
                <w:rFonts w:ascii="Times New Roman" w:hAnsi="Times New Roman" w:cs="Times New Roman"/>
                <w:sz w:val="24"/>
                <w:szCs w:val="24"/>
              </w:rPr>
              <w:t>„</w:t>
            </w:r>
            <w:proofErr w:type="spellStart"/>
            <w:r w:rsidR="000455B2" w:rsidRPr="00223395">
              <w:rPr>
                <w:rFonts w:ascii="Times New Roman" w:hAnsi="Times New Roman"/>
                <w:sz w:val="24"/>
                <w:szCs w:val="24"/>
              </w:rPr>
              <w:t>jpg</w:t>
            </w:r>
            <w:proofErr w:type="spellEnd"/>
            <w:r w:rsidR="00DF0850">
              <w:rPr>
                <w:rFonts w:ascii="Times New Roman" w:hAnsi="Times New Roman"/>
                <w:sz w:val="24"/>
                <w:szCs w:val="24"/>
              </w:rPr>
              <w:t>“</w:t>
            </w:r>
            <w:r w:rsidR="000455B2" w:rsidRPr="00223395">
              <w:rPr>
                <w:rFonts w:ascii="Times New Roman" w:hAnsi="Times New Roman"/>
                <w:sz w:val="24"/>
                <w:szCs w:val="24"/>
              </w:rPr>
              <w:t xml:space="preserve">, </w:t>
            </w:r>
            <w:r w:rsidR="00DF0850">
              <w:rPr>
                <w:rFonts w:ascii="Times New Roman" w:hAnsi="Times New Roman"/>
                <w:sz w:val="24"/>
                <w:szCs w:val="24"/>
              </w:rPr>
              <w:t>„</w:t>
            </w:r>
            <w:r w:rsidR="000455B2" w:rsidRPr="00223395">
              <w:rPr>
                <w:rFonts w:ascii="Times New Roman" w:hAnsi="Times New Roman"/>
                <w:sz w:val="24"/>
                <w:szCs w:val="24"/>
              </w:rPr>
              <w:t>.</w:t>
            </w:r>
            <w:proofErr w:type="spellStart"/>
            <w:r w:rsidR="000455B2" w:rsidRPr="00223395">
              <w:rPr>
                <w:rFonts w:ascii="Times New Roman" w:hAnsi="Times New Roman"/>
                <w:sz w:val="24"/>
                <w:szCs w:val="24"/>
              </w:rPr>
              <w:t>jpeg</w:t>
            </w:r>
            <w:proofErr w:type="spellEnd"/>
            <w:r w:rsidR="00DF0850">
              <w:rPr>
                <w:rFonts w:ascii="Times New Roman" w:hAnsi="Times New Roman"/>
                <w:sz w:val="24"/>
                <w:szCs w:val="24"/>
              </w:rPr>
              <w:t>“</w:t>
            </w:r>
            <w:r w:rsidR="000455B2" w:rsidRPr="00223395">
              <w:rPr>
                <w:rFonts w:ascii="Times New Roman" w:hAnsi="Times New Roman"/>
                <w:sz w:val="24"/>
                <w:szCs w:val="24"/>
              </w:rPr>
              <w:t xml:space="preserve">, </w:t>
            </w:r>
            <w:r w:rsidR="00DF0850">
              <w:rPr>
                <w:rFonts w:ascii="Times New Roman" w:hAnsi="Times New Roman"/>
                <w:sz w:val="24"/>
                <w:szCs w:val="24"/>
              </w:rPr>
              <w:t>„</w:t>
            </w:r>
            <w:r w:rsidR="000455B2" w:rsidRPr="00223395">
              <w:rPr>
                <w:rFonts w:ascii="Times New Roman" w:hAnsi="Times New Roman"/>
                <w:sz w:val="24"/>
                <w:szCs w:val="24"/>
              </w:rPr>
              <w:t>.</w:t>
            </w:r>
            <w:proofErr w:type="spellStart"/>
            <w:r w:rsidR="000455B2" w:rsidRPr="00223395">
              <w:rPr>
                <w:rFonts w:ascii="Times New Roman" w:hAnsi="Times New Roman"/>
                <w:sz w:val="24"/>
                <w:szCs w:val="24"/>
              </w:rPr>
              <w:t>pdf</w:t>
            </w:r>
            <w:proofErr w:type="spellEnd"/>
            <w:r w:rsidR="00DF0850">
              <w:rPr>
                <w:rFonts w:ascii="Times New Roman" w:hAnsi="Times New Roman"/>
                <w:sz w:val="24"/>
                <w:szCs w:val="24"/>
              </w:rPr>
              <w:t>“</w:t>
            </w:r>
            <w:r w:rsidR="000455B2" w:rsidRPr="00223395">
              <w:rPr>
                <w:rFonts w:ascii="Times New Roman" w:hAnsi="Times New Roman"/>
                <w:sz w:val="24"/>
                <w:szCs w:val="24"/>
              </w:rPr>
              <w:t xml:space="preserve">, </w:t>
            </w:r>
            <w:r w:rsidR="00DF0850">
              <w:rPr>
                <w:rFonts w:ascii="Times New Roman" w:hAnsi="Times New Roman"/>
                <w:sz w:val="24"/>
                <w:szCs w:val="24"/>
              </w:rPr>
              <w:t>„</w:t>
            </w:r>
            <w:r w:rsidR="000455B2" w:rsidRPr="00223395">
              <w:rPr>
                <w:rFonts w:ascii="Times New Roman" w:hAnsi="Times New Roman"/>
                <w:sz w:val="24"/>
                <w:szCs w:val="24"/>
              </w:rPr>
              <w:t>.</w:t>
            </w:r>
            <w:proofErr w:type="spellStart"/>
            <w:r w:rsidR="000455B2" w:rsidRPr="00223395">
              <w:rPr>
                <w:rFonts w:ascii="Times New Roman" w:hAnsi="Times New Roman"/>
                <w:sz w:val="24"/>
                <w:szCs w:val="24"/>
              </w:rPr>
              <w:t>zip</w:t>
            </w:r>
            <w:proofErr w:type="spellEnd"/>
            <w:r w:rsidR="00DF0850">
              <w:rPr>
                <w:rFonts w:ascii="Times New Roman" w:hAnsi="Times New Roman"/>
                <w:sz w:val="24"/>
                <w:szCs w:val="24"/>
              </w:rPr>
              <w:t>“</w:t>
            </w:r>
            <w:r w:rsidR="000455B2" w:rsidRPr="00223395">
              <w:rPr>
                <w:rFonts w:ascii="Times New Roman" w:hAnsi="Times New Roman"/>
                <w:sz w:val="24"/>
                <w:szCs w:val="24"/>
              </w:rPr>
              <w:t xml:space="preserve">, </w:t>
            </w:r>
            <w:r w:rsidR="00DF0850">
              <w:rPr>
                <w:rFonts w:ascii="Times New Roman" w:hAnsi="Times New Roman"/>
                <w:sz w:val="24"/>
                <w:szCs w:val="24"/>
              </w:rPr>
              <w:t>„</w:t>
            </w:r>
            <w:r w:rsidR="000455B2" w:rsidRPr="00223395">
              <w:rPr>
                <w:rFonts w:ascii="Times New Roman" w:hAnsi="Times New Roman"/>
                <w:sz w:val="24"/>
                <w:szCs w:val="24"/>
              </w:rPr>
              <w:t>.</w:t>
            </w:r>
            <w:proofErr w:type="spellStart"/>
            <w:r w:rsidR="000455B2" w:rsidRPr="00223395">
              <w:rPr>
                <w:rFonts w:ascii="Times New Roman" w:hAnsi="Times New Roman"/>
                <w:sz w:val="24"/>
                <w:szCs w:val="24"/>
              </w:rPr>
              <w:t>rar</w:t>
            </w:r>
            <w:proofErr w:type="spellEnd"/>
            <w:r w:rsidR="00DF0850">
              <w:rPr>
                <w:rFonts w:ascii="Times New Roman" w:hAnsi="Times New Roman"/>
                <w:sz w:val="24"/>
                <w:szCs w:val="24"/>
              </w:rPr>
              <w:t>“</w:t>
            </w:r>
            <w:r w:rsidR="000455B2" w:rsidRPr="00223395">
              <w:rPr>
                <w:rFonts w:ascii="Times New Roman" w:hAnsi="Times New Roman"/>
                <w:sz w:val="24"/>
                <w:szCs w:val="24"/>
              </w:rPr>
              <w:t xml:space="preserve"> или </w:t>
            </w:r>
            <w:r w:rsidR="00DF0850">
              <w:rPr>
                <w:rFonts w:ascii="Times New Roman" w:hAnsi="Times New Roman"/>
                <w:sz w:val="24"/>
                <w:szCs w:val="24"/>
              </w:rPr>
              <w:t>„</w:t>
            </w:r>
            <w:r w:rsidR="000455B2" w:rsidRPr="00223395">
              <w:rPr>
                <w:rFonts w:ascii="Times New Roman" w:hAnsi="Times New Roman"/>
                <w:sz w:val="24"/>
                <w:szCs w:val="24"/>
              </w:rPr>
              <w:t>.7z</w:t>
            </w:r>
            <w:r w:rsidR="00DF0850">
              <w:rPr>
                <w:rFonts w:ascii="Times New Roman" w:hAnsi="Times New Roman"/>
                <w:sz w:val="24"/>
                <w:szCs w:val="24"/>
              </w:rPr>
              <w:t>“</w:t>
            </w:r>
            <w:r w:rsidR="000455B2" w:rsidRPr="00223395">
              <w:rPr>
                <w:rFonts w:ascii="Times New Roman" w:hAnsi="Times New Roman"/>
                <w:sz w:val="24"/>
                <w:szCs w:val="24"/>
              </w:rPr>
              <w:t>;</w:t>
            </w:r>
          </w:p>
          <w:p w:rsidR="00FC11C1" w:rsidRPr="00223395" w:rsidRDefault="00FC11C1" w:rsidP="00B858D6">
            <w:pPr>
              <w:widowControl w:val="0"/>
              <w:numPr>
                <w:ilvl w:val="0"/>
                <w:numId w:val="37"/>
              </w:numPr>
              <w:autoSpaceDE w:val="0"/>
              <w:autoSpaceDN w:val="0"/>
              <w:adjustRightInd w:val="0"/>
              <w:spacing w:after="200"/>
              <w:contextualSpacing/>
              <w:jc w:val="both"/>
              <w:rPr>
                <w:rFonts w:ascii="Times New Roman" w:hAnsi="Times New Roman" w:cs="Times New Roman"/>
                <w:sz w:val="24"/>
                <w:szCs w:val="24"/>
              </w:rPr>
            </w:pPr>
            <w:r w:rsidRPr="00223395">
              <w:rPr>
                <w:rFonts w:ascii="Times New Roman" w:hAnsi="Times New Roman" w:cs="Times New Roman"/>
                <w:sz w:val="24"/>
                <w:szCs w:val="24"/>
              </w:rPr>
              <w:t xml:space="preserve">Разрешително за </w:t>
            </w:r>
            <w:proofErr w:type="spellStart"/>
            <w:r w:rsidRPr="00223395">
              <w:rPr>
                <w:rFonts w:ascii="Times New Roman" w:hAnsi="Times New Roman" w:cs="Times New Roman"/>
                <w:sz w:val="24"/>
                <w:szCs w:val="24"/>
              </w:rPr>
              <w:t>водовземане</w:t>
            </w:r>
            <w:proofErr w:type="spellEnd"/>
            <w:r w:rsidRPr="00223395">
              <w:rPr>
                <w:rFonts w:ascii="Times New Roman" w:hAnsi="Times New Roman" w:cs="Times New Roman"/>
                <w:sz w:val="24"/>
                <w:szCs w:val="24"/>
              </w:rPr>
              <w:t xml:space="preserve"> и/или разрешително за ползване на воден обект в случаите, предвидени в Закона за водите (</w:t>
            </w:r>
            <w:r w:rsidRPr="00223395">
              <w:rPr>
                <w:rFonts w:ascii="Times New Roman" w:hAnsi="Times New Roman" w:cs="Times New Roman"/>
                <w:i/>
                <w:sz w:val="24"/>
                <w:szCs w:val="24"/>
              </w:rPr>
              <w:t>когато е приложимо</w:t>
            </w:r>
            <w:r w:rsidRPr="00223395">
              <w:rPr>
                <w:rFonts w:ascii="Times New Roman" w:hAnsi="Times New Roman" w:cs="Times New Roman"/>
                <w:sz w:val="24"/>
                <w:szCs w:val="24"/>
              </w:rPr>
              <w:t>). Представя се сканирано във формат „</w:t>
            </w:r>
            <w:r w:rsidR="00A80081" w:rsidRPr="00A80081">
              <w:rPr>
                <w:rFonts w:ascii="Times New Roman" w:hAnsi="Times New Roman" w:cs="Times New Roman"/>
                <w:sz w:val="24"/>
                <w:szCs w:val="24"/>
              </w:rPr>
              <w:t>.</w:t>
            </w:r>
            <w:proofErr w:type="spellStart"/>
            <w:r w:rsidR="00A80081" w:rsidRPr="00A80081">
              <w:rPr>
                <w:rFonts w:ascii="Times New Roman" w:hAnsi="Times New Roman" w:cs="Times New Roman"/>
                <w:sz w:val="24"/>
                <w:szCs w:val="24"/>
              </w:rPr>
              <w:t>jpg</w:t>
            </w:r>
            <w:proofErr w:type="spellEnd"/>
            <w:r w:rsidR="00A80081">
              <w:rPr>
                <w:rFonts w:ascii="Times New Roman" w:hAnsi="Times New Roman" w:cs="Times New Roman"/>
                <w:sz w:val="24"/>
                <w:szCs w:val="24"/>
              </w:rPr>
              <w:t>“</w:t>
            </w:r>
            <w:r w:rsidR="00A80081" w:rsidRPr="00A80081">
              <w:rPr>
                <w:rFonts w:ascii="Times New Roman" w:hAnsi="Times New Roman" w:cs="Times New Roman"/>
                <w:sz w:val="24"/>
                <w:szCs w:val="24"/>
              </w:rPr>
              <w:t xml:space="preserve">, </w:t>
            </w:r>
            <w:r w:rsidR="00A80081">
              <w:rPr>
                <w:rFonts w:ascii="Times New Roman" w:hAnsi="Times New Roman" w:cs="Times New Roman"/>
                <w:sz w:val="24"/>
                <w:szCs w:val="24"/>
              </w:rPr>
              <w:t>„</w:t>
            </w:r>
            <w:r w:rsidR="00A80081" w:rsidRPr="00A80081">
              <w:rPr>
                <w:rFonts w:ascii="Times New Roman" w:hAnsi="Times New Roman" w:cs="Times New Roman"/>
                <w:sz w:val="24"/>
                <w:szCs w:val="24"/>
              </w:rPr>
              <w:t>.</w:t>
            </w:r>
            <w:proofErr w:type="spellStart"/>
            <w:r w:rsidR="00A80081" w:rsidRPr="00A80081">
              <w:rPr>
                <w:rFonts w:ascii="Times New Roman" w:hAnsi="Times New Roman" w:cs="Times New Roman"/>
                <w:sz w:val="24"/>
                <w:szCs w:val="24"/>
              </w:rPr>
              <w:t>jpeg</w:t>
            </w:r>
            <w:proofErr w:type="spellEnd"/>
            <w:r w:rsidR="00A80081">
              <w:rPr>
                <w:rFonts w:ascii="Times New Roman" w:hAnsi="Times New Roman" w:cs="Times New Roman"/>
                <w:sz w:val="24"/>
                <w:szCs w:val="24"/>
              </w:rPr>
              <w:t>“</w:t>
            </w:r>
            <w:r w:rsidR="00A80081" w:rsidRPr="00A80081">
              <w:rPr>
                <w:rFonts w:ascii="Times New Roman" w:hAnsi="Times New Roman" w:cs="Times New Roman"/>
                <w:sz w:val="24"/>
                <w:szCs w:val="24"/>
              </w:rPr>
              <w:t xml:space="preserve">, </w:t>
            </w:r>
            <w:r w:rsidR="00A80081">
              <w:rPr>
                <w:rFonts w:ascii="Times New Roman" w:hAnsi="Times New Roman" w:cs="Times New Roman"/>
                <w:sz w:val="24"/>
                <w:szCs w:val="24"/>
              </w:rPr>
              <w:t>„</w:t>
            </w:r>
            <w:r w:rsidR="00A80081" w:rsidRPr="00A80081">
              <w:rPr>
                <w:rFonts w:ascii="Times New Roman" w:hAnsi="Times New Roman" w:cs="Times New Roman"/>
                <w:sz w:val="24"/>
                <w:szCs w:val="24"/>
              </w:rPr>
              <w:t>.</w:t>
            </w:r>
            <w:proofErr w:type="spellStart"/>
            <w:r w:rsidR="00A80081" w:rsidRPr="00A80081">
              <w:rPr>
                <w:rFonts w:ascii="Times New Roman" w:hAnsi="Times New Roman" w:cs="Times New Roman"/>
                <w:sz w:val="24"/>
                <w:szCs w:val="24"/>
              </w:rPr>
              <w:t>pdf</w:t>
            </w:r>
            <w:proofErr w:type="spellEnd"/>
            <w:r w:rsidR="00A80081">
              <w:rPr>
                <w:rFonts w:ascii="Times New Roman" w:hAnsi="Times New Roman" w:cs="Times New Roman"/>
                <w:sz w:val="24"/>
                <w:szCs w:val="24"/>
              </w:rPr>
              <w:t>“</w:t>
            </w:r>
            <w:r w:rsidR="00A80081" w:rsidRPr="00A80081">
              <w:rPr>
                <w:rFonts w:ascii="Times New Roman" w:hAnsi="Times New Roman" w:cs="Times New Roman"/>
                <w:sz w:val="24"/>
                <w:szCs w:val="24"/>
              </w:rPr>
              <w:t xml:space="preserve">, </w:t>
            </w:r>
            <w:r w:rsidR="00A80081">
              <w:rPr>
                <w:rFonts w:ascii="Times New Roman" w:hAnsi="Times New Roman" w:cs="Times New Roman"/>
                <w:sz w:val="24"/>
                <w:szCs w:val="24"/>
              </w:rPr>
              <w:t>„</w:t>
            </w:r>
            <w:r w:rsidR="00A80081" w:rsidRPr="00A80081">
              <w:rPr>
                <w:rFonts w:ascii="Times New Roman" w:hAnsi="Times New Roman" w:cs="Times New Roman"/>
                <w:sz w:val="24"/>
                <w:szCs w:val="24"/>
              </w:rPr>
              <w:t>.</w:t>
            </w:r>
            <w:proofErr w:type="spellStart"/>
            <w:r w:rsidR="00A80081" w:rsidRPr="00A80081">
              <w:rPr>
                <w:rFonts w:ascii="Times New Roman" w:hAnsi="Times New Roman" w:cs="Times New Roman"/>
                <w:sz w:val="24"/>
                <w:szCs w:val="24"/>
              </w:rPr>
              <w:t>zip</w:t>
            </w:r>
            <w:proofErr w:type="spellEnd"/>
            <w:r w:rsidR="00A80081">
              <w:rPr>
                <w:rFonts w:ascii="Times New Roman" w:hAnsi="Times New Roman" w:cs="Times New Roman"/>
                <w:sz w:val="24"/>
                <w:szCs w:val="24"/>
              </w:rPr>
              <w:t>“</w:t>
            </w:r>
            <w:r w:rsidR="00A80081" w:rsidRPr="00A80081">
              <w:rPr>
                <w:rFonts w:ascii="Times New Roman" w:hAnsi="Times New Roman" w:cs="Times New Roman"/>
                <w:sz w:val="24"/>
                <w:szCs w:val="24"/>
              </w:rPr>
              <w:t xml:space="preserve">, </w:t>
            </w:r>
            <w:r w:rsidR="00A80081">
              <w:rPr>
                <w:rFonts w:ascii="Times New Roman" w:hAnsi="Times New Roman" w:cs="Times New Roman"/>
                <w:sz w:val="24"/>
                <w:szCs w:val="24"/>
              </w:rPr>
              <w:t>„</w:t>
            </w:r>
            <w:r w:rsidR="00A80081" w:rsidRPr="00A80081">
              <w:rPr>
                <w:rFonts w:ascii="Times New Roman" w:hAnsi="Times New Roman" w:cs="Times New Roman"/>
                <w:sz w:val="24"/>
                <w:szCs w:val="24"/>
              </w:rPr>
              <w:t>.</w:t>
            </w:r>
            <w:proofErr w:type="spellStart"/>
            <w:r w:rsidR="00A80081" w:rsidRPr="00A80081">
              <w:rPr>
                <w:rFonts w:ascii="Times New Roman" w:hAnsi="Times New Roman" w:cs="Times New Roman"/>
                <w:sz w:val="24"/>
                <w:szCs w:val="24"/>
              </w:rPr>
              <w:t>rar</w:t>
            </w:r>
            <w:proofErr w:type="spellEnd"/>
            <w:r w:rsidR="00A80081">
              <w:rPr>
                <w:rFonts w:ascii="Times New Roman" w:hAnsi="Times New Roman" w:cs="Times New Roman"/>
                <w:sz w:val="24"/>
                <w:szCs w:val="24"/>
              </w:rPr>
              <w:t>“ или „</w:t>
            </w:r>
            <w:r w:rsidR="00A80081" w:rsidRPr="00A80081">
              <w:rPr>
                <w:rFonts w:ascii="Times New Roman" w:hAnsi="Times New Roman" w:cs="Times New Roman"/>
                <w:sz w:val="24"/>
                <w:szCs w:val="24"/>
              </w:rPr>
              <w:t>.7z</w:t>
            </w:r>
            <w:r w:rsidRPr="00223395">
              <w:rPr>
                <w:rFonts w:ascii="Times New Roman" w:hAnsi="Times New Roman" w:cs="Times New Roman"/>
                <w:sz w:val="24"/>
                <w:szCs w:val="24"/>
              </w:rPr>
              <w:t>“;</w:t>
            </w:r>
          </w:p>
          <w:p w:rsidR="00FC11C1" w:rsidRPr="00223395" w:rsidRDefault="00FC11C1" w:rsidP="00B858D6">
            <w:pPr>
              <w:widowControl w:val="0"/>
              <w:numPr>
                <w:ilvl w:val="0"/>
                <w:numId w:val="37"/>
              </w:numPr>
              <w:autoSpaceDE w:val="0"/>
              <w:autoSpaceDN w:val="0"/>
              <w:adjustRightInd w:val="0"/>
              <w:spacing w:after="200"/>
              <w:contextualSpacing/>
              <w:jc w:val="both"/>
              <w:rPr>
                <w:rFonts w:ascii="Times New Roman" w:hAnsi="Times New Roman" w:cs="Times New Roman"/>
                <w:sz w:val="24"/>
                <w:szCs w:val="24"/>
              </w:rPr>
            </w:pPr>
            <w:r w:rsidRPr="00223395">
              <w:rPr>
                <w:rFonts w:ascii="Times New Roman" w:hAnsi="Times New Roman" w:cs="Times New Roman"/>
                <w:sz w:val="24"/>
                <w:szCs w:val="24"/>
              </w:rPr>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w:t>
            </w:r>
            <w:r w:rsidRPr="00223395">
              <w:rPr>
                <w:rFonts w:ascii="Times New Roman" w:hAnsi="Times New Roman" w:cs="Times New Roman"/>
                <w:i/>
                <w:sz w:val="24"/>
                <w:szCs w:val="24"/>
              </w:rPr>
              <w:t>когато е приложимо</w:t>
            </w:r>
            <w:r w:rsidRPr="00223395">
              <w:rPr>
                <w:rFonts w:ascii="Times New Roman" w:hAnsi="Times New Roman" w:cs="Times New Roman"/>
                <w:sz w:val="24"/>
                <w:szCs w:val="24"/>
              </w:rPr>
              <w:t>). Представят се сканирани във формат „</w:t>
            </w:r>
            <w:r w:rsidR="007162C2" w:rsidRPr="007162C2">
              <w:rPr>
                <w:rFonts w:ascii="Times New Roman" w:hAnsi="Times New Roman" w:cs="Times New Roman"/>
                <w:sz w:val="24"/>
                <w:szCs w:val="24"/>
              </w:rPr>
              <w:t>.</w:t>
            </w:r>
            <w:proofErr w:type="spellStart"/>
            <w:r w:rsidR="007162C2" w:rsidRPr="007162C2">
              <w:rPr>
                <w:rFonts w:ascii="Times New Roman" w:hAnsi="Times New Roman" w:cs="Times New Roman"/>
                <w:sz w:val="24"/>
                <w:szCs w:val="24"/>
              </w:rPr>
              <w:t>xlsx</w:t>
            </w:r>
            <w:proofErr w:type="spellEnd"/>
            <w:r w:rsidR="007162C2">
              <w:rPr>
                <w:rFonts w:ascii="Times New Roman" w:hAnsi="Times New Roman" w:cs="Times New Roman"/>
                <w:sz w:val="24"/>
                <w:szCs w:val="24"/>
              </w:rPr>
              <w:t>“</w:t>
            </w:r>
            <w:r w:rsidR="007162C2" w:rsidRPr="007162C2">
              <w:rPr>
                <w:rFonts w:ascii="Times New Roman" w:hAnsi="Times New Roman" w:cs="Times New Roman"/>
                <w:sz w:val="24"/>
                <w:szCs w:val="24"/>
              </w:rPr>
              <w:t xml:space="preserve">, </w:t>
            </w:r>
            <w:r w:rsidR="007162C2">
              <w:rPr>
                <w:rFonts w:ascii="Times New Roman" w:hAnsi="Times New Roman" w:cs="Times New Roman"/>
                <w:sz w:val="24"/>
                <w:szCs w:val="24"/>
              </w:rPr>
              <w:t>„</w:t>
            </w:r>
            <w:r w:rsidR="007162C2" w:rsidRPr="007162C2">
              <w:rPr>
                <w:rFonts w:ascii="Times New Roman" w:hAnsi="Times New Roman" w:cs="Times New Roman"/>
                <w:sz w:val="24"/>
                <w:szCs w:val="24"/>
              </w:rPr>
              <w:t>.</w:t>
            </w:r>
            <w:proofErr w:type="spellStart"/>
            <w:r w:rsidR="007162C2" w:rsidRPr="007162C2">
              <w:rPr>
                <w:rFonts w:ascii="Times New Roman" w:hAnsi="Times New Roman" w:cs="Times New Roman"/>
                <w:sz w:val="24"/>
                <w:szCs w:val="24"/>
              </w:rPr>
              <w:t>xls</w:t>
            </w:r>
            <w:proofErr w:type="spellEnd"/>
            <w:r w:rsidR="007162C2">
              <w:rPr>
                <w:rFonts w:ascii="Times New Roman" w:hAnsi="Times New Roman" w:cs="Times New Roman"/>
                <w:sz w:val="24"/>
                <w:szCs w:val="24"/>
              </w:rPr>
              <w:t>“</w:t>
            </w:r>
            <w:r w:rsidR="007162C2" w:rsidRPr="007162C2">
              <w:rPr>
                <w:rFonts w:ascii="Times New Roman" w:hAnsi="Times New Roman" w:cs="Times New Roman"/>
                <w:sz w:val="24"/>
                <w:szCs w:val="24"/>
              </w:rPr>
              <w:t xml:space="preserve">, </w:t>
            </w:r>
            <w:r w:rsidR="007162C2">
              <w:rPr>
                <w:rFonts w:ascii="Times New Roman" w:hAnsi="Times New Roman" w:cs="Times New Roman"/>
                <w:sz w:val="24"/>
                <w:szCs w:val="24"/>
              </w:rPr>
              <w:t>„</w:t>
            </w:r>
            <w:r w:rsidR="007162C2" w:rsidRPr="007162C2">
              <w:rPr>
                <w:rFonts w:ascii="Times New Roman" w:hAnsi="Times New Roman" w:cs="Times New Roman"/>
                <w:sz w:val="24"/>
                <w:szCs w:val="24"/>
              </w:rPr>
              <w:t>.</w:t>
            </w:r>
            <w:proofErr w:type="spellStart"/>
            <w:r w:rsidR="007162C2" w:rsidRPr="007162C2">
              <w:rPr>
                <w:rFonts w:ascii="Times New Roman" w:hAnsi="Times New Roman" w:cs="Times New Roman"/>
                <w:sz w:val="24"/>
                <w:szCs w:val="24"/>
              </w:rPr>
              <w:t>jpg</w:t>
            </w:r>
            <w:proofErr w:type="spellEnd"/>
            <w:r w:rsidR="007162C2">
              <w:rPr>
                <w:rFonts w:ascii="Times New Roman" w:hAnsi="Times New Roman" w:cs="Times New Roman"/>
                <w:sz w:val="24"/>
                <w:szCs w:val="24"/>
              </w:rPr>
              <w:t>“</w:t>
            </w:r>
            <w:r w:rsidR="007162C2" w:rsidRPr="007162C2">
              <w:rPr>
                <w:rFonts w:ascii="Times New Roman" w:hAnsi="Times New Roman" w:cs="Times New Roman"/>
                <w:sz w:val="24"/>
                <w:szCs w:val="24"/>
              </w:rPr>
              <w:t xml:space="preserve">, </w:t>
            </w:r>
            <w:r w:rsidR="007162C2">
              <w:rPr>
                <w:rFonts w:ascii="Times New Roman" w:hAnsi="Times New Roman" w:cs="Times New Roman"/>
                <w:sz w:val="24"/>
                <w:szCs w:val="24"/>
              </w:rPr>
              <w:t>„</w:t>
            </w:r>
            <w:r w:rsidR="007162C2" w:rsidRPr="007162C2">
              <w:rPr>
                <w:rFonts w:ascii="Times New Roman" w:hAnsi="Times New Roman" w:cs="Times New Roman"/>
                <w:sz w:val="24"/>
                <w:szCs w:val="24"/>
              </w:rPr>
              <w:t>.</w:t>
            </w:r>
            <w:proofErr w:type="spellStart"/>
            <w:r w:rsidR="007162C2" w:rsidRPr="007162C2">
              <w:rPr>
                <w:rFonts w:ascii="Times New Roman" w:hAnsi="Times New Roman" w:cs="Times New Roman"/>
                <w:sz w:val="24"/>
                <w:szCs w:val="24"/>
              </w:rPr>
              <w:t>jpeg</w:t>
            </w:r>
            <w:proofErr w:type="spellEnd"/>
            <w:r w:rsidR="007162C2">
              <w:rPr>
                <w:rFonts w:ascii="Times New Roman" w:hAnsi="Times New Roman" w:cs="Times New Roman"/>
                <w:sz w:val="24"/>
                <w:szCs w:val="24"/>
              </w:rPr>
              <w:t>“</w:t>
            </w:r>
            <w:r w:rsidR="007162C2" w:rsidRPr="007162C2">
              <w:rPr>
                <w:rFonts w:ascii="Times New Roman" w:hAnsi="Times New Roman" w:cs="Times New Roman"/>
                <w:sz w:val="24"/>
                <w:szCs w:val="24"/>
              </w:rPr>
              <w:t xml:space="preserve">, </w:t>
            </w:r>
            <w:r w:rsidR="007162C2">
              <w:rPr>
                <w:rFonts w:ascii="Times New Roman" w:hAnsi="Times New Roman" w:cs="Times New Roman"/>
                <w:sz w:val="24"/>
                <w:szCs w:val="24"/>
              </w:rPr>
              <w:t>„</w:t>
            </w:r>
            <w:r w:rsidR="007162C2" w:rsidRPr="007162C2">
              <w:rPr>
                <w:rFonts w:ascii="Times New Roman" w:hAnsi="Times New Roman" w:cs="Times New Roman"/>
                <w:sz w:val="24"/>
                <w:szCs w:val="24"/>
              </w:rPr>
              <w:t>.</w:t>
            </w:r>
            <w:proofErr w:type="spellStart"/>
            <w:r w:rsidR="007162C2" w:rsidRPr="007162C2">
              <w:rPr>
                <w:rFonts w:ascii="Times New Roman" w:hAnsi="Times New Roman" w:cs="Times New Roman"/>
                <w:sz w:val="24"/>
                <w:szCs w:val="24"/>
              </w:rPr>
              <w:t>pdf</w:t>
            </w:r>
            <w:proofErr w:type="spellEnd"/>
            <w:r w:rsidR="007162C2">
              <w:rPr>
                <w:rFonts w:ascii="Times New Roman" w:hAnsi="Times New Roman" w:cs="Times New Roman"/>
                <w:sz w:val="24"/>
                <w:szCs w:val="24"/>
              </w:rPr>
              <w:t>“</w:t>
            </w:r>
            <w:r w:rsidR="007162C2" w:rsidRPr="007162C2">
              <w:rPr>
                <w:rFonts w:ascii="Times New Roman" w:hAnsi="Times New Roman" w:cs="Times New Roman"/>
                <w:sz w:val="24"/>
                <w:szCs w:val="24"/>
              </w:rPr>
              <w:t xml:space="preserve">, </w:t>
            </w:r>
            <w:r w:rsidR="007162C2">
              <w:rPr>
                <w:rFonts w:ascii="Times New Roman" w:hAnsi="Times New Roman" w:cs="Times New Roman"/>
                <w:sz w:val="24"/>
                <w:szCs w:val="24"/>
              </w:rPr>
              <w:t>„</w:t>
            </w:r>
            <w:r w:rsidR="007162C2" w:rsidRPr="007162C2">
              <w:rPr>
                <w:rFonts w:ascii="Times New Roman" w:hAnsi="Times New Roman" w:cs="Times New Roman"/>
                <w:sz w:val="24"/>
                <w:szCs w:val="24"/>
              </w:rPr>
              <w:t>.</w:t>
            </w:r>
            <w:proofErr w:type="spellStart"/>
            <w:r w:rsidR="007162C2" w:rsidRPr="007162C2">
              <w:rPr>
                <w:rFonts w:ascii="Times New Roman" w:hAnsi="Times New Roman" w:cs="Times New Roman"/>
                <w:sz w:val="24"/>
                <w:szCs w:val="24"/>
              </w:rPr>
              <w:t>zip</w:t>
            </w:r>
            <w:proofErr w:type="spellEnd"/>
            <w:r w:rsidR="007162C2">
              <w:rPr>
                <w:rFonts w:ascii="Times New Roman" w:hAnsi="Times New Roman" w:cs="Times New Roman"/>
                <w:sz w:val="24"/>
                <w:szCs w:val="24"/>
              </w:rPr>
              <w:t>“</w:t>
            </w:r>
            <w:r w:rsidR="007162C2" w:rsidRPr="007162C2">
              <w:rPr>
                <w:rFonts w:ascii="Times New Roman" w:hAnsi="Times New Roman" w:cs="Times New Roman"/>
                <w:sz w:val="24"/>
                <w:szCs w:val="24"/>
              </w:rPr>
              <w:t xml:space="preserve">, </w:t>
            </w:r>
            <w:r w:rsidR="007162C2">
              <w:rPr>
                <w:rFonts w:ascii="Times New Roman" w:hAnsi="Times New Roman" w:cs="Times New Roman"/>
                <w:sz w:val="24"/>
                <w:szCs w:val="24"/>
              </w:rPr>
              <w:t>„</w:t>
            </w:r>
            <w:r w:rsidR="007162C2" w:rsidRPr="007162C2">
              <w:rPr>
                <w:rFonts w:ascii="Times New Roman" w:hAnsi="Times New Roman" w:cs="Times New Roman"/>
                <w:sz w:val="24"/>
                <w:szCs w:val="24"/>
              </w:rPr>
              <w:t>.</w:t>
            </w:r>
            <w:proofErr w:type="spellStart"/>
            <w:r w:rsidR="007162C2" w:rsidRPr="007162C2">
              <w:rPr>
                <w:rFonts w:ascii="Times New Roman" w:hAnsi="Times New Roman" w:cs="Times New Roman"/>
                <w:sz w:val="24"/>
                <w:szCs w:val="24"/>
              </w:rPr>
              <w:t>rar</w:t>
            </w:r>
            <w:proofErr w:type="spellEnd"/>
            <w:r w:rsidR="007162C2">
              <w:rPr>
                <w:rFonts w:ascii="Times New Roman" w:hAnsi="Times New Roman" w:cs="Times New Roman"/>
                <w:sz w:val="24"/>
                <w:szCs w:val="24"/>
              </w:rPr>
              <w:t>“ или</w:t>
            </w:r>
            <w:r w:rsidR="007162C2" w:rsidRPr="007162C2">
              <w:rPr>
                <w:rFonts w:ascii="Times New Roman" w:hAnsi="Times New Roman" w:cs="Times New Roman"/>
                <w:sz w:val="24"/>
                <w:szCs w:val="24"/>
              </w:rPr>
              <w:t xml:space="preserve"> </w:t>
            </w:r>
            <w:r w:rsidR="007162C2">
              <w:rPr>
                <w:rFonts w:ascii="Times New Roman" w:hAnsi="Times New Roman" w:cs="Times New Roman"/>
                <w:sz w:val="24"/>
                <w:szCs w:val="24"/>
              </w:rPr>
              <w:t>„</w:t>
            </w:r>
            <w:r w:rsidR="007162C2" w:rsidRPr="007162C2">
              <w:rPr>
                <w:rFonts w:ascii="Times New Roman" w:hAnsi="Times New Roman" w:cs="Times New Roman"/>
                <w:sz w:val="24"/>
                <w:szCs w:val="24"/>
              </w:rPr>
              <w:t>.7z</w:t>
            </w:r>
            <w:r w:rsidRPr="00223395">
              <w:rPr>
                <w:rFonts w:ascii="Times New Roman" w:hAnsi="Times New Roman" w:cs="Times New Roman"/>
                <w:sz w:val="24"/>
                <w:szCs w:val="24"/>
              </w:rPr>
              <w:t>“;</w:t>
            </w:r>
          </w:p>
          <w:p w:rsidR="00FC11C1" w:rsidRPr="00223395" w:rsidRDefault="00FC11C1" w:rsidP="00B858D6">
            <w:pPr>
              <w:widowControl w:val="0"/>
              <w:numPr>
                <w:ilvl w:val="0"/>
                <w:numId w:val="37"/>
              </w:numPr>
              <w:autoSpaceDE w:val="0"/>
              <w:autoSpaceDN w:val="0"/>
              <w:adjustRightInd w:val="0"/>
              <w:spacing w:after="200"/>
              <w:contextualSpacing/>
              <w:jc w:val="both"/>
              <w:rPr>
                <w:rFonts w:ascii="Times New Roman" w:hAnsi="Times New Roman" w:cs="Times New Roman"/>
                <w:sz w:val="24"/>
                <w:szCs w:val="24"/>
              </w:rPr>
            </w:pPr>
            <w:r w:rsidRPr="00223395">
              <w:rPr>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w:t>
            </w:r>
            <w:r w:rsidRPr="00223395">
              <w:rPr>
                <w:rFonts w:ascii="Times New Roman" w:hAnsi="Times New Roman" w:cs="Times New Roman"/>
                <w:i/>
                <w:sz w:val="24"/>
                <w:szCs w:val="24"/>
              </w:rPr>
              <w:t>когато е приложимо</w:t>
            </w:r>
            <w:r w:rsidRPr="00223395">
              <w:rPr>
                <w:rFonts w:ascii="Times New Roman" w:hAnsi="Times New Roman" w:cs="Times New Roman"/>
                <w:sz w:val="24"/>
                <w:szCs w:val="24"/>
              </w:rPr>
              <w:t>). Представя се във формат „</w:t>
            </w:r>
            <w:proofErr w:type="spellStart"/>
            <w:r w:rsidRPr="00223395">
              <w:rPr>
                <w:rFonts w:ascii="Times New Roman" w:hAnsi="Times New Roman" w:cs="Times New Roman"/>
                <w:sz w:val="24"/>
                <w:szCs w:val="24"/>
              </w:rPr>
              <w:t>pdf</w:t>
            </w:r>
            <w:proofErr w:type="spellEnd"/>
            <w:r w:rsidRPr="00223395">
              <w:rPr>
                <w:rFonts w:ascii="Times New Roman" w:hAnsi="Times New Roman" w:cs="Times New Roman"/>
                <w:sz w:val="24"/>
                <w:szCs w:val="24"/>
              </w:rPr>
              <w:t>“ или „</w:t>
            </w:r>
            <w:proofErr w:type="spellStart"/>
            <w:r w:rsidRPr="00223395">
              <w:rPr>
                <w:rFonts w:ascii="Times New Roman" w:hAnsi="Times New Roman" w:cs="Times New Roman"/>
                <w:sz w:val="24"/>
                <w:szCs w:val="24"/>
              </w:rPr>
              <w:t>jpg</w:t>
            </w:r>
            <w:proofErr w:type="spellEnd"/>
            <w:r w:rsidRPr="00223395">
              <w:rPr>
                <w:rFonts w:ascii="Times New Roman" w:hAnsi="Times New Roman" w:cs="Times New Roman"/>
                <w:sz w:val="24"/>
                <w:szCs w:val="24"/>
              </w:rPr>
              <w:t>“;</w:t>
            </w:r>
          </w:p>
          <w:p w:rsidR="00FC11C1" w:rsidRPr="00223395" w:rsidRDefault="00FC11C1" w:rsidP="00B858D6">
            <w:pPr>
              <w:widowControl w:val="0"/>
              <w:numPr>
                <w:ilvl w:val="0"/>
                <w:numId w:val="37"/>
              </w:numPr>
              <w:autoSpaceDE w:val="0"/>
              <w:autoSpaceDN w:val="0"/>
              <w:adjustRightInd w:val="0"/>
              <w:spacing w:after="200"/>
              <w:contextualSpacing/>
              <w:jc w:val="both"/>
              <w:rPr>
                <w:rFonts w:ascii="Times New Roman" w:hAnsi="Times New Roman" w:cs="Times New Roman"/>
                <w:sz w:val="24"/>
                <w:szCs w:val="24"/>
              </w:rPr>
            </w:pPr>
            <w:r w:rsidRPr="00223395">
              <w:rPr>
                <w:rFonts w:ascii="Times New Roman" w:hAnsi="Times New Roman" w:cs="Times New Roman"/>
                <w:sz w:val="24"/>
                <w:szCs w:val="24"/>
              </w:rPr>
              <w:t xml:space="preserve">Бизнес План </w:t>
            </w:r>
            <w:r w:rsidRPr="00223395">
              <w:rPr>
                <w:rFonts w:ascii="Times New Roman" w:hAnsi="Times New Roman" w:cs="Times New Roman"/>
                <w:i/>
                <w:sz w:val="24"/>
                <w:szCs w:val="24"/>
              </w:rPr>
              <w:t>по образец, Приложение № 6а от документите за попълване)</w:t>
            </w:r>
            <w:r w:rsidRPr="00223395">
              <w:rPr>
                <w:rFonts w:ascii="Times New Roman" w:hAnsi="Times New Roman" w:cs="Times New Roman"/>
                <w:sz w:val="24"/>
                <w:szCs w:val="24"/>
              </w:rPr>
              <w:t xml:space="preserve"> с подпис/и, печат на всяка страница и сканиран.  Представя се във </w:t>
            </w:r>
            <w:r w:rsidR="00103DE2" w:rsidRPr="00223395">
              <w:rPr>
                <w:rFonts w:ascii="Times New Roman" w:hAnsi="Times New Roman"/>
                <w:sz w:val="24"/>
                <w:szCs w:val="24"/>
              </w:rPr>
              <w:t>формат .</w:t>
            </w:r>
            <w:proofErr w:type="spellStart"/>
            <w:r w:rsidR="00103DE2" w:rsidRPr="00223395">
              <w:rPr>
                <w:rFonts w:ascii="Times New Roman" w:hAnsi="Times New Roman"/>
                <w:sz w:val="24"/>
                <w:szCs w:val="24"/>
              </w:rPr>
              <w:t>pdf</w:t>
            </w:r>
            <w:proofErr w:type="spellEnd"/>
            <w:r w:rsidR="00103DE2" w:rsidRPr="00223395">
              <w:rPr>
                <w:rFonts w:ascii="Times New Roman" w:hAnsi="Times New Roman"/>
                <w:sz w:val="24"/>
                <w:szCs w:val="24"/>
              </w:rPr>
              <w:t>, .</w:t>
            </w:r>
            <w:proofErr w:type="spellStart"/>
            <w:r w:rsidR="00103DE2" w:rsidRPr="00223395">
              <w:rPr>
                <w:rFonts w:ascii="Times New Roman" w:hAnsi="Times New Roman"/>
                <w:sz w:val="24"/>
                <w:szCs w:val="24"/>
              </w:rPr>
              <w:t>jpg</w:t>
            </w:r>
            <w:proofErr w:type="spellEnd"/>
            <w:r w:rsidR="00103DE2" w:rsidRPr="00223395">
              <w:rPr>
                <w:rFonts w:ascii="Times New Roman" w:hAnsi="Times New Roman"/>
                <w:sz w:val="24"/>
                <w:szCs w:val="24"/>
              </w:rPr>
              <w:t>, .</w:t>
            </w:r>
            <w:proofErr w:type="spellStart"/>
            <w:r w:rsidR="00103DE2" w:rsidRPr="00223395">
              <w:rPr>
                <w:rFonts w:ascii="Times New Roman" w:hAnsi="Times New Roman"/>
                <w:sz w:val="24"/>
                <w:szCs w:val="24"/>
              </w:rPr>
              <w:t>doc</w:t>
            </w:r>
            <w:proofErr w:type="spellEnd"/>
            <w:r w:rsidR="00103DE2" w:rsidRPr="00223395">
              <w:rPr>
                <w:rFonts w:ascii="Times New Roman" w:hAnsi="Times New Roman"/>
                <w:sz w:val="24"/>
                <w:szCs w:val="24"/>
              </w:rPr>
              <w:t>, .</w:t>
            </w:r>
            <w:proofErr w:type="spellStart"/>
            <w:r w:rsidR="00103DE2" w:rsidRPr="00223395">
              <w:rPr>
                <w:rFonts w:ascii="Times New Roman" w:hAnsi="Times New Roman"/>
                <w:sz w:val="24"/>
                <w:szCs w:val="24"/>
              </w:rPr>
              <w:t>docx</w:t>
            </w:r>
            <w:proofErr w:type="spellEnd"/>
            <w:r w:rsidR="00103DE2" w:rsidRPr="00223395">
              <w:rPr>
                <w:rFonts w:ascii="Times New Roman" w:hAnsi="Times New Roman" w:cs="Times New Roman"/>
                <w:sz w:val="24"/>
                <w:szCs w:val="24"/>
              </w:rPr>
              <w:t>.</w:t>
            </w:r>
          </w:p>
          <w:p w:rsidR="00FC11C1" w:rsidRPr="00223395" w:rsidRDefault="00FC11C1" w:rsidP="00B858D6">
            <w:pPr>
              <w:widowControl w:val="0"/>
              <w:numPr>
                <w:ilvl w:val="0"/>
                <w:numId w:val="37"/>
              </w:numPr>
              <w:autoSpaceDE w:val="0"/>
              <w:autoSpaceDN w:val="0"/>
              <w:adjustRightInd w:val="0"/>
              <w:spacing w:after="200"/>
              <w:contextualSpacing/>
              <w:jc w:val="both"/>
              <w:rPr>
                <w:rFonts w:ascii="Times New Roman" w:hAnsi="Times New Roman" w:cs="Times New Roman"/>
                <w:sz w:val="24"/>
                <w:szCs w:val="24"/>
              </w:rPr>
            </w:pPr>
            <w:r w:rsidRPr="00223395">
              <w:rPr>
                <w:rFonts w:ascii="Times New Roman" w:hAnsi="Times New Roman" w:cs="Times New Roman"/>
                <w:sz w:val="24"/>
                <w:szCs w:val="24"/>
              </w:rPr>
              <w:t xml:space="preserve">Таблиците от бизнес плана </w:t>
            </w:r>
            <w:r w:rsidRPr="00223395">
              <w:rPr>
                <w:rFonts w:ascii="Times New Roman" w:hAnsi="Times New Roman" w:cs="Times New Roman"/>
                <w:i/>
                <w:sz w:val="24"/>
                <w:szCs w:val="24"/>
              </w:rPr>
              <w:t>(по образец, Приложение № 6б от документите за попълване).</w:t>
            </w:r>
            <w:r w:rsidRPr="00223395">
              <w:rPr>
                <w:rFonts w:ascii="Times New Roman" w:hAnsi="Times New Roman" w:cs="Times New Roman"/>
                <w:sz w:val="24"/>
                <w:szCs w:val="24"/>
              </w:rPr>
              <w:t xml:space="preserve"> Представят се във формат „</w:t>
            </w:r>
            <w:proofErr w:type="spellStart"/>
            <w:r w:rsidRPr="00223395">
              <w:rPr>
                <w:rFonts w:ascii="Times New Roman" w:hAnsi="Times New Roman" w:cs="Times New Roman"/>
                <w:sz w:val="24"/>
                <w:szCs w:val="24"/>
                <w:lang w:val="en-US"/>
              </w:rPr>
              <w:t>xls</w:t>
            </w:r>
            <w:proofErr w:type="spellEnd"/>
            <w:r w:rsidRPr="00223395">
              <w:rPr>
                <w:rFonts w:ascii="Times New Roman" w:hAnsi="Times New Roman" w:cs="Times New Roman"/>
                <w:sz w:val="24"/>
                <w:szCs w:val="24"/>
              </w:rPr>
              <w:t>”</w:t>
            </w:r>
            <w:r w:rsidRPr="00223395">
              <w:rPr>
                <w:rFonts w:ascii="Times New Roman" w:hAnsi="Times New Roman" w:cs="Times New Roman"/>
                <w:sz w:val="24"/>
                <w:szCs w:val="24"/>
                <w:lang w:val="en-US"/>
              </w:rPr>
              <w:t xml:space="preserve"> </w:t>
            </w:r>
            <w:r w:rsidRPr="00223395">
              <w:rPr>
                <w:rFonts w:ascii="Times New Roman" w:hAnsi="Times New Roman" w:cs="Times New Roman"/>
                <w:sz w:val="24"/>
                <w:szCs w:val="24"/>
              </w:rPr>
              <w:t>или „</w:t>
            </w:r>
            <w:proofErr w:type="spellStart"/>
            <w:r w:rsidRPr="00223395">
              <w:rPr>
                <w:rFonts w:ascii="Times New Roman" w:hAnsi="Times New Roman" w:cs="Times New Roman"/>
                <w:sz w:val="24"/>
                <w:szCs w:val="24"/>
                <w:lang w:val="en-US"/>
              </w:rPr>
              <w:t>xlsx</w:t>
            </w:r>
            <w:proofErr w:type="spellEnd"/>
            <w:r w:rsidRPr="00223395">
              <w:rPr>
                <w:rFonts w:ascii="Times New Roman" w:hAnsi="Times New Roman" w:cs="Times New Roman"/>
                <w:sz w:val="24"/>
                <w:szCs w:val="24"/>
              </w:rPr>
              <w:t>”.</w:t>
            </w:r>
          </w:p>
          <w:p w:rsidR="00CA1AFA" w:rsidRPr="00223395" w:rsidRDefault="00CA1AFA" w:rsidP="00E54BD3">
            <w:pPr>
              <w:widowControl w:val="0"/>
              <w:numPr>
                <w:ilvl w:val="0"/>
                <w:numId w:val="37"/>
              </w:numPr>
              <w:autoSpaceDE w:val="0"/>
              <w:autoSpaceDN w:val="0"/>
              <w:adjustRightInd w:val="0"/>
              <w:contextualSpacing/>
              <w:jc w:val="both"/>
              <w:rPr>
                <w:rFonts w:ascii="Times New Roman" w:hAnsi="Times New Roman" w:cs="Times New Roman"/>
                <w:sz w:val="24"/>
                <w:szCs w:val="24"/>
              </w:rPr>
            </w:pPr>
            <w:r w:rsidRPr="00223395">
              <w:rPr>
                <w:rFonts w:ascii="Times New Roman" w:hAnsi="Times New Roman" w:cs="Times New Roman"/>
                <w:sz w:val="24"/>
                <w:szCs w:val="24"/>
              </w:rPr>
              <w:t>Решение на компетентния орган на кандидата за кандидатстване по реда на настоящата процедура. Представя се сканирано във формат „</w:t>
            </w:r>
            <w:proofErr w:type="spellStart"/>
            <w:r w:rsidRPr="00223395">
              <w:rPr>
                <w:rFonts w:ascii="Times New Roman" w:hAnsi="Times New Roman" w:cs="Times New Roman"/>
                <w:sz w:val="24"/>
                <w:szCs w:val="24"/>
              </w:rPr>
              <w:t>pdf</w:t>
            </w:r>
            <w:proofErr w:type="spellEnd"/>
            <w:r w:rsidRPr="00223395">
              <w:rPr>
                <w:rFonts w:ascii="Times New Roman" w:hAnsi="Times New Roman" w:cs="Times New Roman"/>
                <w:sz w:val="24"/>
                <w:szCs w:val="24"/>
              </w:rPr>
              <w:t>“ или „</w:t>
            </w:r>
            <w:proofErr w:type="spellStart"/>
            <w:r w:rsidRPr="00223395">
              <w:rPr>
                <w:rFonts w:ascii="Times New Roman" w:hAnsi="Times New Roman" w:cs="Times New Roman"/>
                <w:sz w:val="24"/>
                <w:szCs w:val="24"/>
              </w:rPr>
              <w:t>jpg</w:t>
            </w:r>
            <w:proofErr w:type="spellEnd"/>
            <w:r w:rsidRPr="00223395">
              <w:rPr>
                <w:rFonts w:ascii="Times New Roman" w:hAnsi="Times New Roman" w:cs="Times New Roman"/>
                <w:sz w:val="24"/>
                <w:szCs w:val="24"/>
              </w:rPr>
              <w:t>“;</w:t>
            </w:r>
          </w:p>
          <w:p w:rsidR="00FC11C1" w:rsidRPr="0076347E" w:rsidRDefault="00FC11C1" w:rsidP="00E54BD3">
            <w:pPr>
              <w:pStyle w:val="af0"/>
              <w:numPr>
                <w:ilvl w:val="0"/>
                <w:numId w:val="37"/>
              </w:numPr>
              <w:jc w:val="both"/>
              <w:rPr>
                <w:rFonts w:eastAsiaTheme="minorHAnsi" w:cstheme="minorBidi"/>
                <w:lang w:eastAsia="en-US"/>
              </w:rPr>
            </w:pPr>
            <w:r w:rsidRPr="0076347E">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Pr="0076347E">
              <w:rPr>
                <w:i/>
              </w:rPr>
              <w:t>когато е приложимо</w:t>
            </w:r>
            <w:r w:rsidRPr="0076347E">
              <w:t xml:space="preserve">). Представя се сканирана във формат </w:t>
            </w:r>
            <w:r w:rsidR="00103DE2" w:rsidRPr="0076347E">
              <w:t>.</w:t>
            </w:r>
            <w:r w:rsidR="0076347E">
              <w:t xml:space="preserve"> </w:t>
            </w:r>
            <w:r w:rsidR="0076347E" w:rsidRPr="0076347E">
              <w:rPr>
                <w:rFonts w:eastAsiaTheme="minorHAnsi" w:cstheme="minorBidi"/>
                <w:lang w:eastAsia="en-US"/>
              </w:rPr>
              <w:t>„.</w:t>
            </w:r>
            <w:proofErr w:type="spellStart"/>
            <w:r w:rsidR="0076347E" w:rsidRPr="0076347E">
              <w:rPr>
                <w:rFonts w:eastAsiaTheme="minorHAnsi" w:cstheme="minorBidi"/>
                <w:lang w:eastAsia="en-US"/>
              </w:rPr>
              <w:t>jpg</w:t>
            </w:r>
            <w:proofErr w:type="spellEnd"/>
            <w:r w:rsidR="0076347E" w:rsidRPr="0076347E">
              <w:rPr>
                <w:rFonts w:eastAsiaTheme="minorHAnsi" w:cstheme="minorBidi"/>
                <w:lang w:eastAsia="en-US"/>
              </w:rPr>
              <w:t>“, „.</w:t>
            </w:r>
            <w:proofErr w:type="spellStart"/>
            <w:r w:rsidR="0076347E" w:rsidRPr="0076347E">
              <w:rPr>
                <w:rFonts w:eastAsiaTheme="minorHAnsi" w:cstheme="minorBidi"/>
                <w:lang w:eastAsia="en-US"/>
              </w:rPr>
              <w:t>jpeg</w:t>
            </w:r>
            <w:proofErr w:type="spellEnd"/>
            <w:r w:rsidR="0076347E" w:rsidRPr="0076347E">
              <w:rPr>
                <w:rFonts w:eastAsiaTheme="minorHAnsi" w:cstheme="minorBidi"/>
                <w:lang w:eastAsia="en-US"/>
              </w:rPr>
              <w:t>“, „.</w:t>
            </w:r>
            <w:proofErr w:type="spellStart"/>
            <w:r w:rsidR="0076347E" w:rsidRPr="0076347E">
              <w:rPr>
                <w:rFonts w:eastAsiaTheme="minorHAnsi" w:cstheme="minorBidi"/>
                <w:lang w:eastAsia="en-US"/>
              </w:rPr>
              <w:t>pdf</w:t>
            </w:r>
            <w:proofErr w:type="spellEnd"/>
            <w:r w:rsidR="0076347E" w:rsidRPr="0076347E">
              <w:rPr>
                <w:rFonts w:eastAsiaTheme="minorHAnsi" w:cstheme="minorBidi"/>
                <w:lang w:eastAsia="en-US"/>
              </w:rPr>
              <w:t>“, „.</w:t>
            </w:r>
            <w:proofErr w:type="spellStart"/>
            <w:r w:rsidR="0076347E" w:rsidRPr="0076347E">
              <w:rPr>
                <w:rFonts w:eastAsiaTheme="minorHAnsi" w:cstheme="minorBidi"/>
                <w:lang w:eastAsia="en-US"/>
              </w:rPr>
              <w:t>zip</w:t>
            </w:r>
            <w:proofErr w:type="spellEnd"/>
            <w:r w:rsidR="0076347E" w:rsidRPr="0076347E">
              <w:rPr>
                <w:rFonts w:eastAsiaTheme="minorHAnsi" w:cstheme="minorBidi"/>
                <w:lang w:eastAsia="en-US"/>
              </w:rPr>
              <w:t>“, „.</w:t>
            </w:r>
            <w:proofErr w:type="spellStart"/>
            <w:r w:rsidR="0076347E" w:rsidRPr="0076347E">
              <w:rPr>
                <w:rFonts w:eastAsiaTheme="minorHAnsi" w:cstheme="minorBidi"/>
                <w:lang w:eastAsia="en-US"/>
              </w:rPr>
              <w:t>rar</w:t>
            </w:r>
            <w:proofErr w:type="spellEnd"/>
            <w:r w:rsidR="0076347E" w:rsidRPr="0076347E">
              <w:rPr>
                <w:rFonts w:eastAsiaTheme="minorHAnsi" w:cstheme="minorBidi"/>
                <w:lang w:eastAsia="en-US"/>
              </w:rPr>
              <w:t>“ или „.7z“;</w:t>
            </w:r>
          </w:p>
          <w:p w:rsidR="00FC11C1" w:rsidRPr="00223395" w:rsidRDefault="00FC11C1" w:rsidP="00E54BD3">
            <w:pPr>
              <w:widowControl w:val="0"/>
              <w:numPr>
                <w:ilvl w:val="0"/>
                <w:numId w:val="37"/>
              </w:numPr>
              <w:autoSpaceDE w:val="0"/>
              <w:autoSpaceDN w:val="0"/>
              <w:adjustRightInd w:val="0"/>
              <w:contextualSpacing/>
              <w:jc w:val="both"/>
              <w:rPr>
                <w:rFonts w:ascii="Times New Roman" w:hAnsi="Times New Roman" w:cs="Times New Roman"/>
                <w:sz w:val="24"/>
                <w:szCs w:val="24"/>
              </w:rPr>
            </w:pPr>
            <w:r w:rsidRPr="00223395">
              <w:rPr>
                <w:rFonts w:ascii="Times New Roman" w:hAnsi="Times New Roman" w:cs="Times New Roman"/>
                <w:sz w:val="24"/>
                <w:szCs w:val="24"/>
              </w:rPr>
              <w:t xml:space="preserve">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w:t>
            </w:r>
            <w:r w:rsidR="000455B2" w:rsidRPr="00223395">
              <w:rPr>
                <w:rFonts w:ascii="Times New Roman" w:hAnsi="Times New Roman"/>
                <w:sz w:val="24"/>
                <w:szCs w:val="24"/>
              </w:rPr>
              <w:t>Представя се сканирана във формат .</w:t>
            </w:r>
            <w:r w:rsidR="0076347E">
              <w:t xml:space="preserve"> </w:t>
            </w:r>
            <w:r w:rsidR="0076347E" w:rsidRPr="0076347E">
              <w:rPr>
                <w:rFonts w:ascii="Times New Roman" w:hAnsi="Times New Roman"/>
                <w:sz w:val="24"/>
                <w:szCs w:val="24"/>
              </w:rPr>
              <w:t>„.</w:t>
            </w:r>
            <w:proofErr w:type="spellStart"/>
            <w:r w:rsidR="0076347E" w:rsidRPr="0076347E">
              <w:rPr>
                <w:rFonts w:ascii="Times New Roman" w:hAnsi="Times New Roman"/>
                <w:sz w:val="24"/>
                <w:szCs w:val="24"/>
              </w:rPr>
              <w:t>jpg</w:t>
            </w:r>
            <w:proofErr w:type="spellEnd"/>
            <w:r w:rsidR="0076347E" w:rsidRPr="0076347E">
              <w:rPr>
                <w:rFonts w:ascii="Times New Roman" w:hAnsi="Times New Roman"/>
                <w:sz w:val="24"/>
                <w:szCs w:val="24"/>
              </w:rPr>
              <w:t>“, „.</w:t>
            </w:r>
            <w:proofErr w:type="spellStart"/>
            <w:r w:rsidR="0076347E" w:rsidRPr="0076347E">
              <w:rPr>
                <w:rFonts w:ascii="Times New Roman" w:hAnsi="Times New Roman"/>
                <w:sz w:val="24"/>
                <w:szCs w:val="24"/>
              </w:rPr>
              <w:t>jpeg</w:t>
            </w:r>
            <w:proofErr w:type="spellEnd"/>
            <w:r w:rsidR="0076347E" w:rsidRPr="0076347E">
              <w:rPr>
                <w:rFonts w:ascii="Times New Roman" w:hAnsi="Times New Roman"/>
                <w:sz w:val="24"/>
                <w:szCs w:val="24"/>
              </w:rPr>
              <w:t>“, „.</w:t>
            </w:r>
            <w:proofErr w:type="spellStart"/>
            <w:r w:rsidR="0076347E" w:rsidRPr="0076347E">
              <w:rPr>
                <w:rFonts w:ascii="Times New Roman" w:hAnsi="Times New Roman"/>
                <w:sz w:val="24"/>
                <w:szCs w:val="24"/>
              </w:rPr>
              <w:t>pdf</w:t>
            </w:r>
            <w:proofErr w:type="spellEnd"/>
            <w:r w:rsidR="0076347E" w:rsidRPr="0076347E">
              <w:rPr>
                <w:rFonts w:ascii="Times New Roman" w:hAnsi="Times New Roman"/>
                <w:sz w:val="24"/>
                <w:szCs w:val="24"/>
              </w:rPr>
              <w:t>“, „.</w:t>
            </w:r>
            <w:proofErr w:type="spellStart"/>
            <w:r w:rsidR="0076347E" w:rsidRPr="0076347E">
              <w:rPr>
                <w:rFonts w:ascii="Times New Roman" w:hAnsi="Times New Roman"/>
                <w:sz w:val="24"/>
                <w:szCs w:val="24"/>
              </w:rPr>
              <w:t>zip</w:t>
            </w:r>
            <w:proofErr w:type="spellEnd"/>
            <w:r w:rsidR="0076347E" w:rsidRPr="0076347E">
              <w:rPr>
                <w:rFonts w:ascii="Times New Roman" w:hAnsi="Times New Roman"/>
                <w:sz w:val="24"/>
                <w:szCs w:val="24"/>
              </w:rPr>
              <w:t>“, „.</w:t>
            </w:r>
            <w:proofErr w:type="spellStart"/>
            <w:r w:rsidR="0076347E" w:rsidRPr="0076347E">
              <w:rPr>
                <w:rFonts w:ascii="Times New Roman" w:hAnsi="Times New Roman"/>
                <w:sz w:val="24"/>
                <w:szCs w:val="24"/>
              </w:rPr>
              <w:t>rar</w:t>
            </w:r>
            <w:proofErr w:type="spellEnd"/>
            <w:r w:rsidR="0076347E" w:rsidRPr="0076347E">
              <w:rPr>
                <w:rFonts w:ascii="Times New Roman" w:hAnsi="Times New Roman"/>
                <w:sz w:val="24"/>
                <w:szCs w:val="24"/>
              </w:rPr>
              <w:t>“ или „.7z“</w:t>
            </w:r>
            <w:r w:rsidR="0076347E">
              <w:rPr>
                <w:rFonts w:ascii="Times New Roman" w:hAnsi="Times New Roman"/>
                <w:sz w:val="24"/>
                <w:szCs w:val="24"/>
              </w:rPr>
              <w:t>;</w:t>
            </w:r>
          </w:p>
          <w:p w:rsidR="00FC11C1" w:rsidRPr="00223395" w:rsidRDefault="00FC11C1" w:rsidP="00B858D6">
            <w:pPr>
              <w:widowControl w:val="0"/>
              <w:numPr>
                <w:ilvl w:val="0"/>
                <w:numId w:val="37"/>
              </w:numPr>
              <w:autoSpaceDE w:val="0"/>
              <w:autoSpaceDN w:val="0"/>
              <w:adjustRightInd w:val="0"/>
              <w:spacing w:after="200"/>
              <w:contextualSpacing/>
              <w:jc w:val="both"/>
              <w:rPr>
                <w:rFonts w:ascii="Times New Roman" w:hAnsi="Times New Roman" w:cs="Times New Roman"/>
                <w:sz w:val="24"/>
                <w:szCs w:val="24"/>
              </w:rPr>
            </w:pPr>
            <w:r w:rsidRPr="00223395">
              <w:rPr>
                <w:rFonts w:ascii="Times New Roman" w:hAnsi="Times New Roman" w:cs="Times New Roman"/>
                <w:sz w:val="24"/>
                <w:szCs w:val="24"/>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223395">
              <w:rPr>
                <w:rFonts w:ascii="Times New Roman" w:hAnsi="Times New Roman" w:cs="Times New Roman"/>
                <w:sz w:val="24"/>
                <w:szCs w:val="24"/>
              </w:rPr>
              <w:t>предпроектни</w:t>
            </w:r>
            <w:proofErr w:type="spellEnd"/>
            <w:r w:rsidRPr="00223395">
              <w:rPr>
                <w:rFonts w:ascii="Times New Roman" w:hAnsi="Times New Roman" w:cs="Times New Roman"/>
                <w:sz w:val="24"/>
                <w:szCs w:val="24"/>
              </w:rPr>
              <w:t xml:space="preserve"> проучвания, такси, възнаграждение на архитекти, инженери и консултантски услуги, извършени след 1 януари 2014 г. съгласно чл. 21, ал. 2, т. 14 от Наредба № 22, ведно с банкови извлечения (</w:t>
            </w:r>
            <w:r w:rsidRPr="00223395">
              <w:rPr>
                <w:rFonts w:ascii="Times New Roman" w:hAnsi="Times New Roman" w:cs="Times New Roman"/>
                <w:i/>
                <w:sz w:val="24"/>
                <w:szCs w:val="24"/>
              </w:rPr>
              <w:t>когато е приложимо</w:t>
            </w:r>
            <w:r w:rsidRPr="00223395">
              <w:rPr>
                <w:rFonts w:ascii="Times New Roman" w:hAnsi="Times New Roman" w:cs="Times New Roman"/>
                <w:sz w:val="24"/>
                <w:szCs w:val="24"/>
              </w:rPr>
              <w:t>). Представят се сканирани във формат „</w:t>
            </w:r>
            <w:proofErr w:type="spellStart"/>
            <w:r w:rsidRPr="00223395">
              <w:rPr>
                <w:rFonts w:ascii="Times New Roman" w:hAnsi="Times New Roman" w:cs="Times New Roman"/>
                <w:sz w:val="24"/>
                <w:szCs w:val="24"/>
              </w:rPr>
              <w:t>pdf</w:t>
            </w:r>
            <w:proofErr w:type="spellEnd"/>
            <w:r w:rsidRPr="00223395">
              <w:rPr>
                <w:rFonts w:ascii="Times New Roman" w:hAnsi="Times New Roman" w:cs="Times New Roman"/>
                <w:sz w:val="24"/>
                <w:szCs w:val="24"/>
              </w:rPr>
              <w:t>“ или „</w:t>
            </w:r>
            <w:proofErr w:type="spellStart"/>
            <w:r w:rsidRPr="00223395">
              <w:rPr>
                <w:rFonts w:ascii="Times New Roman" w:hAnsi="Times New Roman" w:cs="Times New Roman"/>
                <w:sz w:val="24"/>
                <w:szCs w:val="24"/>
              </w:rPr>
              <w:t>jpg</w:t>
            </w:r>
            <w:proofErr w:type="spellEnd"/>
            <w:r w:rsidRPr="00223395">
              <w:rPr>
                <w:rFonts w:ascii="Times New Roman" w:hAnsi="Times New Roman" w:cs="Times New Roman"/>
                <w:sz w:val="24"/>
                <w:szCs w:val="24"/>
              </w:rPr>
              <w:t>“;</w:t>
            </w:r>
          </w:p>
          <w:p w:rsidR="00215AED" w:rsidRPr="00223395" w:rsidRDefault="00215AED" w:rsidP="00B858D6">
            <w:pPr>
              <w:widowControl w:val="0"/>
              <w:numPr>
                <w:ilvl w:val="0"/>
                <w:numId w:val="37"/>
              </w:numPr>
              <w:autoSpaceDE w:val="0"/>
              <w:autoSpaceDN w:val="0"/>
              <w:adjustRightInd w:val="0"/>
              <w:spacing w:after="200"/>
              <w:contextualSpacing/>
              <w:jc w:val="both"/>
              <w:rPr>
                <w:rFonts w:ascii="Times New Roman" w:hAnsi="Times New Roman" w:cs="Times New Roman"/>
                <w:sz w:val="24"/>
                <w:szCs w:val="24"/>
              </w:rPr>
            </w:pPr>
            <w:r w:rsidRPr="00223395">
              <w:rPr>
                <w:rFonts w:ascii="Times New Roman" w:hAnsi="Times New Roman" w:cs="Times New Roman"/>
                <w:sz w:val="24"/>
                <w:szCs w:val="24"/>
              </w:rPr>
              <w:t xml:space="preserve">Една оферта, и/или извлечение от каталог на производител/доставчик/строител и/или проучване в интернет за всяка отделна инвестиция в дълготрайни активи, в случай че разходът е включен в Списък с референтни разходи на ДФЗ. </w:t>
            </w:r>
            <w:r w:rsidR="00A6018E" w:rsidRPr="00223395">
              <w:rPr>
                <w:rFonts w:ascii="Times New Roman" w:hAnsi="Times New Roman"/>
                <w:sz w:val="24"/>
                <w:szCs w:val="24"/>
              </w:rPr>
              <w:t xml:space="preserve">Представя се във формат </w:t>
            </w:r>
            <w:r w:rsidR="0076347E">
              <w:rPr>
                <w:rFonts w:ascii="Times New Roman" w:hAnsi="Times New Roman"/>
                <w:sz w:val="24"/>
                <w:szCs w:val="24"/>
              </w:rPr>
              <w:t>„</w:t>
            </w:r>
            <w:r w:rsidR="00A6018E" w:rsidRPr="00223395">
              <w:rPr>
                <w:rFonts w:ascii="Times New Roman" w:hAnsi="Times New Roman"/>
                <w:sz w:val="24"/>
                <w:szCs w:val="24"/>
              </w:rPr>
              <w:t>.</w:t>
            </w:r>
            <w:proofErr w:type="spellStart"/>
            <w:r w:rsidR="00A6018E" w:rsidRPr="00223395">
              <w:rPr>
                <w:rFonts w:ascii="Times New Roman" w:hAnsi="Times New Roman"/>
                <w:sz w:val="24"/>
                <w:szCs w:val="24"/>
              </w:rPr>
              <w:t>xlsx</w:t>
            </w:r>
            <w:proofErr w:type="spellEnd"/>
            <w:r w:rsidR="0076347E">
              <w:rPr>
                <w:rFonts w:ascii="Times New Roman" w:hAnsi="Times New Roman"/>
                <w:sz w:val="24"/>
                <w:szCs w:val="24"/>
              </w:rPr>
              <w:t>“</w:t>
            </w:r>
            <w:r w:rsidR="00A6018E" w:rsidRPr="00223395">
              <w:rPr>
                <w:rFonts w:ascii="Times New Roman" w:hAnsi="Times New Roman"/>
                <w:sz w:val="24"/>
                <w:szCs w:val="24"/>
              </w:rPr>
              <w:t xml:space="preserve">, </w:t>
            </w:r>
            <w:r w:rsidR="0076347E">
              <w:rPr>
                <w:rFonts w:ascii="Times New Roman" w:hAnsi="Times New Roman"/>
                <w:sz w:val="24"/>
                <w:szCs w:val="24"/>
              </w:rPr>
              <w:t>„</w:t>
            </w:r>
            <w:r w:rsidR="00A6018E" w:rsidRPr="00223395">
              <w:rPr>
                <w:rFonts w:ascii="Times New Roman" w:hAnsi="Times New Roman"/>
                <w:sz w:val="24"/>
                <w:szCs w:val="24"/>
              </w:rPr>
              <w:t>.</w:t>
            </w:r>
            <w:proofErr w:type="spellStart"/>
            <w:r w:rsidR="00A6018E" w:rsidRPr="00223395">
              <w:rPr>
                <w:rFonts w:ascii="Times New Roman" w:hAnsi="Times New Roman"/>
                <w:sz w:val="24"/>
                <w:szCs w:val="24"/>
              </w:rPr>
              <w:t>xls</w:t>
            </w:r>
            <w:proofErr w:type="spellEnd"/>
            <w:r w:rsidR="0076347E">
              <w:rPr>
                <w:rFonts w:ascii="Times New Roman" w:hAnsi="Times New Roman"/>
                <w:sz w:val="24"/>
                <w:szCs w:val="24"/>
              </w:rPr>
              <w:t>“</w:t>
            </w:r>
            <w:r w:rsidR="00A6018E" w:rsidRPr="00223395">
              <w:rPr>
                <w:rFonts w:ascii="Times New Roman" w:hAnsi="Times New Roman"/>
                <w:sz w:val="24"/>
                <w:szCs w:val="24"/>
              </w:rPr>
              <w:t xml:space="preserve">, </w:t>
            </w:r>
            <w:r w:rsidR="0076347E">
              <w:rPr>
                <w:rFonts w:ascii="Times New Roman" w:hAnsi="Times New Roman"/>
                <w:sz w:val="24"/>
                <w:szCs w:val="24"/>
              </w:rPr>
              <w:t>„</w:t>
            </w:r>
            <w:r w:rsidR="00A6018E" w:rsidRPr="00223395">
              <w:rPr>
                <w:rFonts w:ascii="Times New Roman" w:hAnsi="Times New Roman"/>
                <w:sz w:val="24"/>
                <w:szCs w:val="24"/>
              </w:rPr>
              <w:t>.</w:t>
            </w:r>
            <w:proofErr w:type="spellStart"/>
            <w:r w:rsidR="00A6018E" w:rsidRPr="00223395">
              <w:rPr>
                <w:rFonts w:ascii="Times New Roman" w:hAnsi="Times New Roman"/>
                <w:sz w:val="24"/>
                <w:szCs w:val="24"/>
              </w:rPr>
              <w:t>jpg</w:t>
            </w:r>
            <w:proofErr w:type="spellEnd"/>
            <w:r w:rsidR="0076347E">
              <w:rPr>
                <w:rFonts w:ascii="Times New Roman" w:hAnsi="Times New Roman"/>
                <w:sz w:val="24"/>
                <w:szCs w:val="24"/>
              </w:rPr>
              <w:t>“</w:t>
            </w:r>
            <w:r w:rsidR="00A6018E" w:rsidRPr="00223395">
              <w:rPr>
                <w:rFonts w:ascii="Times New Roman" w:hAnsi="Times New Roman"/>
                <w:sz w:val="24"/>
                <w:szCs w:val="24"/>
              </w:rPr>
              <w:t xml:space="preserve">, </w:t>
            </w:r>
            <w:r w:rsidR="0076347E">
              <w:rPr>
                <w:rFonts w:ascii="Times New Roman" w:hAnsi="Times New Roman"/>
                <w:sz w:val="24"/>
                <w:szCs w:val="24"/>
              </w:rPr>
              <w:t>„</w:t>
            </w:r>
            <w:r w:rsidR="00A6018E" w:rsidRPr="00223395">
              <w:rPr>
                <w:rFonts w:ascii="Times New Roman" w:hAnsi="Times New Roman"/>
                <w:sz w:val="24"/>
                <w:szCs w:val="24"/>
              </w:rPr>
              <w:t>.</w:t>
            </w:r>
            <w:proofErr w:type="spellStart"/>
            <w:r w:rsidR="00A6018E" w:rsidRPr="00223395">
              <w:rPr>
                <w:rFonts w:ascii="Times New Roman" w:hAnsi="Times New Roman"/>
                <w:sz w:val="24"/>
                <w:szCs w:val="24"/>
              </w:rPr>
              <w:t>jpeg</w:t>
            </w:r>
            <w:proofErr w:type="spellEnd"/>
            <w:r w:rsidR="0076347E">
              <w:rPr>
                <w:rFonts w:ascii="Times New Roman" w:hAnsi="Times New Roman"/>
                <w:sz w:val="24"/>
                <w:szCs w:val="24"/>
              </w:rPr>
              <w:t>“</w:t>
            </w:r>
            <w:r w:rsidR="00A6018E" w:rsidRPr="00223395">
              <w:rPr>
                <w:rFonts w:ascii="Times New Roman" w:hAnsi="Times New Roman"/>
                <w:sz w:val="24"/>
                <w:szCs w:val="24"/>
              </w:rPr>
              <w:t xml:space="preserve">, </w:t>
            </w:r>
            <w:r w:rsidR="0076347E">
              <w:rPr>
                <w:rFonts w:ascii="Times New Roman" w:hAnsi="Times New Roman"/>
                <w:sz w:val="24"/>
                <w:szCs w:val="24"/>
              </w:rPr>
              <w:t>„</w:t>
            </w:r>
            <w:r w:rsidR="00A6018E" w:rsidRPr="00223395">
              <w:rPr>
                <w:rFonts w:ascii="Times New Roman" w:hAnsi="Times New Roman"/>
                <w:sz w:val="24"/>
                <w:szCs w:val="24"/>
              </w:rPr>
              <w:t>.</w:t>
            </w:r>
            <w:proofErr w:type="spellStart"/>
            <w:r w:rsidR="00A6018E" w:rsidRPr="00223395">
              <w:rPr>
                <w:rFonts w:ascii="Times New Roman" w:hAnsi="Times New Roman"/>
                <w:sz w:val="24"/>
                <w:szCs w:val="24"/>
              </w:rPr>
              <w:t>pdf</w:t>
            </w:r>
            <w:proofErr w:type="spellEnd"/>
            <w:r w:rsidR="0076347E">
              <w:rPr>
                <w:rFonts w:ascii="Times New Roman" w:hAnsi="Times New Roman"/>
                <w:sz w:val="24"/>
                <w:szCs w:val="24"/>
              </w:rPr>
              <w:t>“</w:t>
            </w:r>
            <w:r w:rsidR="00A6018E" w:rsidRPr="00223395">
              <w:rPr>
                <w:rFonts w:ascii="Times New Roman" w:hAnsi="Times New Roman"/>
                <w:sz w:val="24"/>
                <w:szCs w:val="24"/>
              </w:rPr>
              <w:t xml:space="preserve">, </w:t>
            </w:r>
            <w:r w:rsidR="0076347E">
              <w:rPr>
                <w:rFonts w:ascii="Times New Roman" w:hAnsi="Times New Roman"/>
                <w:sz w:val="24"/>
                <w:szCs w:val="24"/>
              </w:rPr>
              <w:t>„.</w:t>
            </w:r>
            <w:proofErr w:type="spellStart"/>
            <w:r w:rsidR="00A6018E" w:rsidRPr="00223395">
              <w:rPr>
                <w:rFonts w:ascii="Times New Roman" w:hAnsi="Times New Roman"/>
                <w:sz w:val="24"/>
                <w:szCs w:val="24"/>
              </w:rPr>
              <w:t>zip</w:t>
            </w:r>
            <w:proofErr w:type="spellEnd"/>
            <w:r w:rsidR="0076347E">
              <w:rPr>
                <w:rFonts w:ascii="Times New Roman" w:hAnsi="Times New Roman"/>
                <w:sz w:val="24"/>
                <w:szCs w:val="24"/>
              </w:rPr>
              <w:t>“</w:t>
            </w:r>
            <w:r w:rsidR="00A6018E" w:rsidRPr="00223395">
              <w:rPr>
                <w:rFonts w:ascii="Times New Roman" w:hAnsi="Times New Roman"/>
                <w:sz w:val="24"/>
                <w:szCs w:val="24"/>
              </w:rPr>
              <w:t xml:space="preserve">, </w:t>
            </w:r>
            <w:r w:rsidR="0076347E">
              <w:rPr>
                <w:rFonts w:ascii="Times New Roman" w:hAnsi="Times New Roman"/>
                <w:sz w:val="24"/>
                <w:szCs w:val="24"/>
              </w:rPr>
              <w:t>„</w:t>
            </w:r>
            <w:r w:rsidR="00A6018E" w:rsidRPr="00223395">
              <w:rPr>
                <w:rFonts w:ascii="Times New Roman" w:hAnsi="Times New Roman"/>
                <w:sz w:val="24"/>
                <w:szCs w:val="24"/>
              </w:rPr>
              <w:t>.</w:t>
            </w:r>
            <w:proofErr w:type="spellStart"/>
            <w:r w:rsidR="00A6018E" w:rsidRPr="00223395">
              <w:rPr>
                <w:rFonts w:ascii="Times New Roman" w:hAnsi="Times New Roman"/>
                <w:sz w:val="24"/>
                <w:szCs w:val="24"/>
              </w:rPr>
              <w:t>rar</w:t>
            </w:r>
            <w:proofErr w:type="spellEnd"/>
            <w:r w:rsidR="0076347E">
              <w:rPr>
                <w:rFonts w:ascii="Times New Roman" w:hAnsi="Times New Roman"/>
                <w:sz w:val="24"/>
                <w:szCs w:val="24"/>
              </w:rPr>
              <w:t>“</w:t>
            </w:r>
            <w:r w:rsidR="00A6018E" w:rsidRPr="00223395">
              <w:rPr>
                <w:rFonts w:ascii="Times New Roman" w:hAnsi="Times New Roman"/>
                <w:sz w:val="24"/>
                <w:szCs w:val="24"/>
              </w:rPr>
              <w:t xml:space="preserve"> или </w:t>
            </w:r>
            <w:r w:rsidR="0076347E">
              <w:rPr>
                <w:rFonts w:ascii="Times New Roman" w:hAnsi="Times New Roman"/>
                <w:sz w:val="24"/>
                <w:szCs w:val="24"/>
              </w:rPr>
              <w:t>„</w:t>
            </w:r>
            <w:r w:rsidR="00A6018E" w:rsidRPr="00223395">
              <w:rPr>
                <w:rFonts w:ascii="Times New Roman" w:hAnsi="Times New Roman"/>
                <w:sz w:val="24"/>
                <w:szCs w:val="24"/>
              </w:rPr>
              <w:t>.7z</w:t>
            </w:r>
            <w:r w:rsidR="0076347E">
              <w:rPr>
                <w:rFonts w:ascii="Times New Roman" w:hAnsi="Times New Roman"/>
                <w:sz w:val="24"/>
                <w:szCs w:val="24"/>
              </w:rPr>
              <w:t>“</w:t>
            </w:r>
            <w:r w:rsidR="00A6018E" w:rsidRPr="00223395">
              <w:rPr>
                <w:rFonts w:ascii="Times New Roman" w:hAnsi="Times New Roman"/>
                <w:sz w:val="24"/>
                <w:szCs w:val="24"/>
              </w:rPr>
              <w:t>.</w:t>
            </w:r>
          </w:p>
          <w:p w:rsidR="00215AED" w:rsidRPr="00223395" w:rsidRDefault="00215AED" w:rsidP="00B858D6">
            <w:pPr>
              <w:widowControl w:val="0"/>
              <w:numPr>
                <w:ilvl w:val="0"/>
                <w:numId w:val="37"/>
              </w:numPr>
              <w:autoSpaceDE w:val="0"/>
              <w:autoSpaceDN w:val="0"/>
              <w:adjustRightInd w:val="0"/>
              <w:contextualSpacing/>
              <w:jc w:val="both"/>
              <w:rPr>
                <w:rFonts w:ascii="Times New Roman" w:hAnsi="Times New Roman"/>
                <w:sz w:val="24"/>
                <w:szCs w:val="24"/>
              </w:rPr>
            </w:pPr>
            <w:r w:rsidRPr="00223395">
              <w:rPr>
                <w:rFonts w:ascii="Times New Roman" w:hAnsi="Times New Roman" w:cs="Times New Roman"/>
                <w:sz w:val="24"/>
                <w:szCs w:val="24"/>
              </w:rPr>
              <w:t xml:space="preserve">Най-малко три съпоставими независими оферти, ведно с отправено от кандидата Запитване за оферта,  за разход/и, невключен/и в Списъка с референтни разходи на ДФЗ. </w:t>
            </w:r>
            <w:r w:rsidR="001E508D">
              <w:rPr>
                <w:rFonts w:ascii="Times New Roman" w:hAnsi="Times New Roman"/>
                <w:sz w:val="24"/>
                <w:szCs w:val="24"/>
              </w:rPr>
              <w:t xml:space="preserve">Представят се във формат: </w:t>
            </w:r>
            <w:r w:rsidR="001E508D" w:rsidRPr="001E508D">
              <w:rPr>
                <w:rFonts w:ascii="Times New Roman" w:hAnsi="Times New Roman"/>
                <w:sz w:val="24"/>
                <w:szCs w:val="24"/>
              </w:rPr>
              <w:t>„.</w:t>
            </w:r>
            <w:proofErr w:type="spellStart"/>
            <w:r w:rsidR="001E508D" w:rsidRPr="001E508D">
              <w:rPr>
                <w:rFonts w:ascii="Times New Roman" w:hAnsi="Times New Roman"/>
                <w:sz w:val="24"/>
                <w:szCs w:val="24"/>
              </w:rPr>
              <w:t>pdf</w:t>
            </w:r>
            <w:proofErr w:type="spellEnd"/>
            <w:r w:rsidR="001E508D" w:rsidRPr="001E508D">
              <w:rPr>
                <w:rFonts w:ascii="Times New Roman" w:hAnsi="Times New Roman"/>
                <w:sz w:val="24"/>
                <w:szCs w:val="24"/>
              </w:rPr>
              <w:t>“, „.</w:t>
            </w:r>
            <w:proofErr w:type="spellStart"/>
            <w:r w:rsidR="001E508D" w:rsidRPr="001E508D">
              <w:rPr>
                <w:rFonts w:ascii="Times New Roman" w:hAnsi="Times New Roman"/>
                <w:sz w:val="24"/>
                <w:szCs w:val="24"/>
              </w:rPr>
              <w:t>jpg</w:t>
            </w:r>
            <w:proofErr w:type="spellEnd"/>
            <w:r w:rsidR="001E508D" w:rsidRPr="001E508D">
              <w:rPr>
                <w:rFonts w:ascii="Times New Roman" w:hAnsi="Times New Roman"/>
                <w:sz w:val="24"/>
                <w:szCs w:val="24"/>
              </w:rPr>
              <w:t>“, „.</w:t>
            </w:r>
            <w:proofErr w:type="spellStart"/>
            <w:r w:rsidR="001E508D" w:rsidRPr="001E508D">
              <w:rPr>
                <w:rFonts w:ascii="Times New Roman" w:hAnsi="Times New Roman"/>
                <w:sz w:val="24"/>
                <w:szCs w:val="24"/>
              </w:rPr>
              <w:t>rar</w:t>
            </w:r>
            <w:proofErr w:type="spellEnd"/>
            <w:r w:rsidR="001E508D" w:rsidRPr="001E508D">
              <w:rPr>
                <w:rFonts w:ascii="Times New Roman" w:hAnsi="Times New Roman"/>
                <w:sz w:val="24"/>
                <w:szCs w:val="24"/>
              </w:rPr>
              <w:t>“, „.7z“, „.</w:t>
            </w:r>
            <w:proofErr w:type="spellStart"/>
            <w:r w:rsidR="001E508D" w:rsidRPr="001E508D">
              <w:rPr>
                <w:rFonts w:ascii="Times New Roman" w:hAnsi="Times New Roman"/>
                <w:sz w:val="24"/>
                <w:szCs w:val="24"/>
              </w:rPr>
              <w:t>zip</w:t>
            </w:r>
            <w:proofErr w:type="spellEnd"/>
            <w:r w:rsidR="001E508D" w:rsidRPr="001E508D">
              <w:rPr>
                <w:rFonts w:ascii="Times New Roman" w:hAnsi="Times New Roman"/>
                <w:sz w:val="24"/>
                <w:szCs w:val="24"/>
              </w:rPr>
              <w:t>“, „.</w:t>
            </w:r>
            <w:proofErr w:type="spellStart"/>
            <w:r w:rsidR="001E508D" w:rsidRPr="001E508D">
              <w:rPr>
                <w:rFonts w:ascii="Times New Roman" w:hAnsi="Times New Roman"/>
                <w:sz w:val="24"/>
                <w:szCs w:val="24"/>
              </w:rPr>
              <w:t>xls</w:t>
            </w:r>
            <w:proofErr w:type="spellEnd"/>
            <w:r w:rsidR="001E508D" w:rsidRPr="001E508D">
              <w:rPr>
                <w:rFonts w:ascii="Times New Roman" w:hAnsi="Times New Roman"/>
                <w:sz w:val="24"/>
                <w:szCs w:val="24"/>
              </w:rPr>
              <w:t>“, „.</w:t>
            </w:r>
            <w:proofErr w:type="spellStart"/>
            <w:r w:rsidR="001E508D" w:rsidRPr="001E508D">
              <w:rPr>
                <w:rFonts w:ascii="Times New Roman" w:hAnsi="Times New Roman"/>
                <w:sz w:val="24"/>
                <w:szCs w:val="24"/>
              </w:rPr>
              <w:t>xlsx</w:t>
            </w:r>
            <w:proofErr w:type="spellEnd"/>
            <w:r w:rsidR="001E508D" w:rsidRPr="001E508D">
              <w:rPr>
                <w:rFonts w:ascii="Times New Roman" w:hAnsi="Times New Roman"/>
                <w:sz w:val="24"/>
                <w:szCs w:val="24"/>
              </w:rPr>
              <w:t xml:space="preserve">“, „.p7s“ </w:t>
            </w:r>
            <w:r w:rsidR="001E508D" w:rsidRPr="001E508D">
              <w:rPr>
                <w:rFonts w:ascii="Times New Roman" w:hAnsi="Times New Roman"/>
                <w:sz w:val="24"/>
                <w:szCs w:val="24"/>
              </w:rPr>
              <w:lastRenderedPageBreak/>
              <w:t>или „.p7m“</w:t>
            </w:r>
            <w:r w:rsidR="001E508D">
              <w:rPr>
                <w:rFonts w:ascii="Times New Roman" w:hAnsi="Times New Roman"/>
                <w:sz w:val="24"/>
                <w:szCs w:val="24"/>
              </w:rPr>
              <w:t>;</w:t>
            </w:r>
            <w:r w:rsidR="00D74D64" w:rsidRPr="00223395">
              <w:rPr>
                <w:rFonts w:ascii="Times New Roman" w:hAnsi="Times New Roman"/>
                <w:sz w:val="24"/>
                <w:szCs w:val="24"/>
              </w:rPr>
              <w:t xml:space="preserve"> </w:t>
            </w:r>
          </w:p>
          <w:p w:rsidR="00A6368E" w:rsidRPr="00223395" w:rsidRDefault="00A6368E" w:rsidP="00B858D6">
            <w:pPr>
              <w:widowControl w:val="0"/>
              <w:numPr>
                <w:ilvl w:val="0"/>
                <w:numId w:val="37"/>
              </w:numPr>
              <w:autoSpaceDE w:val="0"/>
              <w:autoSpaceDN w:val="0"/>
              <w:adjustRightInd w:val="0"/>
              <w:spacing w:after="200"/>
              <w:contextualSpacing/>
              <w:jc w:val="both"/>
              <w:rPr>
                <w:rFonts w:ascii="Times New Roman" w:hAnsi="Times New Roman" w:cs="Times New Roman"/>
                <w:sz w:val="24"/>
                <w:szCs w:val="24"/>
              </w:rPr>
            </w:pPr>
            <w:r w:rsidRPr="00223395">
              <w:rPr>
                <w:rFonts w:ascii="Times New Roman" w:hAnsi="Times New Roman" w:cs="Times New Roman"/>
                <w:sz w:val="24"/>
                <w:szCs w:val="24"/>
              </w:rPr>
              <w:t>Предварителни или окончателни договори за строителство, услуги и доставки – обект на инвестицията (</w:t>
            </w:r>
            <w:r w:rsidRPr="00223395">
              <w:rPr>
                <w:rFonts w:ascii="Times New Roman" w:hAnsi="Times New Roman" w:cs="Times New Roman"/>
                <w:i/>
                <w:sz w:val="24"/>
                <w:szCs w:val="24"/>
              </w:rPr>
              <w:t>когато е приложимо</w:t>
            </w:r>
            <w:r w:rsidRPr="00223395">
              <w:rPr>
                <w:rFonts w:ascii="Times New Roman" w:hAnsi="Times New Roman" w:cs="Times New Roman"/>
                <w:sz w:val="24"/>
                <w:szCs w:val="24"/>
              </w:rPr>
              <w:t xml:space="preserve">). </w:t>
            </w:r>
            <w:r w:rsidR="00D74D64" w:rsidRPr="00223395">
              <w:rPr>
                <w:rFonts w:ascii="Times New Roman" w:hAnsi="Times New Roman"/>
                <w:sz w:val="24"/>
                <w:szCs w:val="24"/>
              </w:rPr>
              <w:t xml:space="preserve">Представят се във формат </w:t>
            </w:r>
            <w:r w:rsidR="00F23376" w:rsidRPr="00F23376">
              <w:rPr>
                <w:rFonts w:ascii="Times New Roman" w:hAnsi="Times New Roman"/>
                <w:sz w:val="24"/>
                <w:szCs w:val="24"/>
              </w:rPr>
              <w:t>„.</w:t>
            </w:r>
            <w:proofErr w:type="spellStart"/>
            <w:r w:rsidR="00F23376" w:rsidRPr="00F23376">
              <w:rPr>
                <w:rFonts w:ascii="Times New Roman" w:hAnsi="Times New Roman"/>
                <w:sz w:val="24"/>
                <w:szCs w:val="24"/>
              </w:rPr>
              <w:t>pdf</w:t>
            </w:r>
            <w:proofErr w:type="spellEnd"/>
            <w:r w:rsidR="00F23376" w:rsidRPr="00F23376">
              <w:rPr>
                <w:rFonts w:ascii="Times New Roman" w:hAnsi="Times New Roman"/>
                <w:sz w:val="24"/>
                <w:szCs w:val="24"/>
              </w:rPr>
              <w:t>,.</w:t>
            </w:r>
            <w:proofErr w:type="spellStart"/>
            <w:r w:rsidR="00F23376" w:rsidRPr="00F23376">
              <w:rPr>
                <w:rFonts w:ascii="Times New Roman" w:hAnsi="Times New Roman"/>
                <w:sz w:val="24"/>
                <w:szCs w:val="24"/>
              </w:rPr>
              <w:t>jpg</w:t>
            </w:r>
            <w:proofErr w:type="spellEnd"/>
            <w:r w:rsidR="00F23376" w:rsidRPr="00F23376">
              <w:rPr>
                <w:rFonts w:ascii="Times New Roman" w:hAnsi="Times New Roman"/>
                <w:sz w:val="24"/>
                <w:szCs w:val="24"/>
              </w:rPr>
              <w:t>“, „.</w:t>
            </w:r>
            <w:proofErr w:type="spellStart"/>
            <w:r w:rsidR="00F23376" w:rsidRPr="00F23376">
              <w:rPr>
                <w:rFonts w:ascii="Times New Roman" w:hAnsi="Times New Roman"/>
                <w:sz w:val="24"/>
                <w:szCs w:val="24"/>
              </w:rPr>
              <w:t>xlsx</w:t>
            </w:r>
            <w:proofErr w:type="spellEnd"/>
            <w:r w:rsidR="00F23376" w:rsidRPr="00F23376">
              <w:rPr>
                <w:rFonts w:ascii="Times New Roman" w:hAnsi="Times New Roman"/>
                <w:sz w:val="24"/>
                <w:szCs w:val="24"/>
              </w:rPr>
              <w:t>“, „.</w:t>
            </w:r>
            <w:proofErr w:type="spellStart"/>
            <w:r w:rsidR="00F23376" w:rsidRPr="00F23376">
              <w:rPr>
                <w:rFonts w:ascii="Times New Roman" w:hAnsi="Times New Roman"/>
                <w:sz w:val="24"/>
                <w:szCs w:val="24"/>
              </w:rPr>
              <w:t>xls</w:t>
            </w:r>
            <w:proofErr w:type="spellEnd"/>
            <w:r w:rsidR="00F23376" w:rsidRPr="00F23376">
              <w:rPr>
                <w:rFonts w:ascii="Times New Roman" w:hAnsi="Times New Roman"/>
                <w:sz w:val="24"/>
                <w:szCs w:val="24"/>
              </w:rPr>
              <w:t>“,“.</w:t>
            </w:r>
            <w:proofErr w:type="spellStart"/>
            <w:r w:rsidR="00F23376" w:rsidRPr="00F23376">
              <w:rPr>
                <w:rFonts w:ascii="Times New Roman" w:hAnsi="Times New Roman"/>
                <w:sz w:val="24"/>
                <w:szCs w:val="24"/>
              </w:rPr>
              <w:t>rar</w:t>
            </w:r>
            <w:proofErr w:type="spellEnd"/>
            <w:r w:rsidR="00F23376" w:rsidRPr="00F23376">
              <w:rPr>
                <w:rFonts w:ascii="Times New Roman" w:hAnsi="Times New Roman"/>
                <w:sz w:val="24"/>
                <w:szCs w:val="24"/>
              </w:rPr>
              <w:t>“, „.7z“ или  „.</w:t>
            </w:r>
            <w:proofErr w:type="spellStart"/>
            <w:r w:rsidR="00F23376" w:rsidRPr="00F23376">
              <w:rPr>
                <w:rFonts w:ascii="Times New Roman" w:hAnsi="Times New Roman"/>
                <w:sz w:val="24"/>
                <w:szCs w:val="24"/>
              </w:rPr>
              <w:t>zip</w:t>
            </w:r>
            <w:proofErr w:type="spellEnd"/>
            <w:r w:rsidR="00F23376" w:rsidRPr="00F23376">
              <w:rPr>
                <w:rFonts w:ascii="Times New Roman" w:hAnsi="Times New Roman"/>
                <w:sz w:val="24"/>
                <w:szCs w:val="24"/>
              </w:rPr>
              <w:t>“</w:t>
            </w:r>
            <w:r w:rsidR="00F23376">
              <w:rPr>
                <w:rFonts w:ascii="Times New Roman" w:hAnsi="Times New Roman"/>
                <w:sz w:val="24"/>
                <w:szCs w:val="24"/>
              </w:rPr>
              <w:t>;</w:t>
            </w:r>
          </w:p>
          <w:p w:rsidR="0098759A" w:rsidRPr="00223395" w:rsidRDefault="00D74D64" w:rsidP="00B858D6">
            <w:pPr>
              <w:widowControl w:val="0"/>
              <w:numPr>
                <w:ilvl w:val="0"/>
                <w:numId w:val="37"/>
              </w:numPr>
              <w:autoSpaceDE w:val="0"/>
              <w:autoSpaceDN w:val="0"/>
              <w:adjustRightInd w:val="0"/>
              <w:spacing w:after="200"/>
              <w:contextualSpacing/>
              <w:jc w:val="both"/>
              <w:rPr>
                <w:rFonts w:ascii="Times New Roman" w:hAnsi="Times New Roman"/>
                <w:sz w:val="24"/>
                <w:szCs w:val="24"/>
              </w:rPr>
            </w:pPr>
            <w:r w:rsidRPr="00223395">
              <w:rPr>
                <w:rFonts w:ascii="Times New Roman" w:hAnsi="Times New Roman"/>
                <w:sz w:val="24"/>
                <w:szCs w:val="24"/>
              </w:rPr>
              <w:t xml:space="preserve">Решение на кандидата за избор на доставчик/изпълнител, а когато избраната оферта не е с най-ниска цена – се прилага и писмена Обосновка за мотивите, обусловили избора. Представя/т се във формат </w:t>
            </w:r>
            <w:r w:rsidR="00912A61">
              <w:rPr>
                <w:rFonts w:ascii="Times New Roman" w:hAnsi="Times New Roman"/>
                <w:sz w:val="24"/>
                <w:szCs w:val="24"/>
              </w:rPr>
              <w:t>„</w:t>
            </w:r>
            <w:r w:rsidRPr="00223395">
              <w:rPr>
                <w:rFonts w:ascii="Times New Roman" w:hAnsi="Times New Roman"/>
                <w:sz w:val="24"/>
                <w:szCs w:val="24"/>
              </w:rPr>
              <w:t>.</w:t>
            </w:r>
            <w:proofErr w:type="spellStart"/>
            <w:r w:rsidRPr="00223395">
              <w:rPr>
                <w:rFonts w:ascii="Times New Roman" w:hAnsi="Times New Roman"/>
                <w:sz w:val="24"/>
                <w:szCs w:val="24"/>
              </w:rPr>
              <w:t>pdf</w:t>
            </w:r>
            <w:proofErr w:type="spellEnd"/>
            <w:r w:rsidR="00912A61">
              <w:rPr>
                <w:rFonts w:ascii="Times New Roman" w:hAnsi="Times New Roman"/>
                <w:sz w:val="24"/>
                <w:szCs w:val="24"/>
              </w:rPr>
              <w:t>“</w:t>
            </w:r>
            <w:r w:rsidRPr="00223395">
              <w:rPr>
                <w:rFonts w:ascii="Times New Roman" w:hAnsi="Times New Roman"/>
                <w:sz w:val="24"/>
                <w:szCs w:val="24"/>
              </w:rPr>
              <w:t xml:space="preserve"> или </w:t>
            </w:r>
            <w:r w:rsidR="00912A61">
              <w:rPr>
                <w:rFonts w:ascii="Times New Roman" w:hAnsi="Times New Roman"/>
                <w:sz w:val="24"/>
                <w:szCs w:val="24"/>
              </w:rPr>
              <w:t>„</w:t>
            </w:r>
            <w:r w:rsidRPr="00223395">
              <w:rPr>
                <w:rFonts w:ascii="Times New Roman" w:hAnsi="Times New Roman"/>
                <w:sz w:val="24"/>
                <w:szCs w:val="24"/>
              </w:rPr>
              <w:t>.</w:t>
            </w:r>
            <w:proofErr w:type="spellStart"/>
            <w:r w:rsidR="0098759A" w:rsidRPr="00223395">
              <w:rPr>
                <w:rFonts w:ascii="Times New Roman" w:hAnsi="Times New Roman"/>
                <w:sz w:val="24"/>
                <w:szCs w:val="24"/>
              </w:rPr>
              <w:t>jpg</w:t>
            </w:r>
            <w:proofErr w:type="spellEnd"/>
            <w:r w:rsidR="00912A61">
              <w:rPr>
                <w:rFonts w:ascii="Times New Roman" w:hAnsi="Times New Roman"/>
                <w:sz w:val="24"/>
                <w:szCs w:val="24"/>
              </w:rPr>
              <w:t>“</w:t>
            </w:r>
            <w:r w:rsidR="0098759A" w:rsidRPr="00223395">
              <w:rPr>
                <w:rFonts w:ascii="Times New Roman" w:hAnsi="Times New Roman"/>
                <w:sz w:val="24"/>
                <w:szCs w:val="24"/>
              </w:rPr>
              <w:t>.</w:t>
            </w:r>
          </w:p>
          <w:p w:rsidR="0098759A" w:rsidRPr="00223395" w:rsidRDefault="00C21A9E" w:rsidP="00B858D6">
            <w:pPr>
              <w:widowControl w:val="0"/>
              <w:numPr>
                <w:ilvl w:val="0"/>
                <w:numId w:val="37"/>
              </w:numPr>
              <w:autoSpaceDE w:val="0"/>
              <w:autoSpaceDN w:val="0"/>
              <w:adjustRightInd w:val="0"/>
              <w:spacing w:after="200"/>
              <w:contextualSpacing/>
              <w:jc w:val="both"/>
              <w:rPr>
                <w:rFonts w:ascii="Times New Roman" w:hAnsi="Times New Roman"/>
                <w:sz w:val="24"/>
                <w:szCs w:val="24"/>
              </w:rPr>
            </w:pPr>
            <w:r w:rsidRPr="00223395">
              <w:rPr>
                <w:rFonts w:ascii="Times New Roman" w:hAnsi="Times New Roman" w:cs="Times New Roman"/>
                <w:sz w:val="24"/>
                <w:szCs w:val="24"/>
              </w:rPr>
              <w:t xml:space="preserve">Декларация в оригинал </w:t>
            </w:r>
            <w:r w:rsidRPr="00B51A34">
              <w:rPr>
                <w:rFonts w:ascii="Times New Roman" w:hAnsi="Times New Roman" w:cs="Times New Roman"/>
                <w:sz w:val="24"/>
                <w:szCs w:val="24"/>
              </w:rPr>
              <w:t>по 4а, ал. 1 от</w:t>
            </w:r>
            <w:r w:rsidRPr="00223395">
              <w:rPr>
                <w:rFonts w:ascii="Times New Roman" w:hAnsi="Times New Roman" w:cs="Times New Roman"/>
                <w:sz w:val="24"/>
                <w:szCs w:val="24"/>
              </w:rPr>
              <w:t xml:space="preserve"> ЗМСП - Приложение № 7 и Приложение № 7а. Представя се във формат „</w:t>
            </w:r>
            <w:proofErr w:type="spellStart"/>
            <w:r w:rsidRPr="00223395">
              <w:rPr>
                <w:rFonts w:ascii="Times New Roman" w:hAnsi="Times New Roman" w:cs="Times New Roman"/>
                <w:sz w:val="24"/>
                <w:szCs w:val="24"/>
              </w:rPr>
              <w:t>pdf</w:t>
            </w:r>
            <w:proofErr w:type="spellEnd"/>
            <w:r w:rsidRPr="00223395">
              <w:rPr>
                <w:rFonts w:ascii="Times New Roman" w:hAnsi="Times New Roman" w:cs="Times New Roman"/>
                <w:sz w:val="24"/>
                <w:szCs w:val="24"/>
              </w:rPr>
              <w:t>“ или „</w:t>
            </w:r>
            <w:proofErr w:type="spellStart"/>
            <w:r w:rsidRPr="00223395">
              <w:rPr>
                <w:rFonts w:ascii="Times New Roman" w:hAnsi="Times New Roman" w:cs="Times New Roman"/>
                <w:sz w:val="24"/>
                <w:szCs w:val="24"/>
              </w:rPr>
              <w:t>jpg</w:t>
            </w:r>
            <w:proofErr w:type="spellEnd"/>
            <w:r w:rsidRPr="00223395">
              <w:rPr>
                <w:rFonts w:ascii="Times New Roman" w:hAnsi="Times New Roman" w:cs="Times New Roman"/>
                <w:sz w:val="24"/>
                <w:szCs w:val="24"/>
              </w:rPr>
              <w:t>”.</w:t>
            </w:r>
          </w:p>
          <w:p w:rsidR="0098759A" w:rsidRPr="00223395" w:rsidRDefault="00FC11C1" w:rsidP="00B858D6">
            <w:pPr>
              <w:widowControl w:val="0"/>
              <w:numPr>
                <w:ilvl w:val="0"/>
                <w:numId w:val="37"/>
              </w:numPr>
              <w:autoSpaceDE w:val="0"/>
              <w:autoSpaceDN w:val="0"/>
              <w:adjustRightInd w:val="0"/>
              <w:spacing w:after="200"/>
              <w:contextualSpacing/>
              <w:jc w:val="both"/>
              <w:rPr>
                <w:rFonts w:ascii="Times New Roman" w:hAnsi="Times New Roman" w:cs="Times New Roman"/>
                <w:sz w:val="24"/>
                <w:szCs w:val="24"/>
              </w:rPr>
            </w:pPr>
            <w:r w:rsidRPr="00223395">
              <w:rPr>
                <w:rFonts w:ascii="Times New Roman" w:hAnsi="Times New Roman" w:cs="Times New Roman"/>
                <w:sz w:val="24"/>
                <w:szCs w:val="24"/>
              </w:rPr>
              <w:t xml:space="preserve">Декларация за липса или наличие на двойно финансиране по проекта – Приложение № </w:t>
            </w:r>
            <w:r w:rsidR="00586F02" w:rsidRPr="00223395">
              <w:rPr>
                <w:rFonts w:ascii="Times New Roman" w:hAnsi="Times New Roman" w:cs="Times New Roman"/>
                <w:sz w:val="24"/>
                <w:szCs w:val="24"/>
              </w:rPr>
              <w:t>8</w:t>
            </w:r>
            <w:r w:rsidRPr="00223395">
              <w:rPr>
                <w:rFonts w:ascii="Times New Roman" w:hAnsi="Times New Roman" w:cs="Times New Roman"/>
                <w:sz w:val="24"/>
                <w:szCs w:val="24"/>
              </w:rPr>
              <w:t xml:space="preserve"> от указанията за кандидатстване - Документи за попълване. </w:t>
            </w:r>
            <w:r w:rsidR="00D74D64" w:rsidRPr="00223395">
              <w:rPr>
                <w:rFonts w:ascii="Times New Roman" w:hAnsi="Times New Roman"/>
                <w:sz w:val="24"/>
                <w:szCs w:val="24"/>
              </w:rPr>
              <w:t xml:space="preserve"> Представя се във формат </w:t>
            </w:r>
            <w:r w:rsidR="00201F9C">
              <w:rPr>
                <w:rFonts w:ascii="Times New Roman" w:hAnsi="Times New Roman"/>
                <w:sz w:val="24"/>
                <w:szCs w:val="24"/>
              </w:rPr>
              <w:t>„</w:t>
            </w:r>
            <w:r w:rsidR="00D74D64" w:rsidRPr="00223395">
              <w:rPr>
                <w:rFonts w:ascii="Times New Roman" w:hAnsi="Times New Roman"/>
                <w:sz w:val="24"/>
                <w:szCs w:val="24"/>
              </w:rPr>
              <w:t>.</w:t>
            </w:r>
            <w:proofErr w:type="spellStart"/>
            <w:r w:rsidR="00D74D64" w:rsidRPr="00223395">
              <w:rPr>
                <w:rFonts w:ascii="Times New Roman" w:hAnsi="Times New Roman"/>
                <w:sz w:val="24"/>
                <w:szCs w:val="24"/>
              </w:rPr>
              <w:t>jpg</w:t>
            </w:r>
            <w:proofErr w:type="spellEnd"/>
            <w:r w:rsidR="00201F9C">
              <w:rPr>
                <w:rFonts w:ascii="Times New Roman" w:hAnsi="Times New Roman"/>
                <w:sz w:val="24"/>
                <w:szCs w:val="24"/>
              </w:rPr>
              <w:t>“</w:t>
            </w:r>
            <w:r w:rsidR="00D74D64" w:rsidRPr="00223395">
              <w:rPr>
                <w:rFonts w:ascii="Times New Roman" w:hAnsi="Times New Roman"/>
                <w:sz w:val="24"/>
                <w:szCs w:val="24"/>
              </w:rPr>
              <w:t xml:space="preserve">, </w:t>
            </w:r>
            <w:r w:rsidR="00201F9C">
              <w:rPr>
                <w:rFonts w:ascii="Times New Roman" w:hAnsi="Times New Roman"/>
                <w:sz w:val="24"/>
                <w:szCs w:val="24"/>
              </w:rPr>
              <w:t>„</w:t>
            </w:r>
            <w:r w:rsidR="00D74D64" w:rsidRPr="00223395">
              <w:rPr>
                <w:rFonts w:ascii="Times New Roman" w:hAnsi="Times New Roman"/>
                <w:sz w:val="24"/>
                <w:szCs w:val="24"/>
              </w:rPr>
              <w:t>.</w:t>
            </w:r>
            <w:proofErr w:type="spellStart"/>
            <w:r w:rsidR="00D74D64" w:rsidRPr="00223395">
              <w:rPr>
                <w:rFonts w:ascii="Times New Roman" w:hAnsi="Times New Roman"/>
                <w:sz w:val="24"/>
                <w:szCs w:val="24"/>
              </w:rPr>
              <w:t>jpeg</w:t>
            </w:r>
            <w:proofErr w:type="spellEnd"/>
            <w:r w:rsidR="00201F9C">
              <w:rPr>
                <w:rFonts w:ascii="Times New Roman" w:hAnsi="Times New Roman"/>
                <w:sz w:val="24"/>
                <w:szCs w:val="24"/>
              </w:rPr>
              <w:t>“</w:t>
            </w:r>
            <w:r w:rsidR="00D74D64" w:rsidRPr="00223395">
              <w:rPr>
                <w:rFonts w:ascii="Times New Roman" w:hAnsi="Times New Roman"/>
                <w:sz w:val="24"/>
                <w:szCs w:val="24"/>
              </w:rPr>
              <w:t xml:space="preserve">, </w:t>
            </w:r>
            <w:r w:rsidR="00201F9C">
              <w:rPr>
                <w:rFonts w:ascii="Times New Roman" w:hAnsi="Times New Roman"/>
                <w:sz w:val="24"/>
                <w:szCs w:val="24"/>
              </w:rPr>
              <w:t>„</w:t>
            </w:r>
            <w:r w:rsidR="00D74D64" w:rsidRPr="00223395">
              <w:rPr>
                <w:rFonts w:ascii="Times New Roman" w:hAnsi="Times New Roman"/>
                <w:sz w:val="24"/>
                <w:szCs w:val="24"/>
              </w:rPr>
              <w:t>.</w:t>
            </w:r>
            <w:proofErr w:type="spellStart"/>
            <w:r w:rsidR="00D74D64" w:rsidRPr="00223395">
              <w:rPr>
                <w:rFonts w:ascii="Times New Roman" w:hAnsi="Times New Roman"/>
                <w:sz w:val="24"/>
                <w:szCs w:val="24"/>
              </w:rPr>
              <w:t>pdf</w:t>
            </w:r>
            <w:proofErr w:type="spellEnd"/>
            <w:r w:rsidR="00201F9C">
              <w:rPr>
                <w:rFonts w:ascii="Times New Roman" w:hAnsi="Times New Roman"/>
                <w:sz w:val="24"/>
                <w:szCs w:val="24"/>
              </w:rPr>
              <w:t>“</w:t>
            </w:r>
            <w:r w:rsidR="00D74D64" w:rsidRPr="00223395">
              <w:rPr>
                <w:rFonts w:ascii="Times New Roman" w:hAnsi="Times New Roman"/>
                <w:sz w:val="24"/>
                <w:szCs w:val="24"/>
              </w:rPr>
              <w:t xml:space="preserve">, </w:t>
            </w:r>
            <w:r w:rsidR="00201F9C">
              <w:rPr>
                <w:rFonts w:ascii="Times New Roman" w:hAnsi="Times New Roman"/>
                <w:sz w:val="24"/>
                <w:szCs w:val="24"/>
              </w:rPr>
              <w:t>„</w:t>
            </w:r>
            <w:r w:rsidR="00D74D64" w:rsidRPr="00223395">
              <w:rPr>
                <w:rFonts w:ascii="Times New Roman" w:hAnsi="Times New Roman"/>
                <w:sz w:val="24"/>
                <w:szCs w:val="24"/>
              </w:rPr>
              <w:t>.</w:t>
            </w:r>
            <w:proofErr w:type="spellStart"/>
            <w:r w:rsidR="00D74D64" w:rsidRPr="00223395">
              <w:rPr>
                <w:rFonts w:ascii="Times New Roman" w:hAnsi="Times New Roman"/>
                <w:sz w:val="24"/>
                <w:szCs w:val="24"/>
              </w:rPr>
              <w:t>zip</w:t>
            </w:r>
            <w:proofErr w:type="spellEnd"/>
            <w:r w:rsidR="00201F9C">
              <w:rPr>
                <w:rFonts w:ascii="Times New Roman" w:hAnsi="Times New Roman"/>
                <w:sz w:val="24"/>
                <w:szCs w:val="24"/>
              </w:rPr>
              <w:t>“</w:t>
            </w:r>
            <w:r w:rsidR="00D74D64" w:rsidRPr="00223395">
              <w:rPr>
                <w:rFonts w:ascii="Times New Roman" w:hAnsi="Times New Roman"/>
                <w:sz w:val="24"/>
                <w:szCs w:val="24"/>
              </w:rPr>
              <w:t xml:space="preserve">, </w:t>
            </w:r>
            <w:r w:rsidR="00201F9C">
              <w:rPr>
                <w:rFonts w:ascii="Times New Roman" w:hAnsi="Times New Roman"/>
                <w:sz w:val="24"/>
                <w:szCs w:val="24"/>
              </w:rPr>
              <w:t>„</w:t>
            </w:r>
            <w:r w:rsidR="00D74D64" w:rsidRPr="00223395">
              <w:rPr>
                <w:rFonts w:ascii="Times New Roman" w:hAnsi="Times New Roman"/>
                <w:sz w:val="24"/>
                <w:szCs w:val="24"/>
              </w:rPr>
              <w:t>.</w:t>
            </w:r>
            <w:proofErr w:type="spellStart"/>
            <w:r w:rsidR="00D74D64" w:rsidRPr="00223395">
              <w:rPr>
                <w:rFonts w:ascii="Times New Roman" w:hAnsi="Times New Roman"/>
                <w:sz w:val="24"/>
                <w:szCs w:val="24"/>
              </w:rPr>
              <w:t>rar</w:t>
            </w:r>
            <w:proofErr w:type="spellEnd"/>
            <w:r w:rsidR="00201F9C">
              <w:rPr>
                <w:rFonts w:ascii="Times New Roman" w:hAnsi="Times New Roman"/>
                <w:sz w:val="24"/>
                <w:szCs w:val="24"/>
              </w:rPr>
              <w:t>“</w:t>
            </w:r>
            <w:r w:rsidR="00D74D64" w:rsidRPr="00223395">
              <w:rPr>
                <w:rFonts w:ascii="Times New Roman" w:hAnsi="Times New Roman"/>
                <w:sz w:val="24"/>
                <w:szCs w:val="24"/>
              </w:rPr>
              <w:t xml:space="preserve">, или </w:t>
            </w:r>
            <w:r w:rsidR="00201F9C">
              <w:rPr>
                <w:rFonts w:ascii="Times New Roman" w:hAnsi="Times New Roman"/>
                <w:sz w:val="24"/>
                <w:szCs w:val="24"/>
              </w:rPr>
              <w:t>„</w:t>
            </w:r>
            <w:r w:rsidR="00D74D64" w:rsidRPr="00223395">
              <w:rPr>
                <w:rFonts w:ascii="Times New Roman" w:hAnsi="Times New Roman"/>
                <w:sz w:val="24"/>
                <w:szCs w:val="24"/>
              </w:rPr>
              <w:t>.7z</w:t>
            </w:r>
            <w:r w:rsidR="00201F9C">
              <w:rPr>
                <w:rFonts w:ascii="Times New Roman" w:hAnsi="Times New Roman"/>
                <w:sz w:val="24"/>
                <w:szCs w:val="24"/>
              </w:rPr>
              <w:t>“</w:t>
            </w:r>
            <w:r w:rsidR="00D74D64" w:rsidRPr="00223395">
              <w:rPr>
                <w:rFonts w:ascii="Times New Roman" w:hAnsi="Times New Roman"/>
                <w:sz w:val="24"/>
                <w:szCs w:val="24"/>
              </w:rPr>
              <w:t>.</w:t>
            </w:r>
          </w:p>
          <w:p w:rsidR="0098759A" w:rsidRPr="00223395" w:rsidRDefault="00FC11C1" w:rsidP="00B858D6">
            <w:pPr>
              <w:widowControl w:val="0"/>
              <w:numPr>
                <w:ilvl w:val="0"/>
                <w:numId w:val="37"/>
              </w:numPr>
              <w:autoSpaceDE w:val="0"/>
              <w:autoSpaceDN w:val="0"/>
              <w:adjustRightInd w:val="0"/>
              <w:spacing w:after="200"/>
              <w:contextualSpacing/>
              <w:jc w:val="both"/>
              <w:rPr>
                <w:rFonts w:ascii="Times New Roman" w:hAnsi="Times New Roman" w:cs="Times New Roman"/>
                <w:sz w:val="24"/>
                <w:szCs w:val="24"/>
              </w:rPr>
            </w:pPr>
            <w:r w:rsidRPr="00223395">
              <w:rPr>
                <w:rFonts w:ascii="Times New Roman" w:hAnsi="Times New Roman" w:cs="Times New Roman"/>
                <w:sz w:val="24"/>
                <w:szCs w:val="24"/>
              </w:rPr>
              <w:t xml:space="preserve">Декларация за липса на изкуствено създадени условия – Приложение № </w:t>
            </w:r>
            <w:r w:rsidR="00586F02" w:rsidRPr="00223395">
              <w:rPr>
                <w:rFonts w:ascii="Times New Roman" w:hAnsi="Times New Roman" w:cs="Times New Roman"/>
                <w:sz w:val="24"/>
                <w:szCs w:val="24"/>
              </w:rPr>
              <w:t xml:space="preserve">9 </w:t>
            </w:r>
            <w:r w:rsidRPr="00223395">
              <w:rPr>
                <w:rFonts w:ascii="Times New Roman" w:hAnsi="Times New Roman" w:cs="Times New Roman"/>
                <w:sz w:val="24"/>
                <w:szCs w:val="24"/>
              </w:rPr>
              <w:t xml:space="preserve">от указанията за кандидатстване - Документи за попълване. </w:t>
            </w:r>
            <w:r w:rsidR="0098759A" w:rsidRPr="00223395">
              <w:rPr>
                <w:rFonts w:ascii="Times New Roman" w:hAnsi="Times New Roman"/>
                <w:sz w:val="24"/>
                <w:szCs w:val="24"/>
              </w:rPr>
              <w:t xml:space="preserve">Представя се във формат </w:t>
            </w:r>
            <w:r w:rsidR="00BB120D">
              <w:rPr>
                <w:rFonts w:ascii="Times New Roman" w:hAnsi="Times New Roman"/>
                <w:sz w:val="24"/>
                <w:szCs w:val="24"/>
              </w:rPr>
              <w:t>„</w:t>
            </w:r>
            <w:r w:rsidR="0098759A" w:rsidRPr="00223395">
              <w:rPr>
                <w:rFonts w:ascii="Times New Roman" w:hAnsi="Times New Roman"/>
                <w:sz w:val="24"/>
                <w:szCs w:val="24"/>
              </w:rPr>
              <w:t>.</w:t>
            </w:r>
            <w:proofErr w:type="spellStart"/>
            <w:r w:rsidR="0098759A" w:rsidRPr="00223395">
              <w:rPr>
                <w:rFonts w:ascii="Times New Roman" w:hAnsi="Times New Roman"/>
                <w:sz w:val="24"/>
                <w:szCs w:val="24"/>
              </w:rPr>
              <w:t>jpg</w:t>
            </w:r>
            <w:proofErr w:type="spellEnd"/>
            <w:r w:rsidR="00BB120D">
              <w:rPr>
                <w:rFonts w:ascii="Times New Roman" w:hAnsi="Times New Roman"/>
                <w:sz w:val="24"/>
                <w:szCs w:val="24"/>
              </w:rPr>
              <w:t>“</w:t>
            </w:r>
            <w:r w:rsidR="0098759A" w:rsidRPr="00223395">
              <w:rPr>
                <w:rFonts w:ascii="Times New Roman" w:hAnsi="Times New Roman"/>
                <w:sz w:val="24"/>
                <w:szCs w:val="24"/>
              </w:rPr>
              <w:t xml:space="preserve">, </w:t>
            </w:r>
            <w:r w:rsidR="00BB120D">
              <w:rPr>
                <w:rFonts w:ascii="Times New Roman" w:hAnsi="Times New Roman"/>
                <w:sz w:val="24"/>
                <w:szCs w:val="24"/>
              </w:rPr>
              <w:t>„</w:t>
            </w:r>
            <w:r w:rsidR="0098759A" w:rsidRPr="00223395">
              <w:rPr>
                <w:rFonts w:ascii="Times New Roman" w:hAnsi="Times New Roman"/>
                <w:sz w:val="24"/>
                <w:szCs w:val="24"/>
              </w:rPr>
              <w:t>.</w:t>
            </w:r>
            <w:proofErr w:type="spellStart"/>
            <w:r w:rsidR="0098759A" w:rsidRPr="00223395">
              <w:rPr>
                <w:rFonts w:ascii="Times New Roman" w:hAnsi="Times New Roman"/>
                <w:sz w:val="24"/>
                <w:szCs w:val="24"/>
              </w:rPr>
              <w:t>jpeg</w:t>
            </w:r>
            <w:proofErr w:type="spellEnd"/>
            <w:r w:rsidR="00BB120D">
              <w:rPr>
                <w:rFonts w:ascii="Times New Roman" w:hAnsi="Times New Roman"/>
                <w:sz w:val="24"/>
                <w:szCs w:val="24"/>
              </w:rPr>
              <w:t>“</w:t>
            </w:r>
            <w:r w:rsidR="0098759A" w:rsidRPr="00223395">
              <w:rPr>
                <w:rFonts w:ascii="Times New Roman" w:hAnsi="Times New Roman"/>
                <w:sz w:val="24"/>
                <w:szCs w:val="24"/>
              </w:rPr>
              <w:t xml:space="preserve">, </w:t>
            </w:r>
            <w:r w:rsidR="00BB120D">
              <w:rPr>
                <w:rFonts w:ascii="Times New Roman" w:hAnsi="Times New Roman"/>
                <w:sz w:val="24"/>
                <w:szCs w:val="24"/>
              </w:rPr>
              <w:t>„</w:t>
            </w:r>
            <w:r w:rsidR="0098759A" w:rsidRPr="00223395">
              <w:rPr>
                <w:rFonts w:ascii="Times New Roman" w:hAnsi="Times New Roman"/>
                <w:sz w:val="24"/>
                <w:szCs w:val="24"/>
              </w:rPr>
              <w:t>.</w:t>
            </w:r>
            <w:proofErr w:type="spellStart"/>
            <w:r w:rsidR="0098759A" w:rsidRPr="00223395">
              <w:rPr>
                <w:rFonts w:ascii="Times New Roman" w:hAnsi="Times New Roman"/>
                <w:sz w:val="24"/>
                <w:szCs w:val="24"/>
              </w:rPr>
              <w:t>pdf</w:t>
            </w:r>
            <w:proofErr w:type="spellEnd"/>
            <w:r w:rsidR="00BB120D">
              <w:rPr>
                <w:rFonts w:ascii="Times New Roman" w:hAnsi="Times New Roman"/>
                <w:sz w:val="24"/>
                <w:szCs w:val="24"/>
              </w:rPr>
              <w:t>“</w:t>
            </w:r>
            <w:r w:rsidR="0098759A" w:rsidRPr="00223395">
              <w:rPr>
                <w:rFonts w:ascii="Times New Roman" w:hAnsi="Times New Roman"/>
                <w:sz w:val="24"/>
                <w:szCs w:val="24"/>
              </w:rPr>
              <w:t xml:space="preserve">, </w:t>
            </w:r>
            <w:r w:rsidR="00BB120D">
              <w:rPr>
                <w:rFonts w:ascii="Times New Roman" w:hAnsi="Times New Roman"/>
                <w:sz w:val="24"/>
                <w:szCs w:val="24"/>
              </w:rPr>
              <w:t>„</w:t>
            </w:r>
            <w:r w:rsidR="0098759A" w:rsidRPr="00223395">
              <w:rPr>
                <w:rFonts w:ascii="Times New Roman" w:hAnsi="Times New Roman"/>
                <w:sz w:val="24"/>
                <w:szCs w:val="24"/>
              </w:rPr>
              <w:t>.</w:t>
            </w:r>
            <w:proofErr w:type="spellStart"/>
            <w:r w:rsidR="0098759A" w:rsidRPr="00223395">
              <w:rPr>
                <w:rFonts w:ascii="Times New Roman" w:hAnsi="Times New Roman"/>
                <w:sz w:val="24"/>
                <w:szCs w:val="24"/>
              </w:rPr>
              <w:t>zip</w:t>
            </w:r>
            <w:proofErr w:type="spellEnd"/>
            <w:r w:rsidR="00BB120D">
              <w:rPr>
                <w:rFonts w:ascii="Times New Roman" w:hAnsi="Times New Roman"/>
                <w:sz w:val="24"/>
                <w:szCs w:val="24"/>
              </w:rPr>
              <w:t>“</w:t>
            </w:r>
            <w:r w:rsidR="0098759A" w:rsidRPr="00223395">
              <w:rPr>
                <w:rFonts w:ascii="Times New Roman" w:hAnsi="Times New Roman"/>
                <w:sz w:val="24"/>
                <w:szCs w:val="24"/>
              </w:rPr>
              <w:t xml:space="preserve">, </w:t>
            </w:r>
            <w:r w:rsidR="00BB120D">
              <w:rPr>
                <w:rFonts w:ascii="Times New Roman" w:hAnsi="Times New Roman"/>
                <w:sz w:val="24"/>
                <w:szCs w:val="24"/>
              </w:rPr>
              <w:t>„</w:t>
            </w:r>
            <w:r w:rsidR="0098759A" w:rsidRPr="00223395">
              <w:rPr>
                <w:rFonts w:ascii="Times New Roman" w:hAnsi="Times New Roman"/>
                <w:sz w:val="24"/>
                <w:szCs w:val="24"/>
              </w:rPr>
              <w:t>.</w:t>
            </w:r>
            <w:proofErr w:type="spellStart"/>
            <w:r w:rsidR="0098759A" w:rsidRPr="00223395">
              <w:rPr>
                <w:rFonts w:ascii="Times New Roman" w:hAnsi="Times New Roman"/>
                <w:sz w:val="24"/>
                <w:szCs w:val="24"/>
              </w:rPr>
              <w:t>rar</w:t>
            </w:r>
            <w:proofErr w:type="spellEnd"/>
            <w:r w:rsidR="00BB120D">
              <w:rPr>
                <w:rFonts w:ascii="Times New Roman" w:hAnsi="Times New Roman"/>
                <w:sz w:val="24"/>
                <w:szCs w:val="24"/>
              </w:rPr>
              <w:t>“</w:t>
            </w:r>
            <w:r w:rsidR="0098759A" w:rsidRPr="00223395">
              <w:rPr>
                <w:rFonts w:ascii="Times New Roman" w:hAnsi="Times New Roman"/>
                <w:sz w:val="24"/>
                <w:szCs w:val="24"/>
              </w:rPr>
              <w:t xml:space="preserve">, или </w:t>
            </w:r>
            <w:r w:rsidR="00BB120D">
              <w:rPr>
                <w:rFonts w:ascii="Times New Roman" w:hAnsi="Times New Roman"/>
                <w:sz w:val="24"/>
                <w:szCs w:val="24"/>
              </w:rPr>
              <w:t>„</w:t>
            </w:r>
            <w:r w:rsidR="0098759A" w:rsidRPr="00223395">
              <w:rPr>
                <w:rFonts w:ascii="Times New Roman" w:hAnsi="Times New Roman"/>
                <w:sz w:val="24"/>
                <w:szCs w:val="24"/>
              </w:rPr>
              <w:t>.7z</w:t>
            </w:r>
            <w:r w:rsidR="00BB120D">
              <w:rPr>
                <w:rFonts w:ascii="Times New Roman" w:hAnsi="Times New Roman"/>
                <w:sz w:val="24"/>
                <w:szCs w:val="24"/>
              </w:rPr>
              <w:t>“</w:t>
            </w:r>
            <w:r w:rsidR="0098759A" w:rsidRPr="00223395">
              <w:rPr>
                <w:rFonts w:ascii="Times New Roman" w:hAnsi="Times New Roman"/>
                <w:sz w:val="24"/>
                <w:szCs w:val="24"/>
              </w:rPr>
              <w:t>.</w:t>
            </w:r>
          </w:p>
          <w:p w:rsidR="00FC11C1" w:rsidRPr="00223395" w:rsidRDefault="00FC11C1" w:rsidP="00B858D6">
            <w:pPr>
              <w:widowControl w:val="0"/>
              <w:numPr>
                <w:ilvl w:val="0"/>
                <w:numId w:val="37"/>
              </w:numPr>
              <w:autoSpaceDE w:val="0"/>
              <w:autoSpaceDN w:val="0"/>
              <w:adjustRightInd w:val="0"/>
              <w:spacing w:after="200"/>
              <w:contextualSpacing/>
              <w:jc w:val="both"/>
              <w:rPr>
                <w:rFonts w:ascii="Times New Roman" w:hAnsi="Times New Roman" w:cs="Times New Roman"/>
                <w:sz w:val="24"/>
                <w:szCs w:val="24"/>
              </w:rPr>
            </w:pPr>
            <w:r w:rsidRPr="00223395">
              <w:rPr>
                <w:rFonts w:ascii="Times New Roman" w:hAnsi="Times New Roman" w:cs="Times New Roman"/>
                <w:sz w:val="24"/>
                <w:szCs w:val="24"/>
              </w:rPr>
              <w:t xml:space="preserve">Формуляр за мониторинг съгласно Приложение № </w:t>
            </w:r>
            <w:r w:rsidR="00586F02" w:rsidRPr="00223395">
              <w:rPr>
                <w:rFonts w:ascii="Times New Roman" w:hAnsi="Times New Roman" w:cs="Times New Roman"/>
                <w:sz w:val="24"/>
                <w:szCs w:val="24"/>
              </w:rPr>
              <w:t xml:space="preserve">10 </w:t>
            </w:r>
            <w:r w:rsidRPr="00223395">
              <w:rPr>
                <w:rFonts w:ascii="Times New Roman" w:hAnsi="Times New Roman" w:cs="Times New Roman"/>
                <w:sz w:val="24"/>
                <w:szCs w:val="24"/>
              </w:rPr>
              <w:t xml:space="preserve">от Документи за попълване. </w:t>
            </w:r>
            <w:r w:rsidR="0098759A" w:rsidRPr="00223395">
              <w:rPr>
                <w:rFonts w:ascii="Times New Roman" w:hAnsi="Times New Roman"/>
                <w:sz w:val="24"/>
                <w:szCs w:val="24"/>
              </w:rPr>
              <w:t xml:space="preserve">Представя се във формат </w:t>
            </w:r>
            <w:r w:rsidR="007E10A0">
              <w:rPr>
                <w:rFonts w:ascii="Times New Roman" w:hAnsi="Times New Roman"/>
                <w:sz w:val="24"/>
                <w:szCs w:val="24"/>
              </w:rPr>
              <w:t>„</w:t>
            </w:r>
            <w:r w:rsidR="0098759A" w:rsidRPr="00223395">
              <w:rPr>
                <w:rFonts w:ascii="Times New Roman" w:hAnsi="Times New Roman"/>
                <w:sz w:val="24"/>
                <w:szCs w:val="24"/>
              </w:rPr>
              <w:t>.</w:t>
            </w:r>
            <w:proofErr w:type="spellStart"/>
            <w:r w:rsidR="0098759A" w:rsidRPr="00223395">
              <w:rPr>
                <w:rFonts w:ascii="Times New Roman" w:hAnsi="Times New Roman"/>
                <w:sz w:val="24"/>
                <w:szCs w:val="24"/>
              </w:rPr>
              <w:t>jpg</w:t>
            </w:r>
            <w:proofErr w:type="spellEnd"/>
            <w:r w:rsidR="007E10A0">
              <w:rPr>
                <w:rFonts w:ascii="Times New Roman" w:hAnsi="Times New Roman"/>
                <w:sz w:val="24"/>
                <w:szCs w:val="24"/>
              </w:rPr>
              <w:t>“</w:t>
            </w:r>
            <w:r w:rsidR="0098759A" w:rsidRPr="00223395">
              <w:rPr>
                <w:rFonts w:ascii="Times New Roman" w:hAnsi="Times New Roman"/>
                <w:sz w:val="24"/>
                <w:szCs w:val="24"/>
              </w:rPr>
              <w:t xml:space="preserve">, </w:t>
            </w:r>
            <w:r w:rsidR="007E10A0">
              <w:rPr>
                <w:rFonts w:ascii="Times New Roman" w:hAnsi="Times New Roman"/>
                <w:sz w:val="24"/>
                <w:szCs w:val="24"/>
              </w:rPr>
              <w:t>„</w:t>
            </w:r>
            <w:r w:rsidR="0098759A" w:rsidRPr="00223395">
              <w:rPr>
                <w:rFonts w:ascii="Times New Roman" w:hAnsi="Times New Roman"/>
                <w:sz w:val="24"/>
                <w:szCs w:val="24"/>
              </w:rPr>
              <w:t>.</w:t>
            </w:r>
            <w:proofErr w:type="spellStart"/>
            <w:r w:rsidR="0098759A" w:rsidRPr="00223395">
              <w:rPr>
                <w:rFonts w:ascii="Times New Roman" w:hAnsi="Times New Roman"/>
                <w:sz w:val="24"/>
                <w:szCs w:val="24"/>
              </w:rPr>
              <w:t>jpeg</w:t>
            </w:r>
            <w:proofErr w:type="spellEnd"/>
            <w:r w:rsidR="007E10A0">
              <w:rPr>
                <w:rFonts w:ascii="Times New Roman" w:hAnsi="Times New Roman"/>
                <w:sz w:val="24"/>
                <w:szCs w:val="24"/>
              </w:rPr>
              <w:t>“</w:t>
            </w:r>
            <w:r w:rsidR="0098759A" w:rsidRPr="00223395">
              <w:rPr>
                <w:rFonts w:ascii="Times New Roman" w:hAnsi="Times New Roman"/>
                <w:sz w:val="24"/>
                <w:szCs w:val="24"/>
              </w:rPr>
              <w:t xml:space="preserve">, </w:t>
            </w:r>
            <w:r w:rsidR="007E10A0">
              <w:rPr>
                <w:rFonts w:ascii="Times New Roman" w:hAnsi="Times New Roman"/>
                <w:sz w:val="24"/>
                <w:szCs w:val="24"/>
              </w:rPr>
              <w:t>„</w:t>
            </w:r>
            <w:r w:rsidR="0098759A" w:rsidRPr="00223395">
              <w:rPr>
                <w:rFonts w:ascii="Times New Roman" w:hAnsi="Times New Roman"/>
                <w:sz w:val="24"/>
                <w:szCs w:val="24"/>
              </w:rPr>
              <w:t>.</w:t>
            </w:r>
            <w:proofErr w:type="spellStart"/>
            <w:r w:rsidR="0098759A" w:rsidRPr="00223395">
              <w:rPr>
                <w:rFonts w:ascii="Times New Roman" w:hAnsi="Times New Roman"/>
                <w:sz w:val="24"/>
                <w:szCs w:val="24"/>
              </w:rPr>
              <w:t>pdf</w:t>
            </w:r>
            <w:proofErr w:type="spellEnd"/>
            <w:r w:rsidR="007E10A0">
              <w:rPr>
                <w:rFonts w:ascii="Times New Roman" w:hAnsi="Times New Roman"/>
                <w:sz w:val="24"/>
                <w:szCs w:val="24"/>
              </w:rPr>
              <w:t>“</w:t>
            </w:r>
            <w:r w:rsidR="0098759A" w:rsidRPr="00223395">
              <w:rPr>
                <w:rFonts w:ascii="Times New Roman" w:hAnsi="Times New Roman"/>
                <w:sz w:val="24"/>
                <w:szCs w:val="24"/>
              </w:rPr>
              <w:t xml:space="preserve">, </w:t>
            </w:r>
            <w:r w:rsidR="007E10A0">
              <w:rPr>
                <w:rFonts w:ascii="Times New Roman" w:hAnsi="Times New Roman"/>
                <w:sz w:val="24"/>
                <w:szCs w:val="24"/>
              </w:rPr>
              <w:t>„</w:t>
            </w:r>
            <w:r w:rsidR="0098759A" w:rsidRPr="00223395">
              <w:rPr>
                <w:rFonts w:ascii="Times New Roman" w:hAnsi="Times New Roman"/>
                <w:sz w:val="24"/>
                <w:szCs w:val="24"/>
              </w:rPr>
              <w:t>.</w:t>
            </w:r>
            <w:proofErr w:type="spellStart"/>
            <w:r w:rsidR="0098759A" w:rsidRPr="00223395">
              <w:rPr>
                <w:rFonts w:ascii="Times New Roman" w:hAnsi="Times New Roman"/>
                <w:sz w:val="24"/>
                <w:szCs w:val="24"/>
              </w:rPr>
              <w:t>zip</w:t>
            </w:r>
            <w:proofErr w:type="spellEnd"/>
            <w:r w:rsidR="007E10A0">
              <w:rPr>
                <w:rFonts w:ascii="Times New Roman" w:hAnsi="Times New Roman"/>
                <w:sz w:val="24"/>
                <w:szCs w:val="24"/>
              </w:rPr>
              <w:t>“</w:t>
            </w:r>
            <w:r w:rsidR="0098759A" w:rsidRPr="00223395">
              <w:rPr>
                <w:rFonts w:ascii="Times New Roman" w:hAnsi="Times New Roman"/>
                <w:sz w:val="24"/>
                <w:szCs w:val="24"/>
              </w:rPr>
              <w:t xml:space="preserve">, </w:t>
            </w:r>
            <w:r w:rsidR="007E10A0">
              <w:rPr>
                <w:rFonts w:ascii="Times New Roman" w:hAnsi="Times New Roman"/>
                <w:sz w:val="24"/>
                <w:szCs w:val="24"/>
              </w:rPr>
              <w:t>„</w:t>
            </w:r>
            <w:r w:rsidR="0098759A" w:rsidRPr="00223395">
              <w:rPr>
                <w:rFonts w:ascii="Times New Roman" w:hAnsi="Times New Roman"/>
                <w:sz w:val="24"/>
                <w:szCs w:val="24"/>
              </w:rPr>
              <w:t>.</w:t>
            </w:r>
            <w:proofErr w:type="spellStart"/>
            <w:r w:rsidR="0098759A" w:rsidRPr="00223395">
              <w:rPr>
                <w:rFonts w:ascii="Times New Roman" w:hAnsi="Times New Roman"/>
                <w:sz w:val="24"/>
                <w:szCs w:val="24"/>
              </w:rPr>
              <w:t>rar</w:t>
            </w:r>
            <w:proofErr w:type="spellEnd"/>
            <w:r w:rsidR="007E10A0">
              <w:rPr>
                <w:rFonts w:ascii="Times New Roman" w:hAnsi="Times New Roman"/>
                <w:sz w:val="24"/>
                <w:szCs w:val="24"/>
              </w:rPr>
              <w:t>“</w:t>
            </w:r>
            <w:r w:rsidR="0098759A" w:rsidRPr="00223395">
              <w:rPr>
                <w:rFonts w:ascii="Times New Roman" w:hAnsi="Times New Roman"/>
                <w:sz w:val="24"/>
                <w:szCs w:val="24"/>
              </w:rPr>
              <w:t xml:space="preserve">, или </w:t>
            </w:r>
            <w:r w:rsidR="007E10A0">
              <w:rPr>
                <w:rFonts w:ascii="Times New Roman" w:hAnsi="Times New Roman"/>
                <w:sz w:val="24"/>
                <w:szCs w:val="24"/>
              </w:rPr>
              <w:t>„</w:t>
            </w:r>
            <w:r w:rsidR="0098759A" w:rsidRPr="00223395">
              <w:rPr>
                <w:rFonts w:ascii="Times New Roman" w:hAnsi="Times New Roman"/>
                <w:sz w:val="24"/>
                <w:szCs w:val="24"/>
              </w:rPr>
              <w:t>.7z</w:t>
            </w:r>
            <w:r w:rsidR="007E10A0">
              <w:rPr>
                <w:rFonts w:ascii="Times New Roman" w:hAnsi="Times New Roman"/>
                <w:sz w:val="24"/>
                <w:szCs w:val="24"/>
              </w:rPr>
              <w:t>“</w:t>
            </w:r>
            <w:r w:rsidR="0098759A" w:rsidRPr="00223395">
              <w:rPr>
                <w:rFonts w:ascii="Times New Roman" w:hAnsi="Times New Roman"/>
                <w:sz w:val="24"/>
                <w:szCs w:val="24"/>
              </w:rPr>
              <w:t>.</w:t>
            </w:r>
          </w:p>
          <w:p w:rsidR="00FC11C1" w:rsidRPr="00223395" w:rsidRDefault="00FC11C1" w:rsidP="00627BE6">
            <w:pPr>
              <w:widowControl w:val="0"/>
              <w:numPr>
                <w:ilvl w:val="0"/>
                <w:numId w:val="37"/>
              </w:numPr>
              <w:autoSpaceDE w:val="0"/>
              <w:autoSpaceDN w:val="0"/>
              <w:adjustRightInd w:val="0"/>
              <w:contextualSpacing/>
              <w:jc w:val="both"/>
              <w:rPr>
                <w:rFonts w:ascii="Times New Roman" w:hAnsi="Times New Roman" w:cs="Times New Roman"/>
                <w:sz w:val="24"/>
                <w:szCs w:val="24"/>
              </w:rPr>
            </w:pPr>
            <w:r w:rsidRPr="00223395">
              <w:rPr>
                <w:rFonts w:ascii="Times New Roman" w:hAnsi="Times New Roman" w:cs="Times New Roman"/>
                <w:sz w:val="24"/>
                <w:szCs w:val="24"/>
              </w:rPr>
              <w:t xml:space="preserve">Декларация НСИ  - Приложение № </w:t>
            </w:r>
            <w:r w:rsidR="00586F02" w:rsidRPr="00223395">
              <w:rPr>
                <w:rFonts w:ascii="Times New Roman" w:hAnsi="Times New Roman" w:cs="Times New Roman"/>
                <w:sz w:val="24"/>
                <w:szCs w:val="24"/>
              </w:rPr>
              <w:t xml:space="preserve">11 </w:t>
            </w:r>
            <w:r w:rsidRPr="00223395">
              <w:rPr>
                <w:rFonts w:ascii="Times New Roman" w:hAnsi="Times New Roman" w:cs="Times New Roman"/>
                <w:sz w:val="24"/>
                <w:szCs w:val="24"/>
              </w:rPr>
              <w:t xml:space="preserve">от Документи за попълване (Приложение № 8 към чл. 24, ал. 1, т. 21 от Наредба 22). Представя се във формат </w:t>
            </w:r>
            <w:r w:rsidR="00D17CFC">
              <w:rPr>
                <w:rFonts w:ascii="Times New Roman" w:hAnsi="Times New Roman" w:cs="Times New Roman"/>
                <w:sz w:val="24"/>
                <w:szCs w:val="24"/>
              </w:rPr>
              <w:t>„</w:t>
            </w:r>
            <w:r w:rsidR="00B57AFB" w:rsidRPr="00223395">
              <w:rPr>
                <w:rFonts w:ascii="Times New Roman" w:hAnsi="Times New Roman" w:cs="Times New Roman"/>
                <w:sz w:val="24"/>
                <w:szCs w:val="24"/>
              </w:rPr>
              <w:t>.</w:t>
            </w:r>
            <w:proofErr w:type="spellStart"/>
            <w:r w:rsidR="00B57AFB" w:rsidRPr="00223395">
              <w:rPr>
                <w:rFonts w:ascii="Times New Roman" w:hAnsi="Times New Roman" w:cs="Times New Roman"/>
                <w:sz w:val="24"/>
                <w:szCs w:val="24"/>
              </w:rPr>
              <w:t>pdf</w:t>
            </w:r>
            <w:proofErr w:type="spellEnd"/>
            <w:r w:rsidR="00D17CFC">
              <w:rPr>
                <w:rFonts w:ascii="Times New Roman" w:hAnsi="Times New Roman" w:cs="Times New Roman"/>
                <w:sz w:val="24"/>
                <w:szCs w:val="24"/>
              </w:rPr>
              <w:t>“</w:t>
            </w:r>
            <w:r w:rsidR="00B57AFB" w:rsidRPr="00223395">
              <w:rPr>
                <w:rFonts w:ascii="Times New Roman" w:hAnsi="Times New Roman" w:cs="Times New Roman"/>
                <w:sz w:val="24"/>
                <w:szCs w:val="24"/>
              </w:rPr>
              <w:t xml:space="preserve">, </w:t>
            </w:r>
            <w:r w:rsidR="00D17CFC">
              <w:rPr>
                <w:rFonts w:ascii="Times New Roman" w:hAnsi="Times New Roman" w:cs="Times New Roman"/>
                <w:sz w:val="24"/>
                <w:szCs w:val="24"/>
              </w:rPr>
              <w:t>„</w:t>
            </w:r>
            <w:r w:rsidR="00B57AFB" w:rsidRPr="00223395">
              <w:rPr>
                <w:rFonts w:ascii="Times New Roman" w:hAnsi="Times New Roman" w:cs="Times New Roman"/>
                <w:sz w:val="24"/>
                <w:szCs w:val="24"/>
              </w:rPr>
              <w:t>.</w:t>
            </w:r>
            <w:proofErr w:type="spellStart"/>
            <w:r w:rsidR="00B57AFB" w:rsidRPr="00223395">
              <w:rPr>
                <w:rFonts w:ascii="Times New Roman" w:hAnsi="Times New Roman" w:cs="Times New Roman"/>
                <w:sz w:val="24"/>
                <w:szCs w:val="24"/>
              </w:rPr>
              <w:t>jpg</w:t>
            </w:r>
            <w:proofErr w:type="spellEnd"/>
            <w:r w:rsidR="00D17CFC">
              <w:rPr>
                <w:rFonts w:ascii="Times New Roman" w:hAnsi="Times New Roman" w:cs="Times New Roman"/>
                <w:sz w:val="24"/>
                <w:szCs w:val="24"/>
              </w:rPr>
              <w:t>“</w:t>
            </w:r>
            <w:r w:rsidR="00B57AFB" w:rsidRPr="00223395">
              <w:rPr>
                <w:rFonts w:ascii="Times New Roman" w:hAnsi="Times New Roman" w:cs="Times New Roman"/>
                <w:sz w:val="24"/>
                <w:szCs w:val="24"/>
              </w:rPr>
              <w:t xml:space="preserve">, </w:t>
            </w:r>
            <w:r w:rsidR="00D17CFC">
              <w:rPr>
                <w:rFonts w:ascii="Times New Roman" w:hAnsi="Times New Roman" w:cs="Times New Roman"/>
                <w:sz w:val="24"/>
                <w:szCs w:val="24"/>
              </w:rPr>
              <w:t>„</w:t>
            </w:r>
            <w:r w:rsidR="00B57AFB" w:rsidRPr="00223395">
              <w:rPr>
                <w:rFonts w:ascii="Times New Roman" w:hAnsi="Times New Roman" w:cs="Times New Roman"/>
                <w:sz w:val="24"/>
                <w:szCs w:val="24"/>
              </w:rPr>
              <w:t>.</w:t>
            </w:r>
            <w:proofErr w:type="spellStart"/>
            <w:r w:rsidR="00B57AFB" w:rsidRPr="00223395">
              <w:rPr>
                <w:rFonts w:ascii="Times New Roman" w:hAnsi="Times New Roman" w:cs="Times New Roman"/>
                <w:sz w:val="24"/>
                <w:szCs w:val="24"/>
              </w:rPr>
              <w:t>doc</w:t>
            </w:r>
            <w:proofErr w:type="spellEnd"/>
            <w:r w:rsidR="00D17CFC">
              <w:rPr>
                <w:rFonts w:ascii="Times New Roman" w:hAnsi="Times New Roman" w:cs="Times New Roman"/>
                <w:sz w:val="24"/>
                <w:szCs w:val="24"/>
              </w:rPr>
              <w:t>“</w:t>
            </w:r>
            <w:r w:rsidR="00B57AFB" w:rsidRPr="00223395">
              <w:rPr>
                <w:rFonts w:ascii="Times New Roman" w:hAnsi="Times New Roman" w:cs="Times New Roman"/>
                <w:sz w:val="24"/>
                <w:szCs w:val="24"/>
              </w:rPr>
              <w:t xml:space="preserve">, </w:t>
            </w:r>
            <w:r w:rsidR="00D17CFC">
              <w:rPr>
                <w:rFonts w:ascii="Times New Roman" w:hAnsi="Times New Roman" w:cs="Times New Roman"/>
                <w:sz w:val="24"/>
                <w:szCs w:val="24"/>
              </w:rPr>
              <w:t>„</w:t>
            </w:r>
            <w:r w:rsidR="00B57AFB" w:rsidRPr="00223395">
              <w:rPr>
                <w:rFonts w:ascii="Times New Roman" w:hAnsi="Times New Roman" w:cs="Times New Roman"/>
                <w:sz w:val="24"/>
                <w:szCs w:val="24"/>
              </w:rPr>
              <w:t>.</w:t>
            </w:r>
            <w:proofErr w:type="spellStart"/>
            <w:r w:rsidR="00B57AFB" w:rsidRPr="00223395">
              <w:rPr>
                <w:rFonts w:ascii="Times New Roman" w:hAnsi="Times New Roman" w:cs="Times New Roman"/>
                <w:sz w:val="24"/>
                <w:szCs w:val="24"/>
              </w:rPr>
              <w:t>docx</w:t>
            </w:r>
            <w:proofErr w:type="spellEnd"/>
            <w:r w:rsidR="00D17CFC">
              <w:rPr>
                <w:rFonts w:ascii="Times New Roman" w:hAnsi="Times New Roman" w:cs="Times New Roman"/>
                <w:sz w:val="24"/>
                <w:szCs w:val="24"/>
              </w:rPr>
              <w:t>“</w:t>
            </w:r>
            <w:r w:rsidR="00B57AFB" w:rsidRPr="00223395">
              <w:rPr>
                <w:rFonts w:ascii="Times New Roman" w:hAnsi="Times New Roman" w:cs="Times New Roman"/>
                <w:sz w:val="24"/>
                <w:szCs w:val="24"/>
              </w:rPr>
              <w:t xml:space="preserve">, </w:t>
            </w:r>
            <w:r w:rsidR="00D17CFC">
              <w:rPr>
                <w:rFonts w:ascii="Times New Roman" w:hAnsi="Times New Roman" w:cs="Times New Roman"/>
                <w:sz w:val="24"/>
                <w:szCs w:val="24"/>
              </w:rPr>
              <w:t>„</w:t>
            </w:r>
            <w:r w:rsidR="00B57AFB" w:rsidRPr="00223395">
              <w:rPr>
                <w:rFonts w:ascii="Times New Roman" w:hAnsi="Times New Roman" w:cs="Times New Roman"/>
                <w:sz w:val="24"/>
                <w:szCs w:val="24"/>
              </w:rPr>
              <w:t>.p7s</w:t>
            </w:r>
            <w:r w:rsidR="00D17CFC">
              <w:rPr>
                <w:rFonts w:ascii="Times New Roman" w:hAnsi="Times New Roman" w:cs="Times New Roman"/>
                <w:sz w:val="24"/>
                <w:szCs w:val="24"/>
              </w:rPr>
              <w:t>“</w:t>
            </w:r>
            <w:r w:rsidR="00B57AFB" w:rsidRPr="00223395">
              <w:rPr>
                <w:rFonts w:ascii="Times New Roman" w:hAnsi="Times New Roman" w:cs="Times New Roman"/>
                <w:sz w:val="24"/>
                <w:szCs w:val="24"/>
              </w:rPr>
              <w:t>;</w:t>
            </w:r>
          </w:p>
          <w:p w:rsidR="009424D4" w:rsidRPr="00223395" w:rsidRDefault="009424D4" w:rsidP="00627BE6">
            <w:pPr>
              <w:pStyle w:val="af0"/>
              <w:numPr>
                <w:ilvl w:val="0"/>
                <w:numId w:val="37"/>
              </w:numPr>
              <w:jc w:val="both"/>
            </w:pPr>
            <w:r w:rsidRPr="00223395">
              <w:t xml:space="preserve">Декларация за </w:t>
            </w:r>
            <w:r w:rsidR="00AD039F" w:rsidRPr="00223395">
              <w:t xml:space="preserve">минимални и </w:t>
            </w:r>
            <w:r w:rsidRPr="00223395">
              <w:t>държавни помощи – Приложение № 1</w:t>
            </w:r>
            <w:r w:rsidR="00B57AFB" w:rsidRPr="00223395">
              <w:t>2</w:t>
            </w:r>
            <w:r w:rsidRPr="00223395">
              <w:t xml:space="preserve"> </w:t>
            </w:r>
            <w:r w:rsidR="00B57AFB" w:rsidRPr="00223395">
              <w:t>към УК – Документи за попълване.</w:t>
            </w:r>
            <w:r w:rsidR="00B57AFB" w:rsidRPr="00223395">
              <w:rPr>
                <w:rFonts w:eastAsia="Calibri"/>
                <w:lang w:eastAsia="en-US"/>
              </w:rPr>
              <w:t xml:space="preserve"> Представя се сканирана във формат .</w:t>
            </w:r>
            <w:proofErr w:type="spellStart"/>
            <w:r w:rsidR="00B57AFB" w:rsidRPr="00223395">
              <w:rPr>
                <w:rFonts w:eastAsia="Calibri"/>
                <w:lang w:eastAsia="en-US"/>
              </w:rPr>
              <w:t>doc</w:t>
            </w:r>
            <w:proofErr w:type="spellEnd"/>
            <w:r w:rsidR="00B57AFB" w:rsidRPr="00223395">
              <w:rPr>
                <w:rFonts w:eastAsia="Calibri"/>
                <w:lang w:eastAsia="en-US"/>
              </w:rPr>
              <w:t xml:space="preserve"> .</w:t>
            </w:r>
            <w:proofErr w:type="spellStart"/>
            <w:r w:rsidR="00B57AFB" w:rsidRPr="00223395">
              <w:rPr>
                <w:rFonts w:eastAsia="Calibri"/>
                <w:lang w:eastAsia="en-US"/>
              </w:rPr>
              <w:t>docx</w:t>
            </w:r>
            <w:proofErr w:type="spellEnd"/>
            <w:r w:rsidR="00B57AFB" w:rsidRPr="00223395">
              <w:rPr>
                <w:rFonts w:eastAsia="Calibri"/>
                <w:lang w:eastAsia="en-US"/>
              </w:rPr>
              <w:t>, .</w:t>
            </w:r>
            <w:proofErr w:type="spellStart"/>
            <w:r w:rsidR="00B57AFB" w:rsidRPr="00223395">
              <w:rPr>
                <w:rFonts w:eastAsia="Calibri"/>
                <w:lang w:eastAsia="en-US"/>
              </w:rPr>
              <w:t>pdf</w:t>
            </w:r>
            <w:proofErr w:type="spellEnd"/>
            <w:r w:rsidR="00B57AFB" w:rsidRPr="00223395">
              <w:rPr>
                <w:rFonts w:eastAsia="Calibri"/>
                <w:lang w:eastAsia="en-US"/>
              </w:rPr>
              <w:t xml:space="preserve"> или .</w:t>
            </w:r>
            <w:proofErr w:type="spellStart"/>
            <w:r w:rsidR="00B57AFB" w:rsidRPr="00223395">
              <w:rPr>
                <w:rFonts w:eastAsia="Calibri"/>
                <w:lang w:eastAsia="en-US"/>
              </w:rPr>
              <w:t>jpg</w:t>
            </w:r>
            <w:proofErr w:type="spellEnd"/>
            <w:r w:rsidR="00B57AFB" w:rsidRPr="00223395">
              <w:rPr>
                <w:rFonts w:eastAsia="Calibri"/>
                <w:lang w:eastAsia="en-US"/>
              </w:rPr>
              <w:t>.</w:t>
            </w:r>
          </w:p>
          <w:p w:rsidR="00B57AFB" w:rsidRPr="00223395" w:rsidRDefault="00B57AFB" w:rsidP="00627BE6">
            <w:pPr>
              <w:pStyle w:val="af0"/>
              <w:widowControl w:val="0"/>
              <w:numPr>
                <w:ilvl w:val="0"/>
                <w:numId w:val="37"/>
              </w:numPr>
              <w:autoSpaceDE w:val="0"/>
              <w:autoSpaceDN w:val="0"/>
              <w:adjustRightInd w:val="0"/>
              <w:jc w:val="both"/>
            </w:pPr>
            <w:r w:rsidRPr="00223395">
              <w:t xml:space="preserve">Декларация на бенефициента за отсъствие на обстоятелствата по чл. 25, ал. 2 от ЗУСЕСИФ </w:t>
            </w:r>
            <w:r w:rsidRPr="00223395">
              <w:rPr>
                <w:i/>
              </w:rPr>
              <w:t>(по образец, Приложение №13 от документи за попълване)</w:t>
            </w:r>
            <w:r w:rsidRPr="00223395">
              <w:t xml:space="preserve">. Представя се във формат </w:t>
            </w:r>
            <w:r w:rsidR="00EE5FCC" w:rsidRPr="00EE5FCC">
              <w:t>„.</w:t>
            </w:r>
            <w:proofErr w:type="spellStart"/>
            <w:r w:rsidR="00EE5FCC" w:rsidRPr="00EE5FCC">
              <w:t>pdf</w:t>
            </w:r>
            <w:proofErr w:type="spellEnd"/>
            <w:r w:rsidR="00EE5FCC" w:rsidRPr="00EE5FCC">
              <w:t>“, „.</w:t>
            </w:r>
            <w:proofErr w:type="spellStart"/>
            <w:r w:rsidR="00EE5FCC" w:rsidRPr="00EE5FCC">
              <w:t>jpg</w:t>
            </w:r>
            <w:proofErr w:type="spellEnd"/>
            <w:r w:rsidR="00EE5FCC" w:rsidRPr="00EE5FCC">
              <w:t>“, „.</w:t>
            </w:r>
            <w:proofErr w:type="spellStart"/>
            <w:r w:rsidR="00EE5FCC" w:rsidRPr="00EE5FCC">
              <w:t>doc</w:t>
            </w:r>
            <w:proofErr w:type="spellEnd"/>
            <w:r w:rsidR="00EE5FCC" w:rsidRPr="00EE5FCC">
              <w:t>“, „.</w:t>
            </w:r>
            <w:proofErr w:type="spellStart"/>
            <w:r w:rsidR="00EE5FCC" w:rsidRPr="00EE5FCC">
              <w:t>docx</w:t>
            </w:r>
            <w:proofErr w:type="spellEnd"/>
            <w:r w:rsidR="00EE5FCC" w:rsidRPr="00EE5FCC">
              <w:t>“ или „.p7s“;</w:t>
            </w:r>
          </w:p>
          <w:p w:rsidR="00B57AFB" w:rsidRPr="00223395" w:rsidRDefault="00B57AFB" w:rsidP="00B858D6">
            <w:pPr>
              <w:pStyle w:val="af0"/>
              <w:numPr>
                <w:ilvl w:val="0"/>
                <w:numId w:val="37"/>
              </w:numPr>
              <w:jc w:val="both"/>
            </w:pPr>
            <w:r w:rsidRPr="00223395">
              <w:rPr>
                <w:rFonts w:eastAsia="Calibri"/>
                <w:lang w:eastAsia="en-US"/>
              </w:rPr>
              <w:t>Удостоверение за данъчна оценка на имота, който се придобива (</w:t>
            </w:r>
            <w:r w:rsidRPr="00223395">
              <w:rPr>
                <w:rFonts w:eastAsia="Calibri"/>
                <w:i/>
                <w:lang w:eastAsia="en-US"/>
              </w:rPr>
              <w:t>когато е приложимо</w:t>
            </w:r>
            <w:r w:rsidRPr="00223395">
              <w:rPr>
                <w:rFonts w:eastAsia="Calibri"/>
                <w:lang w:eastAsia="en-US"/>
              </w:rPr>
              <w:t>). Представя се във формат .</w:t>
            </w:r>
            <w:proofErr w:type="spellStart"/>
            <w:r w:rsidRPr="00223395">
              <w:rPr>
                <w:rFonts w:eastAsia="Calibri"/>
                <w:lang w:eastAsia="en-US"/>
              </w:rPr>
              <w:t>pdf</w:t>
            </w:r>
            <w:proofErr w:type="spellEnd"/>
            <w:r w:rsidRPr="00223395">
              <w:rPr>
                <w:rFonts w:eastAsia="Calibri"/>
                <w:lang w:eastAsia="en-US"/>
              </w:rPr>
              <w:t>, или .</w:t>
            </w:r>
            <w:proofErr w:type="spellStart"/>
            <w:r w:rsidRPr="00223395">
              <w:rPr>
                <w:rFonts w:eastAsia="Calibri"/>
                <w:lang w:eastAsia="en-US"/>
              </w:rPr>
              <w:t>jpg</w:t>
            </w:r>
            <w:proofErr w:type="spellEnd"/>
            <w:r w:rsidRPr="00223395">
              <w:rPr>
                <w:rFonts w:eastAsia="Calibri"/>
                <w:lang w:eastAsia="en-US"/>
              </w:rPr>
              <w:t xml:space="preserve">. </w:t>
            </w:r>
          </w:p>
          <w:p w:rsidR="00295CA1" w:rsidRPr="00223395" w:rsidRDefault="00295CA1" w:rsidP="00B858D6">
            <w:pPr>
              <w:pStyle w:val="af0"/>
              <w:numPr>
                <w:ilvl w:val="0"/>
                <w:numId w:val="37"/>
              </w:numPr>
              <w:jc w:val="both"/>
            </w:pPr>
            <w:r w:rsidRPr="00223395">
              <w:rPr>
                <w:rStyle w:val="markedcontent"/>
              </w:rPr>
              <w:t>Документ за собственост на земя и/или друг вид недвижим имот, върху който ще се</w:t>
            </w:r>
            <w:r w:rsidRPr="00223395">
              <w:br/>
            </w:r>
            <w:r w:rsidRPr="00223395">
              <w:rPr>
                <w:rStyle w:val="markedcontent"/>
              </w:rPr>
              <w:t>изпълнява проекта, или документ за учредено право на строеж върху имота или</w:t>
            </w:r>
            <w:r w:rsidRPr="00223395">
              <w:br/>
            </w:r>
            <w:r w:rsidRPr="00223395">
              <w:rPr>
                <w:rStyle w:val="markedcontent"/>
              </w:rPr>
              <w:t>документ за ползване върху имота, вписан в районната служба по вписванията,</w:t>
            </w:r>
            <w:r w:rsidRPr="00223395">
              <w:br/>
            </w:r>
            <w:r w:rsidRPr="00223395">
              <w:rPr>
                <w:rStyle w:val="markedcontent"/>
              </w:rPr>
              <w:t xml:space="preserve">валиден за срок не по-малък от </w:t>
            </w:r>
            <w:r w:rsidRPr="00223395">
              <w:rPr>
                <w:rStyle w:val="markedcontent"/>
                <w:b/>
              </w:rPr>
              <w:t>6 години</w:t>
            </w:r>
            <w:r w:rsidRPr="00223395">
              <w:rPr>
                <w:rStyle w:val="markedcontent"/>
              </w:rPr>
              <w:t>, считано от датата на подаване на проектното</w:t>
            </w:r>
            <w:r w:rsidRPr="00223395">
              <w:br/>
            </w:r>
            <w:r w:rsidRPr="00223395">
              <w:rPr>
                <w:rStyle w:val="markedcontent"/>
              </w:rPr>
              <w:t>предложение към стратегията за ВОМР, съгласно изискванията на т. 5 и 6 от раздел</w:t>
            </w:r>
            <w:r w:rsidRPr="00223395">
              <w:br/>
            </w:r>
            <w:r w:rsidRPr="00223395">
              <w:rPr>
                <w:rStyle w:val="markedcontent"/>
              </w:rPr>
              <w:t>13.2 от УК</w:t>
            </w:r>
          </w:p>
          <w:p w:rsidR="00FC11C1" w:rsidRPr="00223395" w:rsidRDefault="00FC11C1" w:rsidP="00E54BD3">
            <w:pPr>
              <w:ind w:left="34"/>
              <w:jc w:val="both"/>
              <w:rPr>
                <w:rFonts w:ascii="Times New Roman" w:hAnsi="Times New Roman" w:cs="Times New Roman"/>
                <w:b/>
                <w:sz w:val="24"/>
                <w:szCs w:val="24"/>
                <w:lang w:val="en-US"/>
              </w:rPr>
            </w:pPr>
            <w:r w:rsidRPr="00223395">
              <w:rPr>
                <w:rFonts w:ascii="Times New Roman" w:hAnsi="Times New Roman" w:cs="Times New Roman"/>
                <w:b/>
                <w:sz w:val="24"/>
                <w:szCs w:val="24"/>
              </w:rPr>
              <w:t>ІІ. Допълнителни общи документи, в зависимост от вида на кандидата</w:t>
            </w:r>
            <w:r w:rsidRPr="00223395">
              <w:rPr>
                <w:rFonts w:ascii="Times New Roman" w:hAnsi="Times New Roman" w:cs="Times New Roman"/>
                <w:b/>
                <w:sz w:val="24"/>
                <w:szCs w:val="24"/>
                <w:lang w:val="en-US"/>
              </w:rPr>
              <w:t>:</w:t>
            </w:r>
          </w:p>
          <w:p w:rsidR="00B3540E" w:rsidRPr="00223395" w:rsidRDefault="00FC11C1" w:rsidP="00E54BD3">
            <w:pPr>
              <w:pStyle w:val="af0"/>
              <w:widowControl w:val="0"/>
              <w:numPr>
                <w:ilvl w:val="0"/>
                <w:numId w:val="37"/>
              </w:numPr>
              <w:tabs>
                <w:tab w:val="left" w:pos="284"/>
              </w:tabs>
              <w:autoSpaceDE w:val="0"/>
              <w:autoSpaceDN w:val="0"/>
              <w:adjustRightInd w:val="0"/>
              <w:jc w:val="both"/>
            </w:pPr>
            <w:r w:rsidRPr="00223395">
              <w:t>Декларация за изчисление на минималния стандартен производствен обем на стопанството през текущата стопанска година към момента на кандидатстване</w:t>
            </w:r>
            <w:r w:rsidR="00215AED" w:rsidRPr="00223395">
              <w:t xml:space="preserve"> за кандидати – земеделски стопани</w:t>
            </w:r>
            <w:r w:rsidRPr="00223395">
              <w:t xml:space="preserve"> </w:t>
            </w:r>
            <w:r w:rsidRPr="00223395">
              <w:rPr>
                <w:i/>
              </w:rPr>
              <w:t>(по образец, Приложение №1</w:t>
            </w:r>
            <w:r w:rsidR="009F762B" w:rsidRPr="00223395">
              <w:rPr>
                <w:i/>
              </w:rPr>
              <w:t>4</w:t>
            </w:r>
            <w:r w:rsidRPr="00223395">
              <w:rPr>
                <w:i/>
              </w:rPr>
              <w:t xml:space="preserve"> от документи за попълване)</w:t>
            </w:r>
            <w:r w:rsidRPr="00223395">
              <w:t xml:space="preserve">. </w:t>
            </w:r>
            <w:r w:rsidR="00215AED" w:rsidRPr="00223395">
              <w:rPr>
                <w:rFonts w:eastAsiaTheme="minorHAnsi"/>
                <w:lang w:eastAsia="en-US"/>
              </w:rPr>
              <w:t>(</w:t>
            </w:r>
            <w:r w:rsidR="00215AED" w:rsidRPr="00223395">
              <w:rPr>
                <w:rFonts w:eastAsiaTheme="minorHAnsi"/>
                <w:i/>
                <w:lang w:eastAsia="en-US"/>
              </w:rPr>
              <w:t>когато е приложимо</w:t>
            </w:r>
            <w:r w:rsidR="00215AED" w:rsidRPr="00223395">
              <w:rPr>
                <w:rFonts w:eastAsiaTheme="minorHAnsi"/>
                <w:lang w:eastAsia="en-US"/>
              </w:rPr>
              <w:t xml:space="preserve">) </w:t>
            </w:r>
            <w:r w:rsidR="008B6793" w:rsidRPr="00223395">
              <w:t>Представя се във формат: „.</w:t>
            </w:r>
            <w:proofErr w:type="spellStart"/>
            <w:r w:rsidR="008B6793" w:rsidRPr="00223395">
              <w:t>doc</w:t>
            </w:r>
            <w:proofErr w:type="spellEnd"/>
            <w:r w:rsidR="008B6793" w:rsidRPr="00223395">
              <w:t>“, „.</w:t>
            </w:r>
            <w:proofErr w:type="spellStart"/>
            <w:r w:rsidR="008B6793" w:rsidRPr="00223395">
              <w:t>docx</w:t>
            </w:r>
            <w:proofErr w:type="spellEnd"/>
            <w:r w:rsidR="008B6793" w:rsidRPr="00223395">
              <w:t>“, „.</w:t>
            </w:r>
            <w:proofErr w:type="spellStart"/>
            <w:r w:rsidR="008B6793" w:rsidRPr="00223395">
              <w:t>pdf</w:t>
            </w:r>
            <w:proofErr w:type="spellEnd"/>
            <w:r w:rsidR="008B6793" w:rsidRPr="00223395">
              <w:t>“ или „.</w:t>
            </w:r>
            <w:proofErr w:type="spellStart"/>
            <w:r w:rsidR="008B6793" w:rsidRPr="00223395">
              <w:t>jpg</w:t>
            </w:r>
            <w:proofErr w:type="spellEnd"/>
            <w:r w:rsidR="008B6793" w:rsidRPr="00223395">
              <w:t>“;</w:t>
            </w:r>
          </w:p>
          <w:p w:rsidR="00B3540E" w:rsidRPr="00223395" w:rsidRDefault="00B3540E" w:rsidP="00E54BD3">
            <w:pPr>
              <w:pStyle w:val="af0"/>
              <w:widowControl w:val="0"/>
              <w:numPr>
                <w:ilvl w:val="0"/>
                <w:numId w:val="37"/>
              </w:numPr>
              <w:tabs>
                <w:tab w:val="left" w:pos="284"/>
              </w:tabs>
              <w:autoSpaceDE w:val="0"/>
              <w:autoSpaceDN w:val="0"/>
              <w:adjustRightInd w:val="0"/>
              <w:jc w:val="both"/>
              <w:rPr>
                <w:lang w:val="en-US"/>
              </w:rPr>
            </w:pPr>
            <w:r w:rsidRPr="00223395">
              <w:t xml:space="preserve">Регистрационна карта на земеделския стопанин, издадена по реда на наредбата по § 4 ЗПЗП, и анкетни формуляри към нея с приложен Опис на животните, когато в изчисляването на стандартния производствен обем участват животни </w:t>
            </w:r>
            <w:r w:rsidRPr="00223395">
              <w:rPr>
                <w:i/>
              </w:rPr>
              <w:t>(когато е приложимо)</w:t>
            </w:r>
            <w:r w:rsidRPr="00223395">
              <w:t>. Представя /т се във формат „</w:t>
            </w:r>
            <w:proofErr w:type="spellStart"/>
            <w:r w:rsidRPr="00223395">
              <w:t>pdf</w:t>
            </w:r>
            <w:proofErr w:type="spellEnd"/>
            <w:r w:rsidRPr="00223395">
              <w:t>“</w:t>
            </w:r>
            <w:r w:rsidR="00DA241D" w:rsidRPr="00223395">
              <w:t xml:space="preserve"> или „.</w:t>
            </w:r>
            <w:proofErr w:type="spellStart"/>
            <w:r w:rsidR="00DA241D" w:rsidRPr="00223395">
              <w:t>jpg</w:t>
            </w:r>
            <w:proofErr w:type="spellEnd"/>
            <w:r w:rsidR="00DA241D" w:rsidRPr="00223395">
              <w:t>“</w:t>
            </w:r>
            <w:r w:rsidRPr="00223395">
              <w:t>.</w:t>
            </w:r>
          </w:p>
          <w:p w:rsidR="00FC11C1" w:rsidRPr="00223395" w:rsidRDefault="00FC11C1" w:rsidP="00B858D6">
            <w:pPr>
              <w:pStyle w:val="af0"/>
              <w:widowControl w:val="0"/>
              <w:numPr>
                <w:ilvl w:val="0"/>
                <w:numId w:val="37"/>
              </w:numPr>
              <w:tabs>
                <w:tab w:val="left" w:pos="284"/>
              </w:tabs>
              <w:autoSpaceDE w:val="0"/>
              <w:autoSpaceDN w:val="0"/>
              <w:adjustRightInd w:val="0"/>
              <w:jc w:val="both"/>
              <w:rPr>
                <w:lang w:val="en-US"/>
              </w:rPr>
            </w:pPr>
            <w:r w:rsidRPr="00223395">
              <w:t>Документ за собственост или ползване на земята или заповеди по</w:t>
            </w:r>
            <w:r w:rsidR="00215AED" w:rsidRPr="00223395">
              <w:t xml:space="preserve"> чл. 37в, ал.4, 10 и 12 от ЗСПЗЗ</w:t>
            </w:r>
            <w:r w:rsidRPr="00223395">
              <w:t xml:space="preserve">, която участва при изчисляването на минималния стандартен производствен обем </w:t>
            </w:r>
            <w:r w:rsidR="005B1A45" w:rsidRPr="00223395">
              <w:t xml:space="preserve">за кандидати – земеделски стопани </w:t>
            </w:r>
            <w:r w:rsidRPr="00223395">
              <w:rPr>
                <w:i/>
              </w:rPr>
              <w:t>(когато е приложимо)</w:t>
            </w:r>
            <w:r w:rsidRPr="00223395">
              <w:t xml:space="preserve">. Представя се във </w:t>
            </w:r>
            <w:r w:rsidRPr="00223395">
              <w:lastRenderedPageBreak/>
              <w:t xml:space="preserve">формат </w:t>
            </w:r>
            <w:r w:rsidR="00B20043">
              <w:t>„</w:t>
            </w:r>
            <w:r w:rsidR="00DA241D" w:rsidRPr="00223395">
              <w:t>.</w:t>
            </w:r>
            <w:proofErr w:type="spellStart"/>
            <w:r w:rsidR="00DA241D" w:rsidRPr="00223395">
              <w:t>pdf</w:t>
            </w:r>
            <w:proofErr w:type="spellEnd"/>
            <w:r w:rsidR="00B20043">
              <w:t>“</w:t>
            </w:r>
            <w:r w:rsidR="00DA241D" w:rsidRPr="00223395">
              <w:t xml:space="preserve">, </w:t>
            </w:r>
            <w:r w:rsidR="00B20043">
              <w:t>„</w:t>
            </w:r>
            <w:r w:rsidR="00DA241D" w:rsidRPr="00223395">
              <w:t>.</w:t>
            </w:r>
            <w:proofErr w:type="spellStart"/>
            <w:r w:rsidR="00DA241D" w:rsidRPr="00223395">
              <w:t>jpg</w:t>
            </w:r>
            <w:proofErr w:type="spellEnd"/>
            <w:r w:rsidR="00B20043">
              <w:t>“</w:t>
            </w:r>
            <w:r w:rsidR="00DA241D" w:rsidRPr="00223395">
              <w:t xml:space="preserve">, </w:t>
            </w:r>
            <w:r w:rsidR="00B20043">
              <w:t>„</w:t>
            </w:r>
            <w:r w:rsidR="00DA241D" w:rsidRPr="00223395">
              <w:t>.</w:t>
            </w:r>
            <w:proofErr w:type="spellStart"/>
            <w:r w:rsidR="00DA241D" w:rsidRPr="00223395">
              <w:t>zip</w:t>
            </w:r>
            <w:proofErr w:type="spellEnd"/>
            <w:r w:rsidR="00B20043">
              <w:t>“</w:t>
            </w:r>
            <w:r w:rsidR="00DA241D" w:rsidRPr="00223395">
              <w:t xml:space="preserve">, </w:t>
            </w:r>
            <w:r w:rsidR="00B20043">
              <w:t>„</w:t>
            </w:r>
            <w:r w:rsidR="00DA241D" w:rsidRPr="00223395">
              <w:t>.</w:t>
            </w:r>
            <w:proofErr w:type="spellStart"/>
            <w:r w:rsidR="00DA241D" w:rsidRPr="00223395">
              <w:t>rar</w:t>
            </w:r>
            <w:proofErr w:type="spellEnd"/>
            <w:r w:rsidR="00B20043">
              <w:t>“</w:t>
            </w:r>
            <w:r w:rsidR="00DA241D" w:rsidRPr="00223395">
              <w:t xml:space="preserve">, </w:t>
            </w:r>
            <w:r w:rsidR="00B20043">
              <w:t>„</w:t>
            </w:r>
            <w:r w:rsidR="00DA241D" w:rsidRPr="00223395">
              <w:t>.7z</w:t>
            </w:r>
            <w:r w:rsidR="00B20043">
              <w:t>“</w:t>
            </w:r>
            <w:r w:rsidRPr="00223395">
              <w:t xml:space="preserve">. </w:t>
            </w:r>
          </w:p>
          <w:p w:rsidR="00F33FA2" w:rsidRPr="00223395" w:rsidRDefault="00F33FA2" w:rsidP="00B55117">
            <w:pPr>
              <w:pStyle w:val="af0"/>
              <w:widowControl w:val="0"/>
              <w:numPr>
                <w:ilvl w:val="0"/>
                <w:numId w:val="37"/>
              </w:numPr>
              <w:tabs>
                <w:tab w:val="left" w:pos="284"/>
              </w:tabs>
              <w:autoSpaceDE w:val="0"/>
              <w:autoSpaceDN w:val="0"/>
              <w:adjustRightInd w:val="0"/>
              <w:jc w:val="both"/>
              <w:rPr>
                <w:lang w:val="en-US"/>
              </w:rPr>
            </w:pPr>
            <w:proofErr w:type="spellStart"/>
            <w:r w:rsidRPr="00223395">
              <w:rPr>
                <w:lang w:val="en-US"/>
              </w:rPr>
              <w:t>Удостоверение</w:t>
            </w:r>
            <w:proofErr w:type="spellEnd"/>
            <w:r w:rsidRPr="00223395">
              <w:rPr>
                <w:lang w:val="en-US"/>
              </w:rPr>
              <w:t xml:space="preserve"> </w:t>
            </w:r>
            <w:proofErr w:type="spellStart"/>
            <w:r w:rsidRPr="00223395">
              <w:rPr>
                <w:lang w:val="en-US"/>
              </w:rPr>
              <w:t>за</w:t>
            </w:r>
            <w:proofErr w:type="spellEnd"/>
            <w:r w:rsidRPr="00223395">
              <w:rPr>
                <w:lang w:val="en-US"/>
              </w:rPr>
              <w:t xml:space="preserve"> </w:t>
            </w:r>
            <w:proofErr w:type="spellStart"/>
            <w:r w:rsidRPr="00223395">
              <w:rPr>
                <w:lang w:val="en-US"/>
              </w:rPr>
              <w:t>вписване</w:t>
            </w:r>
            <w:proofErr w:type="spellEnd"/>
            <w:r w:rsidRPr="00223395">
              <w:rPr>
                <w:lang w:val="en-US"/>
              </w:rPr>
              <w:t xml:space="preserve"> в </w:t>
            </w:r>
            <w:proofErr w:type="spellStart"/>
            <w:r w:rsidRPr="00223395">
              <w:rPr>
                <w:lang w:val="en-US"/>
              </w:rPr>
              <w:t>регистъра</w:t>
            </w:r>
            <w:proofErr w:type="spellEnd"/>
            <w:r w:rsidRPr="00223395">
              <w:rPr>
                <w:lang w:val="en-US"/>
              </w:rPr>
              <w:t xml:space="preserve"> </w:t>
            </w:r>
            <w:proofErr w:type="spellStart"/>
            <w:r w:rsidRPr="00223395">
              <w:rPr>
                <w:lang w:val="en-US"/>
              </w:rPr>
              <w:t>на</w:t>
            </w:r>
            <w:proofErr w:type="spellEnd"/>
            <w:r w:rsidRPr="00223395">
              <w:rPr>
                <w:lang w:val="en-US"/>
              </w:rPr>
              <w:t xml:space="preserve"> </w:t>
            </w:r>
            <w:proofErr w:type="spellStart"/>
            <w:r w:rsidRPr="00223395">
              <w:rPr>
                <w:lang w:val="en-US"/>
              </w:rPr>
              <w:t>занаятчиите</w:t>
            </w:r>
            <w:proofErr w:type="spellEnd"/>
            <w:r w:rsidRPr="00223395">
              <w:rPr>
                <w:lang w:val="en-US"/>
              </w:rPr>
              <w:t xml:space="preserve">, </w:t>
            </w:r>
            <w:proofErr w:type="spellStart"/>
            <w:r w:rsidRPr="00223395">
              <w:rPr>
                <w:lang w:val="en-US"/>
              </w:rPr>
              <w:t>издадено</w:t>
            </w:r>
            <w:proofErr w:type="spellEnd"/>
            <w:r w:rsidRPr="00223395">
              <w:rPr>
                <w:lang w:val="en-US"/>
              </w:rPr>
              <w:t xml:space="preserve"> </w:t>
            </w:r>
            <w:proofErr w:type="spellStart"/>
            <w:r w:rsidRPr="00223395">
              <w:rPr>
                <w:lang w:val="en-US"/>
              </w:rPr>
              <w:t>от</w:t>
            </w:r>
            <w:proofErr w:type="spellEnd"/>
            <w:r w:rsidRPr="00223395">
              <w:rPr>
                <w:lang w:val="en-US"/>
              </w:rPr>
              <w:t xml:space="preserve"> </w:t>
            </w:r>
            <w:proofErr w:type="spellStart"/>
            <w:r w:rsidRPr="00223395">
              <w:rPr>
                <w:lang w:val="en-US"/>
              </w:rPr>
              <w:t>Регионалната</w:t>
            </w:r>
            <w:proofErr w:type="spellEnd"/>
            <w:r w:rsidRPr="00223395">
              <w:rPr>
                <w:lang w:val="en-US"/>
              </w:rPr>
              <w:t xml:space="preserve"> </w:t>
            </w:r>
            <w:proofErr w:type="spellStart"/>
            <w:r w:rsidRPr="00223395">
              <w:rPr>
                <w:lang w:val="en-US"/>
              </w:rPr>
              <w:t>занаятчийска</w:t>
            </w:r>
            <w:proofErr w:type="spellEnd"/>
            <w:r w:rsidRPr="00223395">
              <w:rPr>
                <w:lang w:val="en-US"/>
              </w:rPr>
              <w:t xml:space="preserve"> </w:t>
            </w:r>
            <w:proofErr w:type="spellStart"/>
            <w:r w:rsidRPr="00223395">
              <w:rPr>
                <w:lang w:val="en-US"/>
              </w:rPr>
              <w:t>камара</w:t>
            </w:r>
            <w:proofErr w:type="spellEnd"/>
            <w:r w:rsidRPr="00223395">
              <w:t xml:space="preserve"> </w:t>
            </w:r>
            <w:r w:rsidRPr="00223395">
              <w:rPr>
                <w:lang w:val="en-US"/>
              </w:rPr>
              <w:t>(</w:t>
            </w:r>
            <w:r w:rsidRPr="00223395">
              <w:rPr>
                <w:i/>
                <w:lang w:val="en-US"/>
              </w:rPr>
              <w:t xml:space="preserve">в </w:t>
            </w:r>
            <w:proofErr w:type="spellStart"/>
            <w:r w:rsidRPr="00223395">
              <w:rPr>
                <w:i/>
                <w:lang w:val="en-US"/>
              </w:rPr>
              <w:t>случай</w:t>
            </w:r>
            <w:proofErr w:type="spellEnd"/>
            <w:r w:rsidRPr="00223395">
              <w:rPr>
                <w:i/>
                <w:lang w:val="en-US"/>
              </w:rPr>
              <w:t xml:space="preserve">, </w:t>
            </w:r>
            <w:proofErr w:type="spellStart"/>
            <w:r w:rsidRPr="00223395">
              <w:rPr>
                <w:i/>
                <w:lang w:val="en-US"/>
              </w:rPr>
              <w:t>че</w:t>
            </w:r>
            <w:proofErr w:type="spellEnd"/>
            <w:r w:rsidRPr="00223395">
              <w:rPr>
                <w:i/>
                <w:lang w:val="en-US"/>
              </w:rPr>
              <w:t xml:space="preserve"> </w:t>
            </w:r>
            <w:proofErr w:type="spellStart"/>
            <w:r w:rsidRPr="00223395">
              <w:rPr>
                <w:i/>
                <w:lang w:val="en-US"/>
              </w:rPr>
              <w:t>има</w:t>
            </w:r>
            <w:proofErr w:type="spellEnd"/>
            <w:r w:rsidRPr="00223395">
              <w:rPr>
                <w:i/>
                <w:lang w:val="en-US"/>
              </w:rPr>
              <w:t xml:space="preserve"> </w:t>
            </w:r>
            <w:proofErr w:type="spellStart"/>
            <w:r w:rsidRPr="00223395">
              <w:rPr>
                <w:i/>
                <w:lang w:val="en-US"/>
              </w:rPr>
              <w:t>действаща</w:t>
            </w:r>
            <w:proofErr w:type="spellEnd"/>
            <w:r w:rsidRPr="00223395">
              <w:rPr>
                <w:i/>
                <w:lang w:val="en-US"/>
              </w:rPr>
              <w:t xml:space="preserve"> </w:t>
            </w:r>
            <w:proofErr w:type="spellStart"/>
            <w:r w:rsidRPr="00223395">
              <w:rPr>
                <w:i/>
                <w:lang w:val="en-US"/>
              </w:rPr>
              <w:t>такава</w:t>
            </w:r>
            <w:proofErr w:type="spellEnd"/>
            <w:r w:rsidRPr="00223395">
              <w:rPr>
                <w:lang w:val="en-US"/>
              </w:rPr>
              <w:t xml:space="preserve">) в </w:t>
            </w:r>
            <w:proofErr w:type="spellStart"/>
            <w:r w:rsidRPr="00223395">
              <w:rPr>
                <w:lang w:val="en-US"/>
              </w:rPr>
              <w:t>случай</w:t>
            </w:r>
            <w:proofErr w:type="spellEnd"/>
            <w:r w:rsidRPr="00223395">
              <w:rPr>
                <w:lang w:val="en-US"/>
              </w:rPr>
              <w:t xml:space="preserve"> </w:t>
            </w:r>
            <w:proofErr w:type="spellStart"/>
            <w:r w:rsidRPr="00223395">
              <w:rPr>
                <w:lang w:val="en-US"/>
              </w:rPr>
              <w:t>на</w:t>
            </w:r>
            <w:proofErr w:type="spellEnd"/>
            <w:r w:rsidRPr="00223395">
              <w:rPr>
                <w:lang w:val="en-US"/>
              </w:rPr>
              <w:t xml:space="preserve"> </w:t>
            </w:r>
            <w:proofErr w:type="spellStart"/>
            <w:r w:rsidRPr="00223395">
              <w:rPr>
                <w:lang w:val="en-US"/>
              </w:rPr>
              <w:t>кандидат</w:t>
            </w:r>
            <w:proofErr w:type="spellEnd"/>
            <w:r w:rsidRPr="00223395">
              <w:rPr>
                <w:lang w:val="en-US"/>
              </w:rPr>
              <w:t xml:space="preserve">, </w:t>
            </w:r>
            <w:proofErr w:type="spellStart"/>
            <w:r w:rsidRPr="00223395">
              <w:rPr>
                <w:lang w:val="en-US"/>
              </w:rPr>
              <w:t>регистриран</w:t>
            </w:r>
            <w:proofErr w:type="spellEnd"/>
            <w:r w:rsidRPr="00223395">
              <w:rPr>
                <w:lang w:val="en-US"/>
              </w:rPr>
              <w:t xml:space="preserve"> </w:t>
            </w:r>
            <w:proofErr w:type="spellStart"/>
            <w:r w:rsidRPr="00223395">
              <w:rPr>
                <w:lang w:val="en-US"/>
              </w:rPr>
              <w:t>по</w:t>
            </w:r>
            <w:proofErr w:type="spellEnd"/>
            <w:r w:rsidRPr="00223395">
              <w:rPr>
                <w:lang w:val="en-US"/>
              </w:rPr>
              <w:t xml:space="preserve"> </w:t>
            </w:r>
            <w:proofErr w:type="spellStart"/>
            <w:r w:rsidRPr="00223395">
              <w:rPr>
                <w:lang w:val="en-US"/>
              </w:rPr>
              <w:t>Закона</w:t>
            </w:r>
            <w:proofErr w:type="spellEnd"/>
            <w:r w:rsidRPr="00223395">
              <w:rPr>
                <w:lang w:val="en-US"/>
              </w:rPr>
              <w:t xml:space="preserve"> </w:t>
            </w:r>
            <w:proofErr w:type="spellStart"/>
            <w:r w:rsidRPr="00223395">
              <w:rPr>
                <w:lang w:val="en-US"/>
              </w:rPr>
              <w:t>за</w:t>
            </w:r>
            <w:proofErr w:type="spellEnd"/>
            <w:r w:rsidRPr="00223395">
              <w:rPr>
                <w:lang w:val="en-US"/>
              </w:rPr>
              <w:t xml:space="preserve"> </w:t>
            </w:r>
            <w:proofErr w:type="spellStart"/>
            <w:r w:rsidRPr="00223395">
              <w:rPr>
                <w:lang w:val="en-US"/>
              </w:rPr>
              <w:t>занаятите</w:t>
            </w:r>
            <w:proofErr w:type="spellEnd"/>
            <w:r w:rsidRPr="00223395">
              <w:rPr>
                <w:lang w:val="en-US"/>
              </w:rPr>
              <w:t xml:space="preserve"> (</w:t>
            </w:r>
            <w:proofErr w:type="spellStart"/>
            <w:r w:rsidRPr="00223395">
              <w:rPr>
                <w:i/>
                <w:lang w:val="en-US"/>
              </w:rPr>
              <w:t>когато</w:t>
            </w:r>
            <w:proofErr w:type="spellEnd"/>
            <w:r w:rsidRPr="00223395">
              <w:rPr>
                <w:i/>
                <w:lang w:val="en-US"/>
              </w:rPr>
              <w:t xml:space="preserve"> е </w:t>
            </w:r>
            <w:proofErr w:type="spellStart"/>
            <w:r w:rsidRPr="00223395">
              <w:rPr>
                <w:i/>
                <w:lang w:val="en-US"/>
              </w:rPr>
              <w:t>условие</w:t>
            </w:r>
            <w:proofErr w:type="spellEnd"/>
            <w:r w:rsidRPr="00223395">
              <w:rPr>
                <w:i/>
                <w:lang w:val="en-US"/>
              </w:rPr>
              <w:t xml:space="preserve"> </w:t>
            </w:r>
            <w:proofErr w:type="spellStart"/>
            <w:r w:rsidRPr="00223395">
              <w:rPr>
                <w:i/>
                <w:lang w:val="en-US"/>
              </w:rPr>
              <w:t>за</w:t>
            </w:r>
            <w:proofErr w:type="spellEnd"/>
            <w:r w:rsidRPr="00223395">
              <w:rPr>
                <w:i/>
                <w:lang w:val="en-US"/>
              </w:rPr>
              <w:t xml:space="preserve"> </w:t>
            </w:r>
            <w:proofErr w:type="spellStart"/>
            <w:r w:rsidRPr="00223395">
              <w:rPr>
                <w:i/>
                <w:lang w:val="en-US"/>
              </w:rPr>
              <w:t>допустимост</w:t>
            </w:r>
            <w:proofErr w:type="spellEnd"/>
            <w:r w:rsidRPr="00223395">
              <w:rPr>
                <w:lang w:val="en-US"/>
              </w:rPr>
              <w:t>)</w:t>
            </w:r>
            <w:r w:rsidR="005F18E8" w:rsidRPr="00223395">
              <w:t xml:space="preserve">. Представя се във формат </w:t>
            </w:r>
            <w:r w:rsidR="00B55117">
              <w:t>„</w:t>
            </w:r>
            <w:r w:rsidR="00B55117" w:rsidRPr="00B55117">
              <w:t>.</w:t>
            </w:r>
            <w:proofErr w:type="spellStart"/>
            <w:r w:rsidR="00B55117" w:rsidRPr="00B55117">
              <w:t>jpg</w:t>
            </w:r>
            <w:proofErr w:type="spellEnd"/>
            <w:r w:rsidR="00B55117">
              <w:t>“</w:t>
            </w:r>
            <w:r w:rsidR="00B55117" w:rsidRPr="00B55117">
              <w:t xml:space="preserve">, </w:t>
            </w:r>
            <w:r w:rsidR="00B55117">
              <w:t>„</w:t>
            </w:r>
            <w:r w:rsidR="00B55117" w:rsidRPr="00B55117">
              <w:t>.</w:t>
            </w:r>
            <w:proofErr w:type="spellStart"/>
            <w:r w:rsidR="00B55117" w:rsidRPr="00B55117">
              <w:t>jpeg</w:t>
            </w:r>
            <w:proofErr w:type="spellEnd"/>
            <w:r w:rsidR="00B55117">
              <w:t>“</w:t>
            </w:r>
            <w:r w:rsidR="00B55117" w:rsidRPr="00B55117">
              <w:t xml:space="preserve">, </w:t>
            </w:r>
            <w:r w:rsidR="00B55117">
              <w:t>„</w:t>
            </w:r>
            <w:r w:rsidR="00B55117" w:rsidRPr="00B55117">
              <w:t>.</w:t>
            </w:r>
            <w:proofErr w:type="spellStart"/>
            <w:r w:rsidR="00B55117" w:rsidRPr="00B55117">
              <w:t>pdf</w:t>
            </w:r>
            <w:proofErr w:type="spellEnd"/>
            <w:r w:rsidR="00B55117">
              <w:t>“</w:t>
            </w:r>
            <w:r w:rsidR="00B55117" w:rsidRPr="00B55117">
              <w:t xml:space="preserve">, </w:t>
            </w:r>
            <w:r w:rsidR="00B55117">
              <w:t>„</w:t>
            </w:r>
            <w:r w:rsidR="00B55117" w:rsidRPr="00B55117">
              <w:t>.</w:t>
            </w:r>
            <w:proofErr w:type="spellStart"/>
            <w:r w:rsidR="00B55117" w:rsidRPr="00B55117">
              <w:t>zip</w:t>
            </w:r>
            <w:proofErr w:type="spellEnd"/>
            <w:r w:rsidR="00B55117">
              <w:t>“</w:t>
            </w:r>
            <w:r w:rsidR="00B55117" w:rsidRPr="00B55117">
              <w:t xml:space="preserve">, </w:t>
            </w:r>
            <w:r w:rsidR="00B55117">
              <w:t>„</w:t>
            </w:r>
            <w:r w:rsidR="00B55117" w:rsidRPr="00B55117">
              <w:t>.</w:t>
            </w:r>
            <w:proofErr w:type="spellStart"/>
            <w:r w:rsidR="00B55117" w:rsidRPr="00B55117">
              <w:t>rar</w:t>
            </w:r>
            <w:proofErr w:type="spellEnd"/>
            <w:r w:rsidR="00B55117">
              <w:t>“или</w:t>
            </w:r>
            <w:r w:rsidR="00B55117" w:rsidRPr="00B55117">
              <w:t xml:space="preserve"> </w:t>
            </w:r>
            <w:r w:rsidR="00B55117">
              <w:t>„</w:t>
            </w:r>
            <w:r w:rsidR="00B55117" w:rsidRPr="00B55117">
              <w:t>.7z</w:t>
            </w:r>
            <w:r w:rsidR="00B55117">
              <w:t>“</w:t>
            </w:r>
            <w:r w:rsidRPr="00223395">
              <w:rPr>
                <w:lang w:val="en-US"/>
              </w:rPr>
              <w:t>;</w:t>
            </w:r>
          </w:p>
          <w:p w:rsidR="00F33FA2" w:rsidRPr="00223395" w:rsidRDefault="00F33FA2" w:rsidP="00B858D6">
            <w:pPr>
              <w:pStyle w:val="af0"/>
              <w:widowControl w:val="0"/>
              <w:numPr>
                <w:ilvl w:val="0"/>
                <w:numId w:val="37"/>
              </w:numPr>
              <w:tabs>
                <w:tab w:val="left" w:pos="284"/>
              </w:tabs>
              <w:autoSpaceDE w:val="0"/>
              <w:autoSpaceDN w:val="0"/>
              <w:adjustRightInd w:val="0"/>
              <w:jc w:val="both"/>
              <w:rPr>
                <w:lang w:val="en-US"/>
              </w:rPr>
            </w:pPr>
            <w:r w:rsidRPr="00223395">
              <w:t xml:space="preserve">В случай на кандидати, регистрирани по Закона за занаятите: </w:t>
            </w:r>
            <w:proofErr w:type="spellStart"/>
            <w:r w:rsidRPr="00223395">
              <w:rPr>
                <w:lang w:val="en-US"/>
              </w:rPr>
              <w:t>Свидетелство</w:t>
            </w:r>
            <w:proofErr w:type="spellEnd"/>
            <w:r w:rsidRPr="00223395">
              <w:rPr>
                <w:lang w:val="en-US"/>
              </w:rPr>
              <w:t xml:space="preserve"> </w:t>
            </w:r>
            <w:proofErr w:type="spellStart"/>
            <w:r w:rsidRPr="00223395">
              <w:rPr>
                <w:lang w:val="en-US"/>
              </w:rPr>
              <w:t>за</w:t>
            </w:r>
            <w:proofErr w:type="spellEnd"/>
            <w:r w:rsidRPr="00223395">
              <w:rPr>
                <w:lang w:val="en-US"/>
              </w:rPr>
              <w:t xml:space="preserve"> </w:t>
            </w:r>
            <w:proofErr w:type="spellStart"/>
            <w:r w:rsidRPr="00223395">
              <w:rPr>
                <w:lang w:val="en-US"/>
              </w:rPr>
              <w:t>калфа</w:t>
            </w:r>
            <w:proofErr w:type="spellEnd"/>
            <w:r w:rsidRPr="00223395">
              <w:rPr>
                <w:lang w:val="en-US"/>
              </w:rPr>
              <w:t xml:space="preserve"> </w:t>
            </w:r>
            <w:proofErr w:type="spellStart"/>
            <w:r w:rsidRPr="00223395">
              <w:rPr>
                <w:lang w:val="en-US"/>
              </w:rPr>
              <w:t>или</w:t>
            </w:r>
            <w:proofErr w:type="spellEnd"/>
            <w:r w:rsidRPr="00223395">
              <w:rPr>
                <w:lang w:val="en-US"/>
              </w:rPr>
              <w:t xml:space="preserve"> </w:t>
            </w:r>
            <w:proofErr w:type="spellStart"/>
            <w:r w:rsidRPr="00223395">
              <w:rPr>
                <w:lang w:val="en-US"/>
              </w:rPr>
              <w:t>майсторско</w:t>
            </w:r>
            <w:proofErr w:type="spellEnd"/>
            <w:r w:rsidRPr="00223395">
              <w:rPr>
                <w:lang w:val="en-US"/>
              </w:rPr>
              <w:t xml:space="preserve"> </w:t>
            </w:r>
            <w:proofErr w:type="spellStart"/>
            <w:r w:rsidRPr="00223395">
              <w:rPr>
                <w:lang w:val="en-US"/>
              </w:rPr>
              <w:t>свидетелство</w:t>
            </w:r>
            <w:proofErr w:type="spellEnd"/>
            <w:r w:rsidRPr="00223395">
              <w:rPr>
                <w:lang w:val="en-US"/>
              </w:rPr>
              <w:t xml:space="preserve">, </w:t>
            </w:r>
            <w:proofErr w:type="spellStart"/>
            <w:r w:rsidRPr="00223395">
              <w:rPr>
                <w:lang w:val="en-US"/>
              </w:rPr>
              <w:t>или</w:t>
            </w:r>
            <w:proofErr w:type="spellEnd"/>
            <w:r w:rsidRPr="00223395">
              <w:rPr>
                <w:lang w:val="en-US"/>
              </w:rPr>
              <w:t xml:space="preserve"> </w:t>
            </w:r>
            <w:proofErr w:type="spellStart"/>
            <w:r w:rsidRPr="00223395">
              <w:rPr>
                <w:lang w:val="en-US"/>
              </w:rPr>
              <w:t>свидетелство</w:t>
            </w:r>
            <w:proofErr w:type="spellEnd"/>
            <w:r w:rsidRPr="00223395">
              <w:rPr>
                <w:lang w:val="en-US"/>
              </w:rPr>
              <w:t xml:space="preserve"> </w:t>
            </w:r>
            <w:proofErr w:type="spellStart"/>
            <w:r w:rsidRPr="00223395">
              <w:rPr>
                <w:lang w:val="en-US"/>
              </w:rPr>
              <w:t>за</w:t>
            </w:r>
            <w:proofErr w:type="spellEnd"/>
            <w:r w:rsidRPr="00223395">
              <w:rPr>
                <w:lang w:val="en-US"/>
              </w:rPr>
              <w:t xml:space="preserve"> </w:t>
            </w:r>
            <w:proofErr w:type="spellStart"/>
            <w:r w:rsidRPr="00223395">
              <w:rPr>
                <w:lang w:val="en-US"/>
              </w:rPr>
              <w:t>придобита</w:t>
            </w:r>
            <w:proofErr w:type="spellEnd"/>
            <w:r w:rsidRPr="00223395">
              <w:rPr>
                <w:lang w:val="en-US"/>
              </w:rPr>
              <w:t xml:space="preserve"> II </w:t>
            </w:r>
            <w:proofErr w:type="spellStart"/>
            <w:r w:rsidRPr="00223395">
              <w:rPr>
                <w:lang w:val="en-US"/>
              </w:rPr>
              <w:t>или</w:t>
            </w:r>
            <w:proofErr w:type="spellEnd"/>
            <w:r w:rsidRPr="00223395">
              <w:rPr>
                <w:lang w:val="en-US"/>
              </w:rPr>
              <w:t xml:space="preserve"> III </w:t>
            </w:r>
            <w:proofErr w:type="spellStart"/>
            <w:r w:rsidRPr="00223395">
              <w:rPr>
                <w:lang w:val="en-US"/>
              </w:rPr>
              <w:t>степен</w:t>
            </w:r>
            <w:proofErr w:type="spellEnd"/>
            <w:r w:rsidRPr="00223395">
              <w:rPr>
                <w:lang w:val="en-US"/>
              </w:rPr>
              <w:t xml:space="preserve"> </w:t>
            </w:r>
            <w:proofErr w:type="spellStart"/>
            <w:r w:rsidRPr="00223395">
              <w:rPr>
                <w:lang w:val="en-US"/>
              </w:rPr>
              <w:t>на</w:t>
            </w:r>
            <w:proofErr w:type="spellEnd"/>
            <w:r w:rsidRPr="00223395">
              <w:rPr>
                <w:lang w:val="en-US"/>
              </w:rPr>
              <w:t xml:space="preserve"> </w:t>
            </w:r>
            <w:proofErr w:type="spellStart"/>
            <w:r w:rsidRPr="00223395">
              <w:rPr>
                <w:lang w:val="en-US"/>
              </w:rPr>
              <w:t>професионална</w:t>
            </w:r>
            <w:proofErr w:type="spellEnd"/>
            <w:r w:rsidRPr="00223395">
              <w:rPr>
                <w:lang w:val="en-US"/>
              </w:rPr>
              <w:t xml:space="preserve"> </w:t>
            </w:r>
            <w:proofErr w:type="spellStart"/>
            <w:r w:rsidRPr="00223395">
              <w:rPr>
                <w:lang w:val="en-US"/>
              </w:rPr>
              <w:t>квалификация</w:t>
            </w:r>
            <w:proofErr w:type="spellEnd"/>
            <w:r w:rsidRPr="00223395">
              <w:rPr>
                <w:lang w:val="en-US"/>
              </w:rPr>
              <w:t xml:space="preserve"> в </w:t>
            </w:r>
            <w:proofErr w:type="spellStart"/>
            <w:r w:rsidRPr="00223395">
              <w:rPr>
                <w:lang w:val="en-US"/>
              </w:rPr>
              <w:t>институции</w:t>
            </w:r>
            <w:proofErr w:type="spellEnd"/>
            <w:r w:rsidRPr="00223395">
              <w:rPr>
                <w:lang w:val="en-US"/>
              </w:rPr>
              <w:t xml:space="preserve"> </w:t>
            </w:r>
            <w:proofErr w:type="spellStart"/>
            <w:r w:rsidRPr="00223395">
              <w:rPr>
                <w:lang w:val="en-US"/>
              </w:rPr>
              <w:t>от</w:t>
            </w:r>
            <w:proofErr w:type="spellEnd"/>
            <w:r w:rsidRPr="00223395">
              <w:rPr>
                <w:lang w:val="en-US"/>
              </w:rPr>
              <w:t xml:space="preserve"> </w:t>
            </w:r>
            <w:proofErr w:type="spellStart"/>
            <w:r w:rsidRPr="00223395">
              <w:rPr>
                <w:lang w:val="en-US"/>
              </w:rPr>
              <w:t>системата</w:t>
            </w:r>
            <w:proofErr w:type="spellEnd"/>
            <w:r w:rsidRPr="00223395">
              <w:rPr>
                <w:lang w:val="en-US"/>
              </w:rPr>
              <w:t xml:space="preserve"> </w:t>
            </w:r>
            <w:proofErr w:type="spellStart"/>
            <w:r w:rsidRPr="00223395">
              <w:rPr>
                <w:lang w:val="en-US"/>
              </w:rPr>
              <w:t>на</w:t>
            </w:r>
            <w:proofErr w:type="spellEnd"/>
            <w:r w:rsidRPr="00223395">
              <w:rPr>
                <w:lang w:val="en-US"/>
              </w:rPr>
              <w:t xml:space="preserve"> </w:t>
            </w:r>
            <w:proofErr w:type="spellStart"/>
            <w:r w:rsidRPr="00223395">
              <w:rPr>
                <w:lang w:val="en-US"/>
              </w:rPr>
              <w:t>професионалното</w:t>
            </w:r>
            <w:proofErr w:type="spellEnd"/>
            <w:r w:rsidRPr="00223395">
              <w:rPr>
                <w:lang w:val="en-US"/>
              </w:rPr>
              <w:t xml:space="preserve"> </w:t>
            </w:r>
            <w:proofErr w:type="spellStart"/>
            <w:r w:rsidRPr="00223395">
              <w:rPr>
                <w:lang w:val="en-US"/>
              </w:rPr>
              <w:t>образование</w:t>
            </w:r>
            <w:proofErr w:type="spellEnd"/>
            <w:r w:rsidRPr="00223395">
              <w:rPr>
                <w:lang w:val="en-US"/>
              </w:rPr>
              <w:t xml:space="preserve"> и </w:t>
            </w:r>
            <w:proofErr w:type="spellStart"/>
            <w:r w:rsidRPr="00223395">
              <w:rPr>
                <w:lang w:val="en-US"/>
              </w:rPr>
              <w:t>обучение</w:t>
            </w:r>
            <w:proofErr w:type="spellEnd"/>
            <w:r w:rsidRPr="00223395">
              <w:rPr>
                <w:lang w:val="en-US"/>
              </w:rPr>
              <w:t xml:space="preserve"> </w:t>
            </w:r>
            <w:proofErr w:type="spellStart"/>
            <w:r w:rsidRPr="00223395">
              <w:rPr>
                <w:lang w:val="en-US"/>
              </w:rPr>
              <w:t>или</w:t>
            </w:r>
            <w:proofErr w:type="spellEnd"/>
            <w:r w:rsidRPr="00223395">
              <w:rPr>
                <w:lang w:val="en-US"/>
              </w:rPr>
              <w:t xml:space="preserve"> </w:t>
            </w:r>
            <w:proofErr w:type="spellStart"/>
            <w:r w:rsidRPr="00223395">
              <w:rPr>
                <w:lang w:val="en-US"/>
              </w:rPr>
              <w:t>диплома</w:t>
            </w:r>
            <w:proofErr w:type="spellEnd"/>
            <w:r w:rsidRPr="00223395">
              <w:rPr>
                <w:lang w:val="en-US"/>
              </w:rPr>
              <w:t xml:space="preserve"> </w:t>
            </w:r>
            <w:proofErr w:type="spellStart"/>
            <w:r w:rsidRPr="00223395">
              <w:rPr>
                <w:lang w:val="en-US"/>
              </w:rPr>
              <w:t>за</w:t>
            </w:r>
            <w:proofErr w:type="spellEnd"/>
            <w:r w:rsidRPr="00223395">
              <w:rPr>
                <w:lang w:val="en-US"/>
              </w:rPr>
              <w:t xml:space="preserve"> </w:t>
            </w:r>
            <w:proofErr w:type="spellStart"/>
            <w:r w:rsidRPr="00223395">
              <w:rPr>
                <w:lang w:val="en-US"/>
              </w:rPr>
              <w:t>висше</w:t>
            </w:r>
            <w:proofErr w:type="spellEnd"/>
            <w:r w:rsidRPr="00223395">
              <w:rPr>
                <w:lang w:val="en-US"/>
              </w:rPr>
              <w:t xml:space="preserve"> </w:t>
            </w:r>
            <w:proofErr w:type="spellStart"/>
            <w:r w:rsidRPr="00223395">
              <w:rPr>
                <w:lang w:val="en-US"/>
              </w:rPr>
              <w:t>образование</w:t>
            </w:r>
            <w:proofErr w:type="spellEnd"/>
            <w:r w:rsidRPr="00223395">
              <w:rPr>
                <w:lang w:val="en-US"/>
              </w:rPr>
              <w:t xml:space="preserve">, </w:t>
            </w:r>
            <w:proofErr w:type="spellStart"/>
            <w:r w:rsidRPr="00223395">
              <w:rPr>
                <w:lang w:val="en-US"/>
              </w:rPr>
              <w:t>съответстващо</w:t>
            </w:r>
            <w:proofErr w:type="spellEnd"/>
            <w:r w:rsidRPr="00223395">
              <w:rPr>
                <w:lang w:val="en-US"/>
              </w:rPr>
              <w:t xml:space="preserve"> </w:t>
            </w:r>
            <w:proofErr w:type="spellStart"/>
            <w:r w:rsidRPr="00223395">
              <w:rPr>
                <w:lang w:val="en-US"/>
              </w:rPr>
              <w:t>на</w:t>
            </w:r>
            <w:proofErr w:type="spellEnd"/>
            <w:r w:rsidRPr="00223395">
              <w:rPr>
                <w:lang w:val="en-US"/>
              </w:rPr>
              <w:t xml:space="preserve"> </w:t>
            </w:r>
            <w:proofErr w:type="spellStart"/>
            <w:r w:rsidRPr="00223395">
              <w:rPr>
                <w:lang w:val="en-US"/>
              </w:rPr>
              <w:t>занаята</w:t>
            </w:r>
            <w:proofErr w:type="spellEnd"/>
            <w:r w:rsidRPr="00223395">
              <w:rPr>
                <w:lang w:val="en-US"/>
              </w:rPr>
              <w:t xml:space="preserve">, </w:t>
            </w:r>
            <w:proofErr w:type="spellStart"/>
            <w:r w:rsidRPr="00223395">
              <w:rPr>
                <w:lang w:val="en-US"/>
              </w:rPr>
              <w:t>който</w:t>
            </w:r>
            <w:proofErr w:type="spellEnd"/>
            <w:r w:rsidRPr="00223395">
              <w:rPr>
                <w:lang w:val="en-US"/>
              </w:rPr>
              <w:t xml:space="preserve"> </w:t>
            </w:r>
            <w:proofErr w:type="spellStart"/>
            <w:r w:rsidRPr="00223395">
              <w:rPr>
                <w:lang w:val="en-US"/>
              </w:rPr>
              <w:t>иска</w:t>
            </w:r>
            <w:proofErr w:type="spellEnd"/>
            <w:r w:rsidRPr="00223395">
              <w:rPr>
                <w:lang w:val="en-US"/>
              </w:rPr>
              <w:t xml:space="preserve"> </w:t>
            </w:r>
            <w:proofErr w:type="spellStart"/>
            <w:r w:rsidRPr="00223395">
              <w:rPr>
                <w:lang w:val="en-US"/>
              </w:rPr>
              <w:t>да</w:t>
            </w:r>
            <w:proofErr w:type="spellEnd"/>
            <w:r w:rsidRPr="00223395">
              <w:rPr>
                <w:lang w:val="en-US"/>
              </w:rPr>
              <w:t xml:space="preserve"> </w:t>
            </w:r>
            <w:proofErr w:type="spellStart"/>
            <w:r w:rsidRPr="00223395">
              <w:rPr>
                <w:lang w:val="en-US"/>
              </w:rPr>
              <w:t>упражнява</w:t>
            </w:r>
            <w:proofErr w:type="spellEnd"/>
            <w:r w:rsidRPr="00223395">
              <w:rPr>
                <w:lang w:val="en-US"/>
              </w:rPr>
              <w:t>.</w:t>
            </w:r>
            <w:r w:rsidRPr="00223395">
              <w:t xml:space="preserve"> </w:t>
            </w:r>
            <w:r w:rsidRPr="00223395">
              <w:rPr>
                <w:i/>
              </w:rPr>
              <w:t>(когато е приложимо)</w:t>
            </w:r>
            <w:r w:rsidRPr="00223395">
              <w:rPr>
                <w:lang w:val="en-US"/>
              </w:rPr>
              <w:t xml:space="preserve"> </w:t>
            </w:r>
            <w:proofErr w:type="spellStart"/>
            <w:r w:rsidRPr="00223395">
              <w:rPr>
                <w:lang w:val="en-US"/>
              </w:rPr>
              <w:t>Представя</w:t>
            </w:r>
            <w:proofErr w:type="spellEnd"/>
            <w:r w:rsidRPr="00223395">
              <w:rPr>
                <w:lang w:val="en-US"/>
              </w:rPr>
              <w:t xml:space="preserve"> </w:t>
            </w:r>
            <w:proofErr w:type="spellStart"/>
            <w:r w:rsidRPr="00223395">
              <w:rPr>
                <w:lang w:val="en-US"/>
              </w:rPr>
              <w:t>се</w:t>
            </w:r>
            <w:proofErr w:type="spellEnd"/>
            <w:r w:rsidRPr="00223395">
              <w:rPr>
                <w:lang w:val="en-US"/>
              </w:rPr>
              <w:t xml:space="preserve"> </w:t>
            </w:r>
            <w:proofErr w:type="spellStart"/>
            <w:r w:rsidRPr="00223395">
              <w:rPr>
                <w:lang w:val="en-US"/>
              </w:rPr>
              <w:t>във</w:t>
            </w:r>
            <w:proofErr w:type="spellEnd"/>
            <w:r w:rsidRPr="00223395">
              <w:rPr>
                <w:lang w:val="en-US"/>
              </w:rPr>
              <w:t xml:space="preserve"> </w:t>
            </w:r>
            <w:proofErr w:type="spellStart"/>
            <w:r w:rsidRPr="00223395">
              <w:rPr>
                <w:lang w:val="en-US"/>
              </w:rPr>
              <w:t>формат</w:t>
            </w:r>
            <w:proofErr w:type="spellEnd"/>
            <w:r w:rsidRPr="00223395">
              <w:rPr>
                <w:lang w:val="en-US"/>
              </w:rPr>
              <w:t xml:space="preserve"> „pdf“ </w:t>
            </w:r>
            <w:proofErr w:type="spellStart"/>
            <w:r w:rsidRPr="00223395">
              <w:rPr>
                <w:lang w:val="en-US"/>
              </w:rPr>
              <w:t>или</w:t>
            </w:r>
            <w:proofErr w:type="spellEnd"/>
            <w:r w:rsidRPr="00223395">
              <w:rPr>
                <w:lang w:val="en-US"/>
              </w:rPr>
              <w:t xml:space="preserve"> „jpg”.</w:t>
            </w:r>
          </w:p>
          <w:p w:rsidR="00864ADC" w:rsidRPr="00223395" w:rsidRDefault="00864ADC" w:rsidP="00B858D6">
            <w:pPr>
              <w:shd w:val="clear" w:color="auto" w:fill="808080"/>
              <w:spacing w:after="200"/>
              <w:jc w:val="both"/>
              <w:rPr>
                <w:rFonts w:ascii="Times New Roman" w:hAnsi="Times New Roman"/>
                <w:b/>
                <w:color w:val="FFFFFF"/>
                <w:sz w:val="24"/>
                <w:szCs w:val="24"/>
              </w:rPr>
            </w:pPr>
            <w:r w:rsidRPr="00223395">
              <w:rPr>
                <w:rFonts w:ascii="Times New Roman" w:hAnsi="Times New Roman"/>
                <w:b/>
                <w:color w:val="FFFFFF"/>
                <w:sz w:val="24"/>
                <w:szCs w:val="24"/>
              </w:rPr>
              <w:t xml:space="preserve">ВАЖНО! </w:t>
            </w:r>
          </w:p>
          <w:p w:rsidR="00FC11C1" w:rsidRPr="00AF7CF5" w:rsidRDefault="00864ADC" w:rsidP="00AF7CF5">
            <w:pPr>
              <w:shd w:val="clear" w:color="auto" w:fill="BFBFBF"/>
              <w:spacing w:after="200"/>
              <w:jc w:val="both"/>
              <w:rPr>
                <w:rFonts w:ascii="Times New Roman" w:hAnsi="Times New Roman"/>
                <w:color w:val="000000"/>
                <w:sz w:val="24"/>
                <w:szCs w:val="24"/>
              </w:rPr>
            </w:pPr>
            <w:r w:rsidRPr="00223395">
              <w:rPr>
                <w:rFonts w:ascii="Times New Roman" w:hAnsi="Times New Roman"/>
                <w:color w:val="000000"/>
                <w:sz w:val="24"/>
                <w:szCs w:val="24"/>
              </w:rPr>
              <w:t>Формулярът за кандидатстване се подписва с Квалифициран електронен подпис /КЕП/. В случай, че се прилага нотариално заверено пълномощно за подаването на проектното предложение, проектното предложение се подписва с КЕП на упълномощеното лице.</w:t>
            </w:r>
          </w:p>
        </w:tc>
      </w:tr>
    </w:tbl>
    <w:p w:rsidR="002B4D21" w:rsidRPr="00223395" w:rsidRDefault="002B4D21" w:rsidP="0070595E">
      <w:pPr>
        <w:pStyle w:val="1"/>
        <w:rPr>
          <w:rFonts w:cs="Times New Roman"/>
          <w:szCs w:val="24"/>
        </w:rPr>
      </w:pPr>
      <w:bookmarkStart w:id="45" w:name="_Toc112142545"/>
      <w:r w:rsidRPr="00223395">
        <w:rPr>
          <w:rFonts w:cs="Times New Roman"/>
          <w:szCs w:val="24"/>
        </w:rPr>
        <w:lastRenderedPageBreak/>
        <w:t>24.</w:t>
      </w:r>
      <w:r w:rsidR="00070630" w:rsidRPr="00223395">
        <w:rPr>
          <w:rFonts w:cs="Times New Roman"/>
          <w:szCs w:val="24"/>
        </w:rPr>
        <w:t>2</w:t>
      </w:r>
      <w:r w:rsidRPr="00223395">
        <w:rPr>
          <w:rFonts w:cs="Times New Roman"/>
          <w:szCs w:val="24"/>
        </w:rPr>
        <w:t>. Списък със специфични документи:</w:t>
      </w:r>
      <w:bookmarkEnd w:id="45"/>
    </w:p>
    <w:tbl>
      <w:tblPr>
        <w:tblStyle w:val="a9"/>
        <w:tblW w:w="9606" w:type="dxa"/>
        <w:tblLook w:val="04A0" w:firstRow="1" w:lastRow="0" w:firstColumn="1" w:lastColumn="0" w:noHBand="0" w:noVBand="1"/>
      </w:tblPr>
      <w:tblGrid>
        <w:gridCol w:w="9606"/>
      </w:tblGrid>
      <w:tr w:rsidR="00585D41" w:rsidRPr="00223395" w:rsidTr="00C941AE">
        <w:trPr>
          <w:trHeight w:val="3770"/>
        </w:trPr>
        <w:tc>
          <w:tcPr>
            <w:tcW w:w="9606" w:type="dxa"/>
          </w:tcPr>
          <w:p w:rsidR="00585D41" w:rsidRPr="00223395" w:rsidRDefault="00585D41" w:rsidP="00767D59">
            <w:pPr>
              <w:spacing w:line="276" w:lineRule="auto"/>
              <w:jc w:val="both"/>
              <w:rPr>
                <w:rFonts w:ascii="Times New Roman" w:hAnsi="Times New Roman" w:cs="Times New Roman"/>
                <w:b/>
                <w:sz w:val="24"/>
                <w:szCs w:val="24"/>
                <w:u w:val="single"/>
              </w:rPr>
            </w:pPr>
            <w:r w:rsidRPr="00223395">
              <w:rPr>
                <w:rFonts w:ascii="Times New Roman" w:hAnsi="Times New Roman" w:cs="Times New Roman"/>
                <w:b/>
                <w:sz w:val="24"/>
                <w:szCs w:val="24"/>
                <w:u w:val="single"/>
              </w:rPr>
              <w:t>І. Списък с документи при строително-монтажни работи: строителство, реконструкция, ремонт, рехабилитация</w:t>
            </w:r>
          </w:p>
          <w:p w:rsidR="00585D41" w:rsidRPr="00223395" w:rsidRDefault="00585D41" w:rsidP="00864ADC">
            <w:pPr>
              <w:pStyle w:val="af0"/>
              <w:widowControl w:val="0"/>
              <w:numPr>
                <w:ilvl w:val="0"/>
                <w:numId w:val="78"/>
              </w:numPr>
              <w:autoSpaceDE w:val="0"/>
              <w:autoSpaceDN w:val="0"/>
              <w:adjustRightInd w:val="0"/>
              <w:spacing w:line="276" w:lineRule="auto"/>
              <w:jc w:val="both"/>
              <w:rPr>
                <w:shd w:val="clear" w:color="auto" w:fill="FEFEFE"/>
              </w:rPr>
            </w:pPr>
            <w:r w:rsidRPr="00223395">
              <w:rPr>
                <w:shd w:val="clear" w:color="auto" w:fill="FEFEFE"/>
              </w:rPr>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r w:rsidRPr="00223395">
              <w:t xml:space="preserve"> </w:t>
            </w:r>
            <w:r w:rsidRPr="00223395">
              <w:rPr>
                <w:i/>
              </w:rPr>
              <w:t xml:space="preserve">Когато към датата на кандидатстване проектът не е одобрен, следва да се представи инвестиционен проект, ведно с входящ номер на искане за одобрение. </w:t>
            </w:r>
            <w:r w:rsidRPr="00223395">
              <w:t xml:space="preserve">Представя се във формат </w:t>
            </w:r>
            <w:r w:rsidR="00287ED9">
              <w:t>„</w:t>
            </w:r>
            <w:r w:rsidR="00864ADC" w:rsidRPr="00223395">
              <w:t>.</w:t>
            </w:r>
            <w:proofErr w:type="spellStart"/>
            <w:r w:rsidR="00864ADC" w:rsidRPr="00223395">
              <w:t>jpg</w:t>
            </w:r>
            <w:proofErr w:type="spellEnd"/>
            <w:r w:rsidR="00287ED9">
              <w:t>“</w:t>
            </w:r>
            <w:r w:rsidR="00864ADC" w:rsidRPr="00223395">
              <w:t xml:space="preserve">, </w:t>
            </w:r>
            <w:r w:rsidR="00287ED9">
              <w:t>„</w:t>
            </w:r>
            <w:r w:rsidR="00864ADC" w:rsidRPr="00223395">
              <w:t>.</w:t>
            </w:r>
            <w:proofErr w:type="spellStart"/>
            <w:r w:rsidR="00864ADC" w:rsidRPr="00223395">
              <w:t>jpeg</w:t>
            </w:r>
            <w:proofErr w:type="spellEnd"/>
            <w:r w:rsidR="00287ED9">
              <w:t>“</w:t>
            </w:r>
            <w:r w:rsidR="00864ADC" w:rsidRPr="00223395">
              <w:t xml:space="preserve">, </w:t>
            </w:r>
            <w:r w:rsidR="00287ED9">
              <w:t>„</w:t>
            </w:r>
            <w:r w:rsidR="00864ADC" w:rsidRPr="00223395">
              <w:t>.</w:t>
            </w:r>
            <w:proofErr w:type="spellStart"/>
            <w:r w:rsidR="00864ADC" w:rsidRPr="00223395">
              <w:t>pdf</w:t>
            </w:r>
            <w:proofErr w:type="spellEnd"/>
            <w:r w:rsidR="00287ED9">
              <w:t>“</w:t>
            </w:r>
            <w:r w:rsidR="00864ADC" w:rsidRPr="00223395">
              <w:t xml:space="preserve">, </w:t>
            </w:r>
            <w:r w:rsidR="00287ED9">
              <w:t>„</w:t>
            </w:r>
            <w:r w:rsidR="00864ADC" w:rsidRPr="00223395">
              <w:t>.</w:t>
            </w:r>
            <w:proofErr w:type="spellStart"/>
            <w:r w:rsidR="00864ADC" w:rsidRPr="00223395">
              <w:t>zip</w:t>
            </w:r>
            <w:proofErr w:type="spellEnd"/>
            <w:r w:rsidR="00287ED9">
              <w:t>“</w:t>
            </w:r>
            <w:r w:rsidR="00864ADC" w:rsidRPr="00223395">
              <w:t xml:space="preserve">, </w:t>
            </w:r>
            <w:r w:rsidR="00287ED9">
              <w:t>„</w:t>
            </w:r>
            <w:r w:rsidR="00864ADC" w:rsidRPr="00223395">
              <w:t>.</w:t>
            </w:r>
            <w:proofErr w:type="spellStart"/>
            <w:r w:rsidR="00864ADC" w:rsidRPr="00223395">
              <w:t>rar</w:t>
            </w:r>
            <w:proofErr w:type="spellEnd"/>
            <w:r w:rsidR="00287ED9">
              <w:t>“</w:t>
            </w:r>
            <w:r w:rsidR="00864ADC" w:rsidRPr="00223395">
              <w:t xml:space="preserve">, </w:t>
            </w:r>
            <w:r w:rsidR="00287ED9">
              <w:t>„</w:t>
            </w:r>
            <w:r w:rsidR="00864ADC" w:rsidRPr="00223395">
              <w:t>.7z</w:t>
            </w:r>
            <w:r w:rsidR="00287ED9">
              <w:t>“</w:t>
            </w:r>
            <w:r w:rsidRPr="00223395">
              <w:rPr>
                <w:shd w:val="clear" w:color="auto" w:fill="FEFEFE"/>
              </w:rPr>
              <w:t>;</w:t>
            </w:r>
          </w:p>
          <w:p w:rsidR="00585D41" w:rsidRPr="00223395" w:rsidRDefault="00585D41" w:rsidP="00DE5612">
            <w:pPr>
              <w:pStyle w:val="af0"/>
              <w:widowControl w:val="0"/>
              <w:numPr>
                <w:ilvl w:val="0"/>
                <w:numId w:val="78"/>
              </w:numPr>
              <w:autoSpaceDE w:val="0"/>
              <w:autoSpaceDN w:val="0"/>
              <w:adjustRightInd w:val="0"/>
              <w:spacing w:line="276" w:lineRule="auto"/>
              <w:jc w:val="both"/>
              <w:rPr>
                <w:shd w:val="clear" w:color="auto" w:fill="FEFEFE"/>
              </w:rPr>
            </w:pPr>
            <w:r w:rsidRPr="00223395">
              <w:rPr>
                <w:shd w:val="clear" w:color="auto" w:fill="FEFEFE"/>
              </w:rPr>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sidRPr="00223395">
              <w:t xml:space="preserve"> </w:t>
            </w:r>
            <w:r w:rsidRPr="00223395">
              <w:rPr>
                <w:i/>
              </w:rPr>
              <w:t>Към датата на кандидатстване може да се представи входящ номер на искане за издаване от съответния орган.</w:t>
            </w:r>
            <w:r w:rsidR="003A5FE3">
              <w:rPr>
                <w:i/>
              </w:rPr>
              <w:t xml:space="preserve"> </w:t>
            </w:r>
            <w:r w:rsidRPr="00223395">
              <w:t>Представя се във формат „</w:t>
            </w:r>
            <w:proofErr w:type="spellStart"/>
            <w:r w:rsidRPr="00223395">
              <w:t>pdf</w:t>
            </w:r>
            <w:proofErr w:type="spellEnd"/>
            <w:r w:rsidRPr="00223395">
              <w:t>“ или „</w:t>
            </w:r>
            <w:proofErr w:type="spellStart"/>
            <w:r w:rsidRPr="00223395">
              <w:t>jpg</w:t>
            </w:r>
            <w:proofErr w:type="spellEnd"/>
            <w:r w:rsidRPr="00223395">
              <w:t>“</w:t>
            </w:r>
            <w:r w:rsidRPr="00223395">
              <w:rPr>
                <w:shd w:val="clear" w:color="auto" w:fill="FEFEFE"/>
              </w:rPr>
              <w:t>;</w:t>
            </w:r>
          </w:p>
          <w:p w:rsidR="00585D41" w:rsidRDefault="00585D41" w:rsidP="00F92E92">
            <w:pPr>
              <w:pStyle w:val="af0"/>
              <w:widowControl w:val="0"/>
              <w:numPr>
                <w:ilvl w:val="0"/>
                <w:numId w:val="78"/>
              </w:numPr>
              <w:autoSpaceDE w:val="0"/>
              <w:autoSpaceDN w:val="0"/>
              <w:adjustRightInd w:val="0"/>
              <w:spacing w:line="276" w:lineRule="auto"/>
              <w:jc w:val="both"/>
              <w:rPr>
                <w:shd w:val="clear" w:color="auto" w:fill="FEFEFE"/>
              </w:rPr>
            </w:pPr>
            <w:r w:rsidRPr="00223395">
              <w:rPr>
                <w:shd w:val="clear" w:color="auto" w:fill="FEFEFE"/>
              </w:rPr>
              <w:t>Подробни количествени сметки за предвидените строително-монтажни работи, заверени от правоспособно лице</w:t>
            </w:r>
            <w:r w:rsidR="00F92E92">
              <w:rPr>
                <w:shd w:val="clear" w:color="auto" w:fill="FEFEFE"/>
              </w:rPr>
              <w:t xml:space="preserve"> </w:t>
            </w:r>
            <w:r w:rsidR="00F92E92" w:rsidRPr="00D07791">
              <w:rPr>
                <w:shd w:val="clear" w:color="auto" w:fill="FEFEFE"/>
              </w:rPr>
              <w:t>за съответните части на инвестиционния проект</w:t>
            </w:r>
            <w:r w:rsidR="009735F3">
              <w:rPr>
                <w:shd w:val="clear" w:color="auto" w:fill="FEFEFE"/>
              </w:rPr>
              <w:t>.</w:t>
            </w:r>
            <w:r w:rsidRPr="00F92E92">
              <w:rPr>
                <w:strike/>
                <w:highlight w:val="yellow"/>
                <w:shd w:val="clear" w:color="auto" w:fill="FEFEFE"/>
              </w:rPr>
              <w:t xml:space="preserve"> </w:t>
            </w:r>
            <w:r w:rsidRPr="00223395">
              <w:rPr>
                <w:shd w:val="clear" w:color="auto" w:fill="FEFEFE"/>
              </w:rPr>
              <w:t>Представят се във формат „</w:t>
            </w:r>
            <w:r w:rsidR="00AD0DF1" w:rsidRPr="00223395">
              <w:rPr>
                <w:shd w:val="clear" w:color="auto" w:fill="FEFEFE"/>
              </w:rPr>
              <w:t>.</w:t>
            </w:r>
            <w:proofErr w:type="spellStart"/>
            <w:r w:rsidR="00AD0DF1" w:rsidRPr="00223395">
              <w:rPr>
                <w:shd w:val="clear" w:color="auto" w:fill="FEFEFE"/>
              </w:rPr>
              <w:t>pdf</w:t>
            </w:r>
            <w:proofErr w:type="spellEnd"/>
            <w:r w:rsidR="00F92E92">
              <w:rPr>
                <w:shd w:val="clear" w:color="auto" w:fill="FEFEFE"/>
              </w:rPr>
              <w:t>, .</w:t>
            </w:r>
            <w:proofErr w:type="spellStart"/>
            <w:r w:rsidR="00F92E92">
              <w:rPr>
                <w:shd w:val="clear" w:color="auto" w:fill="FEFEFE"/>
              </w:rPr>
              <w:t>jpg</w:t>
            </w:r>
            <w:proofErr w:type="spellEnd"/>
            <w:r w:rsidR="00F92E92">
              <w:rPr>
                <w:shd w:val="clear" w:color="auto" w:fill="FEFEFE"/>
              </w:rPr>
              <w:t>, „.</w:t>
            </w:r>
            <w:proofErr w:type="spellStart"/>
            <w:r w:rsidR="00F92E92">
              <w:rPr>
                <w:shd w:val="clear" w:color="auto" w:fill="FEFEFE"/>
              </w:rPr>
              <w:t>xlsx</w:t>
            </w:r>
            <w:proofErr w:type="spellEnd"/>
            <w:r w:rsidR="00F92E92">
              <w:rPr>
                <w:shd w:val="clear" w:color="auto" w:fill="FEFEFE"/>
              </w:rPr>
              <w:t>“, „.</w:t>
            </w:r>
            <w:proofErr w:type="spellStart"/>
            <w:r w:rsidR="00F92E92">
              <w:rPr>
                <w:shd w:val="clear" w:color="auto" w:fill="FEFEFE"/>
              </w:rPr>
              <w:t>xls</w:t>
            </w:r>
            <w:proofErr w:type="spellEnd"/>
            <w:r w:rsidR="00F92E92">
              <w:rPr>
                <w:shd w:val="clear" w:color="auto" w:fill="FEFEFE"/>
              </w:rPr>
              <w:t>“, „.</w:t>
            </w:r>
            <w:proofErr w:type="spellStart"/>
            <w:r w:rsidR="00F92E92">
              <w:rPr>
                <w:shd w:val="clear" w:color="auto" w:fill="FEFEFE"/>
              </w:rPr>
              <w:t>rar</w:t>
            </w:r>
            <w:proofErr w:type="spellEnd"/>
            <w:r w:rsidR="00F92E92">
              <w:rPr>
                <w:shd w:val="clear" w:color="auto" w:fill="FEFEFE"/>
              </w:rPr>
              <w:t>“, „.7z“ или</w:t>
            </w:r>
            <w:r w:rsidR="00AD0DF1" w:rsidRPr="00223395">
              <w:rPr>
                <w:shd w:val="clear" w:color="auto" w:fill="FEFEFE"/>
              </w:rPr>
              <w:t xml:space="preserve"> </w:t>
            </w:r>
            <w:r w:rsidR="00F92E92">
              <w:rPr>
                <w:shd w:val="clear" w:color="auto" w:fill="FEFEFE"/>
              </w:rPr>
              <w:t>„</w:t>
            </w:r>
            <w:r w:rsidR="00AD0DF1" w:rsidRPr="00223395">
              <w:rPr>
                <w:shd w:val="clear" w:color="auto" w:fill="FEFEFE"/>
              </w:rPr>
              <w:t>.</w:t>
            </w:r>
            <w:proofErr w:type="spellStart"/>
            <w:r w:rsidR="00AD0DF1" w:rsidRPr="00223395">
              <w:rPr>
                <w:shd w:val="clear" w:color="auto" w:fill="FEFEFE"/>
              </w:rPr>
              <w:t>zip</w:t>
            </w:r>
            <w:proofErr w:type="spellEnd"/>
            <w:r w:rsidRPr="00223395">
              <w:t>“</w:t>
            </w:r>
            <w:r w:rsidRPr="00223395">
              <w:rPr>
                <w:shd w:val="clear" w:color="auto" w:fill="FEFEFE"/>
              </w:rPr>
              <w:t>;</w:t>
            </w:r>
          </w:p>
          <w:p w:rsidR="009735F3" w:rsidRPr="00735CC5" w:rsidRDefault="00A17773" w:rsidP="001C58A3">
            <w:pPr>
              <w:pStyle w:val="af0"/>
              <w:widowControl w:val="0"/>
              <w:numPr>
                <w:ilvl w:val="0"/>
                <w:numId w:val="78"/>
              </w:numPr>
              <w:autoSpaceDE w:val="0"/>
              <w:autoSpaceDN w:val="0"/>
              <w:adjustRightInd w:val="0"/>
              <w:spacing w:line="276" w:lineRule="auto"/>
              <w:jc w:val="both"/>
              <w:rPr>
                <w:shd w:val="clear" w:color="auto" w:fill="FEFEFE"/>
              </w:rPr>
            </w:pPr>
            <w:r w:rsidRPr="00735CC5">
              <w:rPr>
                <w:shd w:val="clear" w:color="auto" w:fill="FEFEFE"/>
              </w:rPr>
              <w:t xml:space="preserve">Количествено-стойностна сметка. Представя се сканиран подписан и подпечатан </w:t>
            </w:r>
            <w:r w:rsidRPr="00735CC5">
              <w:rPr>
                <w:shd w:val="clear" w:color="auto" w:fill="FEFEFE"/>
              </w:rPr>
              <w:lastRenderedPageBreak/>
              <w:t>оригинал във формат</w:t>
            </w:r>
            <w:r w:rsidR="001C58A3" w:rsidRPr="00735CC5">
              <w:rPr>
                <w:shd w:val="clear" w:color="auto" w:fill="FEFEFE"/>
              </w:rPr>
              <w:t>: „.</w:t>
            </w:r>
            <w:proofErr w:type="spellStart"/>
            <w:r w:rsidR="001C58A3" w:rsidRPr="00735CC5">
              <w:rPr>
                <w:shd w:val="clear" w:color="auto" w:fill="FEFEFE"/>
              </w:rPr>
              <w:t>pdf</w:t>
            </w:r>
            <w:proofErr w:type="spellEnd"/>
            <w:r w:rsidR="001C58A3" w:rsidRPr="00735CC5">
              <w:rPr>
                <w:shd w:val="clear" w:color="auto" w:fill="FEFEFE"/>
              </w:rPr>
              <w:t>, „.</w:t>
            </w:r>
            <w:proofErr w:type="spellStart"/>
            <w:r w:rsidR="001C58A3" w:rsidRPr="00735CC5">
              <w:rPr>
                <w:shd w:val="clear" w:color="auto" w:fill="FEFEFE"/>
              </w:rPr>
              <w:t>jpg</w:t>
            </w:r>
            <w:proofErr w:type="spellEnd"/>
            <w:r w:rsidR="001C58A3" w:rsidRPr="00735CC5">
              <w:rPr>
                <w:shd w:val="clear" w:color="auto" w:fill="FEFEFE"/>
              </w:rPr>
              <w:t>“, „.</w:t>
            </w:r>
            <w:proofErr w:type="spellStart"/>
            <w:r w:rsidR="001C58A3" w:rsidRPr="00735CC5">
              <w:rPr>
                <w:shd w:val="clear" w:color="auto" w:fill="FEFEFE"/>
              </w:rPr>
              <w:t>xlsx</w:t>
            </w:r>
            <w:proofErr w:type="spellEnd"/>
            <w:r w:rsidR="001C58A3" w:rsidRPr="00735CC5">
              <w:rPr>
                <w:shd w:val="clear" w:color="auto" w:fill="FEFEFE"/>
              </w:rPr>
              <w:t>“, „.</w:t>
            </w:r>
            <w:proofErr w:type="spellStart"/>
            <w:r w:rsidR="001C58A3" w:rsidRPr="00735CC5">
              <w:rPr>
                <w:shd w:val="clear" w:color="auto" w:fill="FEFEFE"/>
              </w:rPr>
              <w:t>xls</w:t>
            </w:r>
            <w:proofErr w:type="spellEnd"/>
            <w:r w:rsidR="001C58A3" w:rsidRPr="00735CC5">
              <w:rPr>
                <w:shd w:val="clear" w:color="auto" w:fill="FEFEFE"/>
              </w:rPr>
              <w:t>“;</w:t>
            </w:r>
            <w:r w:rsidRPr="00735CC5">
              <w:rPr>
                <w:shd w:val="clear" w:color="auto" w:fill="FEFEFE"/>
              </w:rPr>
              <w:t xml:space="preserve"> (Съгласно Приложение № 15).</w:t>
            </w:r>
          </w:p>
          <w:p w:rsidR="00585D41" w:rsidRPr="00223395" w:rsidRDefault="00585D41" w:rsidP="00841A6A">
            <w:pPr>
              <w:pStyle w:val="af0"/>
              <w:widowControl w:val="0"/>
              <w:numPr>
                <w:ilvl w:val="0"/>
                <w:numId w:val="78"/>
              </w:numPr>
              <w:autoSpaceDE w:val="0"/>
              <w:autoSpaceDN w:val="0"/>
              <w:adjustRightInd w:val="0"/>
              <w:spacing w:line="276" w:lineRule="auto"/>
              <w:jc w:val="both"/>
              <w:rPr>
                <w:shd w:val="clear" w:color="auto" w:fill="FEFEFE"/>
              </w:rPr>
            </w:pPr>
            <w:r w:rsidRPr="00223395">
              <w:rPr>
                <w:shd w:val="clear" w:color="auto" w:fill="FEFEFE"/>
              </w:rPr>
              <w:t xml:space="preserve">Разрешение за поставяне, издадено в съответствие със Закона за устройство на територията за разходи за </w:t>
            </w:r>
            <w:proofErr w:type="spellStart"/>
            <w:r w:rsidRPr="00223395">
              <w:rPr>
                <w:shd w:val="clear" w:color="auto" w:fill="FEFEFE"/>
              </w:rPr>
              <w:t>преместваеми</w:t>
            </w:r>
            <w:proofErr w:type="spellEnd"/>
            <w:r w:rsidRPr="00223395">
              <w:rPr>
                <w:shd w:val="clear" w:color="auto" w:fill="FEFEFE"/>
              </w:rPr>
              <w:t xml:space="preserve"> обекти</w:t>
            </w:r>
            <w:r w:rsidRPr="00223395">
              <w:t xml:space="preserve"> </w:t>
            </w:r>
            <w:r w:rsidRPr="00223395">
              <w:rPr>
                <w:shd w:val="clear" w:color="auto" w:fill="FEFEFE"/>
              </w:rPr>
              <w:t>(</w:t>
            </w:r>
            <w:r w:rsidRPr="00223395">
              <w:rPr>
                <w:i/>
                <w:shd w:val="clear" w:color="auto" w:fill="FEFEFE"/>
              </w:rPr>
              <w:t xml:space="preserve">важи, в случай че проектът включва разходи за </w:t>
            </w:r>
            <w:proofErr w:type="spellStart"/>
            <w:r w:rsidRPr="00223395">
              <w:rPr>
                <w:i/>
                <w:shd w:val="clear" w:color="auto" w:fill="FEFEFE"/>
              </w:rPr>
              <w:t>преместваеми</w:t>
            </w:r>
            <w:proofErr w:type="spellEnd"/>
            <w:r w:rsidRPr="00223395">
              <w:rPr>
                <w:i/>
                <w:shd w:val="clear" w:color="auto" w:fill="FEFEFE"/>
              </w:rPr>
              <w:t xml:space="preserve"> обекти</w:t>
            </w:r>
            <w:r w:rsidRPr="00223395">
              <w:rPr>
                <w:shd w:val="clear" w:color="auto" w:fill="FEFEFE"/>
              </w:rPr>
              <w:t>).</w:t>
            </w:r>
            <w:r w:rsidRPr="00223395">
              <w:t xml:space="preserve"> Представя се във формат „</w:t>
            </w:r>
            <w:r w:rsidR="00841A6A" w:rsidRPr="00223395">
              <w:t>.</w:t>
            </w:r>
            <w:proofErr w:type="spellStart"/>
            <w:r w:rsidR="00841A6A" w:rsidRPr="00223395">
              <w:t>jpg</w:t>
            </w:r>
            <w:proofErr w:type="spellEnd"/>
            <w:r w:rsidR="00481238">
              <w:t>“</w:t>
            </w:r>
            <w:r w:rsidR="00841A6A" w:rsidRPr="00223395">
              <w:t xml:space="preserve">, </w:t>
            </w:r>
            <w:r w:rsidR="00481238">
              <w:t>„</w:t>
            </w:r>
            <w:r w:rsidR="00841A6A" w:rsidRPr="00223395">
              <w:t>.</w:t>
            </w:r>
            <w:proofErr w:type="spellStart"/>
            <w:r w:rsidR="00841A6A" w:rsidRPr="00223395">
              <w:t>jpeg</w:t>
            </w:r>
            <w:proofErr w:type="spellEnd"/>
            <w:r w:rsidR="00481238">
              <w:t>“</w:t>
            </w:r>
            <w:r w:rsidR="00841A6A" w:rsidRPr="00223395">
              <w:t xml:space="preserve">, </w:t>
            </w:r>
            <w:r w:rsidR="00481238">
              <w:t>„</w:t>
            </w:r>
            <w:r w:rsidR="00841A6A" w:rsidRPr="00223395">
              <w:t>.</w:t>
            </w:r>
            <w:proofErr w:type="spellStart"/>
            <w:r w:rsidR="00841A6A" w:rsidRPr="00223395">
              <w:t>pdf</w:t>
            </w:r>
            <w:proofErr w:type="spellEnd"/>
            <w:r w:rsidR="00481238">
              <w:t>“</w:t>
            </w:r>
            <w:r w:rsidR="00841A6A" w:rsidRPr="00223395">
              <w:t xml:space="preserve">, </w:t>
            </w:r>
            <w:r w:rsidR="00481238">
              <w:t>„</w:t>
            </w:r>
            <w:r w:rsidR="00841A6A" w:rsidRPr="00223395">
              <w:t>.</w:t>
            </w:r>
            <w:proofErr w:type="spellStart"/>
            <w:r w:rsidR="00841A6A" w:rsidRPr="00223395">
              <w:t>zip</w:t>
            </w:r>
            <w:proofErr w:type="spellEnd"/>
            <w:r w:rsidR="00481238">
              <w:t>“</w:t>
            </w:r>
            <w:r w:rsidR="00841A6A" w:rsidRPr="00223395">
              <w:t xml:space="preserve">, </w:t>
            </w:r>
            <w:r w:rsidR="00481238">
              <w:t>„</w:t>
            </w:r>
            <w:r w:rsidR="00841A6A" w:rsidRPr="00223395">
              <w:t>.</w:t>
            </w:r>
            <w:proofErr w:type="spellStart"/>
            <w:r w:rsidR="00841A6A" w:rsidRPr="00223395">
              <w:t>rar</w:t>
            </w:r>
            <w:proofErr w:type="spellEnd"/>
            <w:r w:rsidR="00481238">
              <w:t>“ или</w:t>
            </w:r>
            <w:r w:rsidR="00841A6A" w:rsidRPr="00223395">
              <w:t xml:space="preserve"> </w:t>
            </w:r>
            <w:r w:rsidR="00481238">
              <w:t>„</w:t>
            </w:r>
            <w:r w:rsidR="00841A6A" w:rsidRPr="00223395">
              <w:t>.7z</w:t>
            </w:r>
            <w:r w:rsidRPr="00223395">
              <w:t>“</w:t>
            </w:r>
            <w:r w:rsidRPr="00223395">
              <w:rPr>
                <w:shd w:val="clear" w:color="auto" w:fill="FEFEFE"/>
              </w:rPr>
              <w:t>;</w:t>
            </w:r>
          </w:p>
          <w:p w:rsidR="00585D41" w:rsidRPr="00223395" w:rsidRDefault="00585D41" w:rsidP="008D3DCF">
            <w:pPr>
              <w:widowControl w:val="0"/>
              <w:autoSpaceDE w:val="0"/>
              <w:autoSpaceDN w:val="0"/>
              <w:adjustRightInd w:val="0"/>
              <w:spacing w:line="276" w:lineRule="auto"/>
              <w:jc w:val="both"/>
              <w:rPr>
                <w:b/>
              </w:rPr>
            </w:pPr>
          </w:p>
          <w:p w:rsidR="00585D41" w:rsidRPr="00223395" w:rsidRDefault="00585D41" w:rsidP="008D3DCF">
            <w:pPr>
              <w:widowControl w:val="0"/>
              <w:autoSpaceDE w:val="0"/>
              <w:autoSpaceDN w:val="0"/>
              <w:adjustRightInd w:val="0"/>
              <w:spacing w:line="276" w:lineRule="auto"/>
              <w:jc w:val="both"/>
              <w:rPr>
                <w:rFonts w:ascii="Times New Roman" w:hAnsi="Times New Roman" w:cs="Times New Roman"/>
                <w:b/>
                <w:sz w:val="24"/>
                <w:u w:val="single"/>
                <w:shd w:val="clear" w:color="auto" w:fill="FEFEFE"/>
              </w:rPr>
            </w:pPr>
            <w:r w:rsidRPr="00223395">
              <w:rPr>
                <w:rFonts w:ascii="Times New Roman" w:hAnsi="Times New Roman" w:cs="Times New Roman"/>
                <w:b/>
                <w:sz w:val="24"/>
                <w:u w:val="single"/>
                <w:shd w:val="clear" w:color="auto" w:fill="FEFEFE"/>
              </w:rPr>
              <w:t>ІІ. Други специфични документи</w:t>
            </w:r>
            <w:r w:rsidR="00F46599" w:rsidRPr="00223395">
              <w:rPr>
                <w:rFonts w:ascii="Times New Roman" w:hAnsi="Times New Roman" w:cs="Times New Roman"/>
                <w:b/>
                <w:sz w:val="24"/>
                <w:u w:val="single"/>
                <w:shd w:val="clear" w:color="auto" w:fill="FEFEFE"/>
              </w:rPr>
              <w:t xml:space="preserve"> в зависимост от вида на инвестициите</w:t>
            </w:r>
            <w:r w:rsidRPr="00223395">
              <w:rPr>
                <w:rFonts w:ascii="Times New Roman" w:hAnsi="Times New Roman" w:cs="Times New Roman"/>
                <w:b/>
                <w:sz w:val="24"/>
                <w:u w:val="single"/>
                <w:shd w:val="clear" w:color="auto" w:fill="FEFEFE"/>
              </w:rPr>
              <w:t>:</w:t>
            </w:r>
          </w:p>
          <w:p w:rsidR="00585D41" w:rsidRPr="00223395" w:rsidRDefault="00585D41" w:rsidP="006953A3">
            <w:pPr>
              <w:pStyle w:val="af0"/>
              <w:widowControl w:val="0"/>
              <w:numPr>
                <w:ilvl w:val="0"/>
                <w:numId w:val="78"/>
              </w:numPr>
              <w:autoSpaceDE w:val="0"/>
              <w:autoSpaceDN w:val="0"/>
              <w:adjustRightInd w:val="0"/>
              <w:spacing w:line="276" w:lineRule="auto"/>
              <w:jc w:val="both"/>
              <w:rPr>
                <w:shd w:val="clear" w:color="auto" w:fill="FEFEFE"/>
              </w:rPr>
            </w:pPr>
            <w:r w:rsidRPr="00223395">
              <w:rPr>
                <w:shd w:val="clear" w:color="auto" w:fill="FEFEFE"/>
              </w:rPr>
              <w:t xml:space="preserve">Технологичен проект ведно със схема и описание на технологичния процес, изготвен и заверен от правоспособно лице </w:t>
            </w:r>
            <w:r w:rsidRPr="00223395">
              <w:rPr>
                <w:i/>
                <w:shd w:val="clear" w:color="auto" w:fill="FEFEFE"/>
              </w:rPr>
              <w:t xml:space="preserve">(когато инвестицията по проекта е част от технологичен процес, включително за инвестиции за производство на електрическа и/или топлинна енергия или енергия за охлаждане и/или производство на </w:t>
            </w:r>
            <w:proofErr w:type="spellStart"/>
            <w:r w:rsidRPr="00223395">
              <w:rPr>
                <w:i/>
                <w:shd w:val="clear" w:color="auto" w:fill="FEFEFE"/>
              </w:rPr>
              <w:t>биогорива</w:t>
            </w:r>
            <w:proofErr w:type="spellEnd"/>
            <w:r w:rsidRPr="00223395">
              <w:rPr>
                <w:i/>
                <w:shd w:val="clear" w:color="auto" w:fill="FEFEFE"/>
              </w:rPr>
              <w:t xml:space="preserve"> и течни горива от биомаса)</w:t>
            </w:r>
            <w:r w:rsidRPr="00223395">
              <w:rPr>
                <w:shd w:val="clear" w:color="auto" w:fill="FEFEFE"/>
              </w:rPr>
              <w:t xml:space="preserve">. </w:t>
            </w:r>
            <w:r w:rsidR="006953A3">
              <w:t>Представя се във формат „</w:t>
            </w:r>
            <w:r w:rsidR="006953A3" w:rsidRPr="006953A3">
              <w:t>.</w:t>
            </w:r>
            <w:proofErr w:type="spellStart"/>
            <w:r w:rsidR="006953A3" w:rsidRPr="006953A3">
              <w:t>jpg</w:t>
            </w:r>
            <w:proofErr w:type="spellEnd"/>
            <w:r w:rsidR="006953A3">
              <w:t>“</w:t>
            </w:r>
            <w:r w:rsidR="006953A3" w:rsidRPr="006953A3">
              <w:t xml:space="preserve">, </w:t>
            </w:r>
            <w:r w:rsidR="006953A3">
              <w:t>„</w:t>
            </w:r>
            <w:r w:rsidR="006953A3" w:rsidRPr="006953A3">
              <w:t>.</w:t>
            </w:r>
            <w:proofErr w:type="spellStart"/>
            <w:r w:rsidR="006953A3" w:rsidRPr="006953A3">
              <w:t>jpeg</w:t>
            </w:r>
            <w:proofErr w:type="spellEnd"/>
            <w:r w:rsidR="006953A3">
              <w:t>“</w:t>
            </w:r>
            <w:r w:rsidR="006953A3" w:rsidRPr="006953A3">
              <w:t xml:space="preserve">, </w:t>
            </w:r>
            <w:r w:rsidR="006953A3">
              <w:t>„</w:t>
            </w:r>
            <w:r w:rsidR="006953A3" w:rsidRPr="006953A3">
              <w:t>.</w:t>
            </w:r>
            <w:proofErr w:type="spellStart"/>
            <w:r w:rsidR="006953A3" w:rsidRPr="006953A3">
              <w:t>pdf</w:t>
            </w:r>
            <w:proofErr w:type="spellEnd"/>
            <w:r w:rsidR="006953A3">
              <w:t>“</w:t>
            </w:r>
            <w:r w:rsidR="006953A3" w:rsidRPr="006953A3">
              <w:t xml:space="preserve">, </w:t>
            </w:r>
            <w:r w:rsidR="006953A3">
              <w:t>„</w:t>
            </w:r>
            <w:r w:rsidR="006953A3" w:rsidRPr="006953A3">
              <w:t>.</w:t>
            </w:r>
            <w:proofErr w:type="spellStart"/>
            <w:r w:rsidR="006953A3" w:rsidRPr="006953A3">
              <w:t>zip</w:t>
            </w:r>
            <w:proofErr w:type="spellEnd"/>
            <w:r w:rsidR="006953A3">
              <w:t>“</w:t>
            </w:r>
            <w:r w:rsidR="006953A3" w:rsidRPr="006953A3">
              <w:t xml:space="preserve">, </w:t>
            </w:r>
            <w:r w:rsidR="006953A3">
              <w:t>„</w:t>
            </w:r>
            <w:r w:rsidR="006953A3" w:rsidRPr="006953A3">
              <w:t>.</w:t>
            </w:r>
            <w:proofErr w:type="spellStart"/>
            <w:r w:rsidR="006953A3" w:rsidRPr="006953A3">
              <w:t>rar</w:t>
            </w:r>
            <w:proofErr w:type="spellEnd"/>
            <w:r w:rsidR="006953A3">
              <w:t>“ или</w:t>
            </w:r>
            <w:r w:rsidR="006953A3" w:rsidRPr="006953A3">
              <w:t xml:space="preserve"> </w:t>
            </w:r>
            <w:r w:rsidR="006953A3">
              <w:t>„</w:t>
            </w:r>
            <w:r w:rsidR="006953A3" w:rsidRPr="006953A3">
              <w:t>.7z</w:t>
            </w:r>
            <w:r w:rsidR="006953A3">
              <w:t>“</w:t>
            </w:r>
            <w:r w:rsidRPr="00223395">
              <w:rPr>
                <w:shd w:val="clear" w:color="auto" w:fill="FEFEFE"/>
              </w:rPr>
              <w:t>;</w:t>
            </w:r>
          </w:p>
          <w:p w:rsidR="00585D41" w:rsidRPr="00223395" w:rsidRDefault="00585D41" w:rsidP="00DE5612">
            <w:pPr>
              <w:pStyle w:val="af0"/>
              <w:widowControl w:val="0"/>
              <w:numPr>
                <w:ilvl w:val="0"/>
                <w:numId w:val="78"/>
              </w:numPr>
              <w:autoSpaceDE w:val="0"/>
              <w:autoSpaceDN w:val="0"/>
              <w:adjustRightInd w:val="0"/>
              <w:spacing w:line="276" w:lineRule="auto"/>
              <w:jc w:val="both"/>
              <w:rPr>
                <w:shd w:val="clear" w:color="auto" w:fill="FEFEFE"/>
              </w:rPr>
            </w:pPr>
            <w:r w:rsidRPr="00223395">
              <w:rPr>
                <w:shd w:val="clear" w:color="auto" w:fill="FEFEFE"/>
              </w:rPr>
              <w:t>Техническа спецификация за съответните машини, съоръжения, оборудване и обзавеждане (</w:t>
            </w:r>
            <w:r w:rsidRPr="00223395">
              <w:rPr>
                <w:i/>
                <w:shd w:val="clear" w:color="auto" w:fill="FEFEFE"/>
              </w:rPr>
              <w:t>когато е приложимо</w:t>
            </w:r>
            <w:r w:rsidRPr="00223395">
              <w:rPr>
                <w:shd w:val="clear" w:color="auto" w:fill="FEFEFE"/>
              </w:rPr>
              <w:t>).</w:t>
            </w:r>
            <w:r w:rsidRPr="00223395">
              <w:t xml:space="preserve"> Представя се във формат </w:t>
            </w:r>
            <w:r w:rsidR="00BF761D">
              <w:t>„</w:t>
            </w:r>
            <w:r w:rsidR="00C54929" w:rsidRPr="00223395">
              <w:t>.</w:t>
            </w:r>
            <w:proofErr w:type="spellStart"/>
            <w:r w:rsidR="00C54929" w:rsidRPr="00223395">
              <w:t>pdf</w:t>
            </w:r>
            <w:proofErr w:type="spellEnd"/>
            <w:r w:rsidR="00BF761D">
              <w:t>“</w:t>
            </w:r>
            <w:r w:rsidR="00C54929" w:rsidRPr="00223395">
              <w:t xml:space="preserve">, </w:t>
            </w:r>
            <w:r w:rsidR="00BF761D">
              <w:t>„</w:t>
            </w:r>
            <w:r w:rsidR="00C54929" w:rsidRPr="00223395">
              <w:t>.</w:t>
            </w:r>
            <w:proofErr w:type="spellStart"/>
            <w:r w:rsidR="00C54929" w:rsidRPr="00223395">
              <w:t>jpg</w:t>
            </w:r>
            <w:proofErr w:type="spellEnd"/>
            <w:r w:rsidR="00BF761D">
              <w:t>“</w:t>
            </w:r>
            <w:r w:rsidR="00C54929" w:rsidRPr="00223395">
              <w:t xml:space="preserve">, </w:t>
            </w:r>
            <w:r w:rsidR="00BF761D">
              <w:t>„</w:t>
            </w:r>
            <w:r w:rsidR="00C54929" w:rsidRPr="00223395">
              <w:t>.</w:t>
            </w:r>
            <w:proofErr w:type="spellStart"/>
            <w:r w:rsidR="00C54929" w:rsidRPr="00223395">
              <w:t>xls</w:t>
            </w:r>
            <w:proofErr w:type="spellEnd"/>
            <w:r w:rsidR="00BF761D">
              <w:t>“</w:t>
            </w:r>
            <w:r w:rsidR="00C54929" w:rsidRPr="00223395">
              <w:t xml:space="preserve"> или </w:t>
            </w:r>
            <w:r w:rsidR="00BF761D">
              <w:t>„</w:t>
            </w:r>
            <w:r w:rsidR="00C54929" w:rsidRPr="00223395">
              <w:t>.</w:t>
            </w:r>
            <w:proofErr w:type="spellStart"/>
            <w:r w:rsidR="00C54929" w:rsidRPr="00223395">
              <w:t>xlsx</w:t>
            </w:r>
            <w:proofErr w:type="spellEnd"/>
            <w:r w:rsidR="00BF761D">
              <w:t>“;</w:t>
            </w:r>
          </w:p>
          <w:p w:rsidR="00585D41" w:rsidRPr="00223395" w:rsidRDefault="00585D41" w:rsidP="00DE5612">
            <w:pPr>
              <w:pStyle w:val="af0"/>
              <w:widowControl w:val="0"/>
              <w:numPr>
                <w:ilvl w:val="0"/>
                <w:numId w:val="78"/>
              </w:numPr>
              <w:autoSpaceDE w:val="0"/>
              <w:autoSpaceDN w:val="0"/>
              <w:adjustRightInd w:val="0"/>
              <w:spacing w:line="276" w:lineRule="auto"/>
              <w:jc w:val="both"/>
              <w:rPr>
                <w:shd w:val="clear" w:color="auto" w:fill="FEFEFE"/>
              </w:rPr>
            </w:pPr>
            <w:r w:rsidRPr="00223395">
              <w:rPr>
                <w:shd w:val="clear" w:color="auto" w:fill="FEFEFE"/>
              </w:rPr>
              <w:t xml:space="preserve">Анализ, </w:t>
            </w:r>
            <w:r w:rsidR="00F46599" w:rsidRPr="00223395">
              <w:rPr>
                <w:shd w:val="clear" w:color="auto" w:fill="FEFEFE"/>
              </w:rPr>
              <w:t xml:space="preserve">удостоверяващ подобряването на енергийната ефективност в предприятието и/или </w:t>
            </w:r>
            <w:r w:rsidRPr="00223395">
              <w:rPr>
                <w:shd w:val="clear" w:color="auto" w:fill="FEFEFE"/>
              </w:rPr>
              <w:t xml:space="preserve">изпълнението на условията по т. ІІ.1 от Раздел 13.2„Условия за допустимост на дейностите“, изготвен и съгласуван от правоспособно лице с компетентност в съответната област </w:t>
            </w:r>
            <w:r w:rsidRPr="00223395">
              <w:rPr>
                <w:i/>
                <w:shd w:val="clear" w:color="auto" w:fill="FEFEFE"/>
              </w:rPr>
              <w:t xml:space="preserve">(важи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Pr="00223395">
              <w:rPr>
                <w:i/>
                <w:shd w:val="clear" w:color="auto" w:fill="FEFEFE"/>
              </w:rPr>
              <w:t>биогорива</w:t>
            </w:r>
            <w:proofErr w:type="spellEnd"/>
            <w:r w:rsidRPr="00223395">
              <w:rPr>
                <w:i/>
                <w:shd w:val="clear" w:color="auto" w:fill="FEFEFE"/>
              </w:rPr>
              <w:t xml:space="preserve"> и течни горива от биомаса</w:t>
            </w:r>
            <w:r w:rsidR="00F46599" w:rsidRPr="00223395">
              <w:rPr>
                <w:i/>
                <w:shd w:val="clear" w:color="auto" w:fill="FEFEFE"/>
              </w:rPr>
              <w:t xml:space="preserve"> и/или инвестиции за подобряване на енергийната ефективност в предприятията</w:t>
            </w:r>
            <w:r w:rsidRPr="00223395">
              <w:rPr>
                <w:i/>
                <w:shd w:val="clear" w:color="auto" w:fill="FEFEFE"/>
              </w:rPr>
              <w:t>).</w:t>
            </w:r>
            <w:r w:rsidRPr="00223395">
              <w:rPr>
                <w:i/>
              </w:rPr>
              <w:t xml:space="preserve"> </w:t>
            </w:r>
            <w:r w:rsidRPr="00223395">
              <w:t>Представя се във формат „</w:t>
            </w:r>
            <w:proofErr w:type="spellStart"/>
            <w:r w:rsidRPr="00223395">
              <w:t>pdf</w:t>
            </w:r>
            <w:proofErr w:type="spellEnd"/>
            <w:r w:rsidRPr="00223395">
              <w:t>“ или „</w:t>
            </w:r>
            <w:proofErr w:type="spellStart"/>
            <w:r w:rsidRPr="00223395">
              <w:t>jpg</w:t>
            </w:r>
            <w:proofErr w:type="spellEnd"/>
            <w:r w:rsidRPr="00223395">
              <w:t>“</w:t>
            </w:r>
            <w:r w:rsidRPr="00223395">
              <w:rPr>
                <w:shd w:val="clear" w:color="auto" w:fill="FEFEFE"/>
              </w:rPr>
              <w:t>;</w:t>
            </w:r>
          </w:p>
          <w:p w:rsidR="00585D41" w:rsidRPr="00223395" w:rsidRDefault="00585D41" w:rsidP="008D3DCF">
            <w:pPr>
              <w:pStyle w:val="af0"/>
              <w:widowControl w:val="0"/>
              <w:numPr>
                <w:ilvl w:val="0"/>
                <w:numId w:val="78"/>
              </w:numPr>
              <w:autoSpaceDE w:val="0"/>
              <w:autoSpaceDN w:val="0"/>
              <w:adjustRightInd w:val="0"/>
              <w:spacing w:line="276" w:lineRule="auto"/>
              <w:jc w:val="both"/>
              <w:rPr>
                <w:b/>
              </w:rPr>
            </w:pPr>
            <w:r w:rsidRPr="00223395">
              <w:t>Доклад и Резюме за отразяване на резултатите от енергийно обследване</w:t>
            </w:r>
            <w:r w:rsidRPr="00223395">
              <w:rPr>
                <w:b/>
              </w:rPr>
              <w:t xml:space="preserve"> </w:t>
            </w:r>
            <w:r w:rsidRPr="00223395">
              <w:rPr>
                <w:i/>
                <w:shd w:val="clear" w:color="auto" w:fill="FEFEFE"/>
              </w:rPr>
              <w:t xml:space="preserve">(важи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Pr="00223395">
              <w:rPr>
                <w:i/>
                <w:shd w:val="clear" w:color="auto" w:fill="FEFEFE"/>
              </w:rPr>
              <w:t>биогорива</w:t>
            </w:r>
            <w:proofErr w:type="spellEnd"/>
            <w:r w:rsidRPr="00223395">
              <w:rPr>
                <w:i/>
                <w:shd w:val="clear" w:color="auto" w:fill="FEFEFE"/>
              </w:rPr>
              <w:t xml:space="preserve"> и течни горива от биомаса и/или инвестиции за подобряване на енергийната ефективност в предприятията). </w:t>
            </w:r>
            <w:r w:rsidRPr="00223395">
              <w:t>Представят се във формат „</w:t>
            </w:r>
            <w:proofErr w:type="spellStart"/>
            <w:r w:rsidRPr="00223395">
              <w:t>pdf</w:t>
            </w:r>
            <w:proofErr w:type="spellEnd"/>
            <w:r w:rsidRPr="00223395">
              <w:t>“</w:t>
            </w:r>
            <w:r w:rsidR="00366183">
              <w:t xml:space="preserve"> или „.</w:t>
            </w:r>
            <w:r w:rsidR="00366183">
              <w:rPr>
                <w:lang w:val="en-US"/>
              </w:rPr>
              <w:t>jpg</w:t>
            </w:r>
            <w:r w:rsidR="00366183">
              <w:t>“</w:t>
            </w:r>
            <w:r w:rsidRPr="00223395">
              <w:t>.</w:t>
            </w:r>
            <w:r w:rsidRPr="00223395">
              <w:rPr>
                <w:b/>
              </w:rPr>
              <w:t xml:space="preserve"> </w:t>
            </w:r>
          </w:p>
          <w:p w:rsidR="006C01A4" w:rsidRPr="00223395" w:rsidRDefault="0010163C" w:rsidP="00C3485E">
            <w:pPr>
              <w:pStyle w:val="af0"/>
              <w:numPr>
                <w:ilvl w:val="0"/>
                <w:numId w:val="78"/>
              </w:numPr>
              <w:spacing w:line="276" w:lineRule="auto"/>
              <w:jc w:val="both"/>
            </w:pPr>
            <w:r w:rsidRPr="00223395">
              <w:t>Декларация</w:t>
            </w:r>
            <w:r w:rsidRPr="00223395">
              <w:rPr>
                <w:lang w:val="en-US"/>
              </w:rPr>
              <w:t xml:space="preserve"> </w:t>
            </w:r>
            <w:r w:rsidRPr="00223395">
              <w:t>за наличието на суровини за периода на изпълнение на бизнес плана при производство на електроенергия от биомаса и/или при производство на биоенергия</w:t>
            </w:r>
            <w:r w:rsidRPr="00223395">
              <w:rPr>
                <w:lang w:val="en-US"/>
              </w:rPr>
              <w:t xml:space="preserve"> </w:t>
            </w:r>
            <w:r w:rsidRPr="00223395">
              <w:t>(</w:t>
            </w:r>
            <w:r w:rsidR="006C01A4" w:rsidRPr="00223395">
              <w:t>Приложение № 1</w:t>
            </w:r>
            <w:r w:rsidR="00B75462" w:rsidRPr="00223395">
              <w:t>6</w:t>
            </w:r>
            <w:r w:rsidRPr="00223395">
              <w:t xml:space="preserve"> от Документи за попълване)</w:t>
            </w:r>
            <w:r w:rsidR="006C01A4" w:rsidRPr="00223395">
              <w:t xml:space="preserve"> - когато се предвижда използване на биомаса, получена в резултат на земеделската или преработвателната дейност на кандидата или чрез предварителни или окончателни договори с описани вид, количества и цена на суровините - когато не се предвижда използване на биомаса, получена в резултат на земеделската или преработвателната дейност на кандидата.</w:t>
            </w:r>
            <w:r w:rsidRPr="00223395">
              <w:t xml:space="preserve"> </w:t>
            </w:r>
            <w:r w:rsidRPr="00223395">
              <w:rPr>
                <w:i/>
              </w:rPr>
              <w:t>(когато е приложимо</w:t>
            </w:r>
            <w:r w:rsidRPr="00223395">
              <w:t>). Представя се във формат „</w:t>
            </w:r>
            <w:proofErr w:type="spellStart"/>
            <w:r w:rsidRPr="00223395">
              <w:t>pdf</w:t>
            </w:r>
            <w:proofErr w:type="spellEnd"/>
            <w:r w:rsidRPr="00223395">
              <w:t>“ или „</w:t>
            </w:r>
            <w:proofErr w:type="spellStart"/>
            <w:r w:rsidRPr="00223395">
              <w:t>jpg</w:t>
            </w:r>
            <w:proofErr w:type="spellEnd"/>
            <w:r w:rsidRPr="00223395">
              <w:t>“</w:t>
            </w:r>
          </w:p>
          <w:p w:rsidR="00585D41" w:rsidRPr="00223395" w:rsidRDefault="00585D41" w:rsidP="004B3B1B">
            <w:pPr>
              <w:spacing w:line="276" w:lineRule="auto"/>
              <w:jc w:val="both"/>
              <w:rPr>
                <w:rFonts w:ascii="Times New Roman" w:eastAsia="Times New Roman" w:hAnsi="Times New Roman" w:cs="Times New Roman"/>
                <w:b/>
                <w:sz w:val="24"/>
                <w:szCs w:val="24"/>
                <w:u w:val="single"/>
                <w:lang w:eastAsia="bg-BG"/>
              </w:rPr>
            </w:pPr>
            <w:r w:rsidRPr="00223395">
              <w:rPr>
                <w:rFonts w:ascii="Times New Roman" w:eastAsia="Times New Roman" w:hAnsi="Times New Roman" w:cs="Times New Roman"/>
                <w:b/>
                <w:sz w:val="24"/>
                <w:szCs w:val="24"/>
                <w:u w:val="single"/>
                <w:lang w:eastAsia="bg-BG"/>
              </w:rPr>
              <w:t xml:space="preserve">ІІІ. Специфични документи, доказващи съответствие с критериите за подбор: </w:t>
            </w:r>
          </w:p>
          <w:p w:rsidR="00585D41" w:rsidRPr="00223395" w:rsidRDefault="00585D41" w:rsidP="004B3B1B">
            <w:pPr>
              <w:pStyle w:val="af0"/>
              <w:widowControl w:val="0"/>
              <w:numPr>
                <w:ilvl w:val="0"/>
                <w:numId w:val="78"/>
              </w:numPr>
              <w:autoSpaceDE w:val="0"/>
              <w:autoSpaceDN w:val="0"/>
              <w:adjustRightInd w:val="0"/>
              <w:spacing w:line="276" w:lineRule="auto"/>
              <w:jc w:val="both"/>
            </w:pPr>
            <w:r w:rsidRPr="00223395">
              <w:t xml:space="preserve">Документи, проучвания, сертификати, патенти и други приложими документи, доказващи </w:t>
            </w:r>
            <w:r w:rsidRPr="00223395">
              <w:rPr>
                <w:rFonts w:eastAsia="Calibri"/>
                <w:lang w:val="x-none"/>
              </w:rPr>
              <w:t>иновативност</w:t>
            </w:r>
            <w:r w:rsidRPr="00223395">
              <w:t xml:space="preserve"> на проектното предложение (</w:t>
            </w:r>
            <w:r w:rsidRPr="00223395">
              <w:rPr>
                <w:i/>
              </w:rPr>
              <w:t>когато е приложимо</w:t>
            </w:r>
            <w:r w:rsidRPr="00223395">
              <w:t xml:space="preserve">). Представя/т се във формат </w:t>
            </w:r>
            <w:r w:rsidR="00841A6A" w:rsidRPr="00223395">
              <w:t>„.</w:t>
            </w:r>
            <w:proofErr w:type="spellStart"/>
            <w:r w:rsidR="00841A6A" w:rsidRPr="00223395">
              <w:t>pdf</w:t>
            </w:r>
            <w:proofErr w:type="spellEnd"/>
            <w:r w:rsidR="00841A6A" w:rsidRPr="00223395">
              <w:t>“ или</w:t>
            </w:r>
            <w:r w:rsidR="00ED242A" w:rsidRPr="00223395">
              <w:rPr>
                <w:lang w:val="en-US"/>
              </w:rPr>
              <w:t xml:space="preserve"> </w:t>
            </w:r>
            <w:r w:rsidRPr="00223395">
              <w:t>„</w:t>
            </w:r>
            <w:r w:rsidR="00ED242A" w:rsidRPr="00223395">
              <w:rPr>
                <w:lang w:val="en-US"/>
              </w:rPr>
              <w:t>.jpg</w:t>
            </w:r>
            <w:r w:rsidRPr="00223395">
              <w:t>“.</w:t>
            </w:r>
          </w:p>
          <w:p w:rsidR="00585D41" w:rsidRPr="00223395" w:rsidRDefault="00585D41" w:rsidP="004B3B1B">
            <w:pPr>
              <w:pStyle w:val="af0"/>
              <w:widowControl w:val="0"/>
              <w:numPr>
                <w:ilvl w:val="0"/>
                <w:numId w:val="78"/>
              </w:numPr>
              <w:autoSpaceDE w:val="0"/>
              <w:autoSpaceDN w:val="0"/>
              <w:adjustRightInd w:val="0"/>
              <w:spacing w:line="276" w:lineRule="auto"/>
              <w:jc w:val="both"/>
            </w:pPr>
            <w:r w:rsidRPr="00223395">
              <w:lastRenderedPageBreak/>
              <w:t>Справка за съществуващия и нает персонал към края на предходната спрямо кандидатстването календарна година (по образец, Приложение №1</w:t>
            </w:r>
            <w:r w:rsidR="00121596" w:rsidRPr="00223395">
              <w:t>7</w:t>
            </w:r>
            <w:r w:rsidRPr="00223395">
              <w:t xml:space="preserve"> от документи за попълване) (</w:t>
            </w:r>
            <w:r w:rsidRPr="00223395">
              <w:rPr>
                <w:i/>
              </w:rPr>
              <w:t>когато е приложимо</w:t>
            </w:r>
            <w:r w:rsidRPr="00223395">
              <w:t>). Представя се във формат</w:t>
            </w:r>
            <w:r w:rsidR="00841A6A" w:rsidRPr="00223395">
              <w:t xml:space="preserve"> </w:t>
            </w:r>
            <w:r w:rsidR="00ED242A" w:rsidRPr="00223395">
              <w:t>„.</w:t>
            </w:r>
            <w:proofErr w:type="spellStart"/>
            <w:r w:rsidR="00ED242A" w:rsidRPr="00223395">
              <w:t>pdf</w:t>
            </w:r>
            <w:proofErr w:type="spellEnd"/>
            <w:r w:rsidR="00ED242A" w:rsidRPr="00223395">
              <w:t>“ или</w:t>
            </w:r>
            <w:r w:rsidR="00ED242A" w:rsidRPr="00223395">
              <w:rPr>
                <w:lang w:val="en-US"/>
              </w:rPr>
              <w:t xml:space="preserve"> </w:t>
            </w:r>
            <w:r w:rsidR="00ED242A" w:rsidRPr="00223395">
              <w:t>„</w:t>
            </w:r>
            <w:r w:rsidR="00ED242A" w:rsidRPr="00223395">
              <w:rPr>
                <w:lang w:val="en-US"/>
              </w:rPr>
              <w:t>.jpg</w:t>
            </w:r>
            <w:r w:rsidR="00ED242A" w:rsidRPr="00223395">
              <w:t>“</w:t>
            </w:r>
            <w:r w:rsidRPr="00223395">
              <w:t xml:space="preserve">. </w:t>
            </w:r>
          </w:p>
          <w:p w:rsidR="00585D41" w:rsidRPr="00223395" w:rsidRDefault="00585D41" w:rsidP="00705E09">
            <w:pPr>
              <w:pStyle w:val="af0"/>
              <w:widowControl w:val="0"/>
              <w:numPr>
                <w:ilvl w:val="0"/>
                <w:numId w:val="78"/>
              </w:numPr>
              <w:autoSpaceDE w:val="0"/>
              <w:autoSpaceDN w:val="0"/>
              <w:adjustRightInd w:val="0"/>
              <w:spacing w:line="276" w:lineRule="auto"/>
              <w:jc w:val="both"/>
            </w:pPr>
            <w:r w:rsidRPr="00223395">
              <w:t>Ведомост за заплати (</w:t>
            </w:r>
            <w:r w:rsidRPr="00223395">
              <w:rPr>
                <w:i/>
              </w:rPr>
              <w:t>когато е приложимо</w:t>
            </w:r>
            <w:r w:rsidRPr="00223395">
              <w:t xml:space="preserve">).  Представя се във формат </w:t>
            </w:r>
            <w:r w:rsidR="00870780" w:rsidRPr="00223395">
              <w:t>„.</w:t>
            </w:r>
            <w:proofErr w:type="spellStart"/>
            <w:r w:rsidR="00870780" w:rsidRPr="00223395">
              <w:t>pdf</w:t>
            </w:r>
            <w:proofErr w:type="spellEnd"/>
            <w:r w:rsidR="00870780" w:rsidRPr="00223395">
              <w:t>“ или</w:t>
            </w:r>
            <w:r w:rsidR="00870780" w:rsidRPr="00223395">
              <w:rPr>
                <w:lang w:val="en-US"/>
              </w:rPr>
              <w:t xml:space="preserve"> </w:t>
            </w:r>
            <w:r w:rsidR="00870780" w:rsidRPr="00223395">
              <w:t>„</w:t>
            </w:r>
            <w:r w:rsidR="00870780" w:rsidRPr="00223395">
              <w:rPr>
                <w:lang w:val="en-US"/>
              </w:rPr>
              <w:t>.jpg</w:t>
            </w:r>
            <w:r w:rsidR="00870780" w:rsidRPr="00223395">
              <w:t>“</w:t>
            </w:r>
            <w:r w:rsidRPr="00223395">
              <w:t>.</w:t>
            </w:r>
          </w:p>
          <w:p w:rsidR="00585D41" w:rsidRPr="00223395" w:rsidRDefault="00585D41" w:rsidP="00705E09">
            <w:pPr>
              <w:pStyle w:val="af0"/>
              <w:widowControl w:val="0"/>
              <w:numPr>
                <w:ilvl w:val="0"/>
                <w:numId w:val="78"/>
              </w:numPr>
              <w:autoSpaceDE w:val="0"/>
              <w:autoSpaceDN w:val="0"/>
              <w:adjustRightInd w:val="0"/>
              <w:spacing w:line="276" w:lineRule="auto"/>
              <w:jc w:val="both"/>
            </w:pPr>
            <w:r w:rsidRPr="00223395">
              <w:t>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w:t>
            </w:r>
            <w:r w:rsidR="00952FA3" w:rsidRPr="00223395">
              <w:t>,</w:t>
            </w:r>
            <w:r w:rsidRPr="00223395">
              <w:t xml:space="preserve"> засегнат от инвестицията (</w:t>
            </w:r>
            <w:r w:rsidRPr="00223395">
              <w:rPr>
                <w:i/>
              </w:rPr>
              <w:t>когато е приложимо</w:t>
            </w:r>
            <w:r w:rsidRPr="00223395">
              <w:t xml:space="preserve">). Представя се във формат </w:t>
            </w:r>
            <w:r w:rsidR="00ED242A" w:rsidRPr="00223395">
              <w:t>„.</w:t>
            </w:r>
            <w:proofErr w:type="spellStart"/>
            <w:r w:rsidR="00ED242A" w:rsidRPr="00223395">
              <w:t>pdf</w:t>
            </w:r>
            <w:proofErr w:type="spellEnd"/>
            <w:r w:rsidR="00ED242A" w:rsidRPr="00223395">
              <w:t>“ или</w:t>
            </w:r>
            <w:r w:rsidR="00ED242A" w:rsidRPr="00223395">
              <w:rPr>
                <w:lang w:val="en-US"/>
              </w:rPr>
              <w:t xml:space="preserve"> </w:t>
            </w:r>
            <w:r w:rsidR="00ED242A" w:rsidRPr="00223395">
              <w:t>„</w:t>
            </w:r>
            <w:r w:rsidR="00ED242A" w:rsidRPr="00223395">
              <w:rPr>
                <w:lang w:val="en-US"/>
              </w:rPr>
              <w:t>.jpg</w:t>
            </w:r>
            <w:r w:rsidR="00ED242A" w:rsidRPr="00223395">
              <w:t>“</w:t>
            </w:r>
            <w:r w:rsidRPr="00223395">
              <w:t>.</w:t>
            </w:r>
          </w:p>
          <w:p w:rsidR="00585D41" w:rsidRPr="00223395" w:rsidRDefault="00585D41" w:rsidP="009E33CB">
            <w:pPr>
              <w:pStyle w:val="af0"/>
              <w:widowControl w:val="0"/>
              <w:numPr>
                <w:ilvl w:val="0"/>
                <w:numId w:val="78"/>
              </w:numPr>
              <w:autoSpaceDE w:val="0"/>
              <w:autoSpaceDN w:val="0"/>
              <w:adjustRightInd w:val="0"/>
              <w:spacing w:line="276" w:lineRule="auto"/>
              <w:jc w:val="both"/>
            </w:pPr>
            <w:r w:rsidRPr="00223395">
              <w:t>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/само за инсталации, използващи биомаса за производство на енергия за собствено потребление/ (</w:t>
            </w:r>
            <w:r w:rsidRPr="00223395">
              <w:rPr>
                <w:i/>
              </w:rPr>
              <w:t>когато е приложимо</w:t>
            </w:r>
            <w:r w:rsidRPr="00223395">
              <w:t xml:space="preserve">). Представя се във формат </w:t>
            </w:r>
            <w:r w:rsidR="00870780" w:rsidRPr="00223395">
              <w:t>„.</w:t>
            </w:r>
            <w:proofErr w:type="spellStart"/>
            <w:r w:rsidR="00870780" w:rsidRPr="00223395">
              <w:t>pdf</w:t>
            </w:r>
            <w:proofErr w:type="spellEnd"/>
            <w:r w:rsidR="00870780" w:rsidRPr="00223395">
              <w:t>“ или</w:t>
            </w:r>
            <w:r w:rsidR="00870780" w:rsidRPr="00223395">
              <w:rPr>
                <w:lang w:val="en-US"/>
              </w:rPr>
              <w:t xml:space="preserve"> </w:t>
            </w:r>
            <w:r w:rsidR="00870780" w:rsidRPr="00223395">
              <w:t>„</w:t>
            </w:r>
            <w:r w:rsidR="00870780" w:rsidRPr="00223395">
              <w:rPr>
                <w:lang w:val="en-US"/>
              </w:rPr>
              <w:t>.jpg</w:t>
            </w:r>
            <w:r w:rsidR="00870780" w:rsidRPr="00223395">
              <w:t>“</w:t>
            </w:r>
            <w:r w:rsidRPr="00223395">
              <w:t>.</w:t>
            </w:r>
          </w:p>
          <w:p w:rsidR="00DE5612" w:rsidRPr="00223395" w:rsidRDefault="00DE5612" w:rsidP="00870780">
            <w:pPr>
              <w:pStyle w:val="af0"/>
              <w:widowControl w:val="0"/>
              <w:numPr>
                <w:ilvl w:val="0"/>
                <w:numId w:val="78"/>
              </w:numPr>
              <w:autoSpaceDE w:val="0"/>
              <w:autoSpaceDN w:val="0"/>
              <w:adjustRightInd w:val="0"/>
              <w:spacing w:line="276" w:lineRule="auto"/>
              <w:jc w:val="both"/>
            </w:pPr>
            <w:r w:rsidRPr="00223395">
              <w:t>Предварителни/окончателни договори с доставчици (</w:t>
            </w:r>
            <w:r w:rsidRPr="00223395">
              <w:rPr>
                <w:i/>
              </w:rPr>
              <w:t>когато е приложимо</w:t>
            </w:r>
            <w:r w:rsidRPr="00223395">
              <w:t>). Представя се във формат „</w:t>
            </w:r>
            <w:r w:rsidR="00324F76" w:rsidRPr="00223395">
              <w:t>.</w:t>
            </w:r>
            <w:proofErr w:type="spellStart"/>
            <w:r w:rsidR="00324F76" w:rsidRPr="00223395">
              <w:t>pdf</w:t>
            </w:r>
            <w:proofErr w:type="spellEnd"/>
            <w:r w:rsidR="00870780" w:rsidRPr="00223395">
              <w:t>“</w:t>
            </w:r>
            <w:r w:rsidR="00324F76" w:rsidRPr="00223395">
              <w:t>,</w:t>
            </w:r>
            <w:r w:rsidR="00870780" w:rsidRPr="00223395">
              <w:t>“</w:t>
            </w:r>
            <w:r w:rsidR="00324F76" w:rsidRPr="00223395">
              <w:t>.</w:t>
            </w:r>
            <w:proofErr w:type="spellStart"/>
            <w:r w:rsidR="00324F76" w:rsidRPr="00223395">
              <w:t>jpg</w:t>
            </w:r>
            <w:proofErr w:type="spellEnd"/>
            <w:r w:rsidR="00870780" w:rsidRPr="00223395">
              <w:t>“</w:t>
            </w:r>
            <w:r w:rsidR="00324F76" w:rsidRPr="00223395">
              <w:t>,</w:t>
            </w:r>
            <w:r w:rsidR="00870780" w:rsidRPr="00223395">
              <w:t>“</w:t>
            </w:r>
            <w:r w:rsidR="00324F76" w:rsidRPr="00223395">
              <w:t>.</w:t>
            </w:r>
            <w:proofErr w:type="spellStart"/>
            <w:r w:rsidR="00324F76" w:rsidRPr="00223395">
              <w:t>xlsx</w:t>
            </w:r>
            <w:proofErr w:type="spellEnd"/>
            <w:r w:rsidR="00870780" w:rsidRPr="00223395">
              <w:t>“</w:t>
            </w:r>
            <w:r w:rsidR="00324F76" w:rsidRPr="00223395">
              <w:t>,</w:t>
            </w:r>
            <w:r w:rsidR="00870780" w:rsidRPr="00223395">
              <w:t>“</w:t>
            </w:r>
            <w:r w:rsidR="00324F76" w:rsidRPr="00223395">
              <w:t>.</w:t>
            </w:r>
            <w:proofErr w:type="spellStart"/>
            <w:r w:rsidR="00324F76" w:rsidRPr="00223395">
              <w:t>xls</w:t>
            </w:r>
            <w:proofErr w:type="spellEnd"/>
            <w:r w:rsidR="00324F76" w:rsidRPr="00223395">
              <w:t>,</w:t>
            </w:r>
            <w:r w:rsidR="00870780" w:rsidRPr="00223395">
              <w:t>“</w:t>
            </w:r>
            <w:r w:rsidR="00324F76" w:rsidRPr="00223395">
              <w:t>.</w:t>
            </w:r>
            <w:proofErr w:type="spellStart"/>
            <w:r w:rsidR="00324F76" w:rsidRPr="00223395">
              <w:t>rar</w:t>
            </w:r>
            <w:proofErr w:type="spellEnd"/>
            <w:r w:rsidR="00870780" w:rsidRPr="00223395">
              <w:t>“</w:t>
            </w:r>
            <w:r w:rsidR="00324F76" w:rsidRPr="00223395">
              <w:t>,</w:t>
            </w:r>
            <w:r w:rsidR="00870780" w:rsidRPr="00223395">
              <w:t>“</w:t>
            </w:r>
            <w:r w:rsidR="00324F76" w:rsidRPr="00223395">
              <w:t>.7z</w:t>
            </w:r>
            <w:r w:rsidR="00870780" w:rsidRPr="00223395">
              <w:t>“</w:t>
            </w:r>
            <w:r w:rsidR="00324F76" w:rsidRPr="00223395">
              <w:t>,</w:t>
            </w:r>
            <w:r w:rsidR="00870780" w:rsidRPr="00223395">
              <w:t>“</w:t>
            </w:r>
            <w:r w:rsidR="00324F76" w:rsidRPr="00223395">
              <w:t>.</w:t>
            </w:r>
            <w:proofErr w:type="spellStart"/>
            <w:r w:rsidR="00324F76" w:rsidRPr="00223395">
              <w:t>zip</w:t>
            </w:r>
            <w:proofErr w:type="spellEnd"/>
            <w:r w:rsidRPr="00223395">
              <w:t>“.</w:t>
            </w:r>
            <w:r w:rsidR="00870780" w:rsidRPr="00223395">
              <w:t xml:space="preserve"> </w:t>
            </w:r>
          </w:p>
          <w:p w:rsidR="00DE5612" w:rsidRPr="00223395" w:rsidRDefault="00DE5612" w:rsidP="008D3DCF">
            <w:pPr>
              <w:pStyle w:val="af0"/>
              <w:widowControl w:val="0"/>
              <w:numPr>
                <w:ilvl w:val="0"/>
                <w:numId w:val="78"/>
              </w:numPr>
              <w:autoSpaceDE w:val="0"/>
              <w:autoSpaceDN w:val="0"/>
              <w:adjustRightInd w:val="0"/>
              <w:spacing w:line="276" w:lineRule="auto"/>
              <w:jc w:val="both"/>
            </w:pPr>
            <w:r w:rsidRPr="00223395">
              <w:t xml:space="preserve">Копие от диплома за придобита образователно-квалификационна степен „бакалавър“ или по-висока степен (образователна или научна) и/или Копие на свидетелството за правоспособност за професии, упражняването на които изисква правоспособност и/или Копие на удостоверението за професионално образование (средно-специално или друг вид образование) </w:t>
            </w:r>
            <w:r w:rsidR="008D3DCF" w:rsidRPr="00223395">
              <w:t xml:space="preserve">за доказване на образование в сектора, за който кандидатства, </w:t>
            </w:r>
            <w:r w:rsidRPr="00223395">
              <w:t>на кандидата или представляващия кандидата или собственика/</w:t>
            </w:r>
            <w:proofErr w:type="spellStart"/>
            <w:r w:rsidRPr="00223395">
              <w:t>ците</w:t>
            </w:r>
            <w:proofErr w:type="spellEnd"/>
            <w:r w:rsidRPr="00223395">
              <w:t xml:space="preserve"> на кандидата</w:t>
            </w:r>
            <w:r w:rsidR="00E93FE5" w:rsidRPr="00223395">
              <w:t>. (</w:t>
            </w:r>
            <w:r w:rsidR="00E93FE5" w:rsidRPr="00223395">
              <w:rPr>
                <w:i/>
              </w:rPr>
              <w:t>когато е приложимо</w:t>
            </w:r>
            <w:r w:rsidR="00E93FE5" w:rsidRPr="00223395">
              <w:t>)</w:t>
            </w:r>
            <w:r w:rsidR="007B6E2D">
              <w:t>.</w:t>
            </w:r>
            <w:r w:rsidR="00E93FE5" w:rsidRPr="00223395">
              <w:t xml:space="preserve"> Представя/т се във формат „</w:t>
            </w:r>
            <w:proofErr w:type="spellStart"/>
            <w:r w:rsidR="00E93FE5" w:rsidRPr="00223395">
              <w:t>pdf</w:t>
            </w:r>
            <w:proofErr w:type="spellEnd"/>
            <w:r w:rsidR="00E93FE5" w:rsidRPr="00223395">
              <w:t>“</w:t>
            </w:r>
            <w:r w:rsidR="004B3B1B">
              <w:t xml:space="preserve"> или „.</w:t>
            </w:r>
            <w:r w:rsidR="004B3B1B">
              <w:rPr>
                <w:lang w:val="en-US"/>
              </w:rPr>
              <w:t>jpg</w:t>
            </w:r>
            <w:r w:rsidR="004B3B1B">
              <w:t>“</w:t>
            </w:r>
            <w:r w:rsidR="00E93FE5" w:rsidRPr="00223395">
              <w:t>.</w:t>
            </w:r>
          </w:p>
          <w:p w:rsidR="00585D41" w:rsidRPr="00AF7CF5" w:rsidRDefault="008D3DCF" w:rsidP="007B6E2D">
            <w:pPr>
              <w:pStyle w:val="af0"/>
              <w:widowControl w:val="0"/>
              <w:numPr>
                <w:ilvl w:val="0"/>
                <w:numId w:val="78"/>
              </w:numPr>
              <w:autoSpaceDE w:val="0"/>
              <w:autoSpaceDN w:val="0"/>
              <w:adjustRightInd w:val="0"/>
              <w:spacing w:line="276" w:lineRule="auto"/>
              <w:jc w:val="both"/>
            </w:pPr>
            <w:r w:rsidRPr="00223395">
              <w:t>Копие от трудова/осигурителна книжка, от която да е видно най-малко 1 година трудов/осигурителен стаж по професията в съответния сектор за доказване на стаж в сектора, за който кандидатства, от кандидата или представляващия кандидата или собственика/</w:t>
            </w:r>
            <w:proofErr w:type="spellStart"/>
            <w:r w:rsidRPr="00223395">
              <w:t>ците</w:t>
            </w:r>
            <w:proofErr w:type="spellEnd"/>
            <w:r w:rsidRPr="00223395">
              <w:t xml:space="preserve"> на кандидата.</w:t>
            </w:r>
            <w:r w:rsidR="000914AE" w:rsidRPr="00223395">
              <w:t xml:space="preserve"> (</w:t>
            </w:r>
            <w:r w:rsidR="000914AE" w:rsidRPr="00223395">
              <w:rPr>
                <w:i/>
              </w:rPr>
              <w:t>когато е приложимо</w:t>
            </w:r>
            <w:r w:rsidR="000914AE" w:rsidRPr="00223395">
              <w:t>)</w:t>
            </w:r>
            <w:r w:rsidR="007B6E2D">
              <w:t>. Представя</w:t>
            </w:r>
            <w:r w:rsidR="007B6E2D" w:rsidRPr="007B6E2D">
              <w:t xml:space="preserve"> се във формат „</w:t>
            </w:r>
            <w:proofErr w:type="spellStart"/>
            <w:r w:rsidR="007B6E2D" w:rsidRPr="007B6E2D">
              <w:t>pdf</w:t>
            </w:r>
            <w:proofErr w:type="spellEnd"/>
            <w:r w:rsidR="007B6E2D" w:rsidRPr="007B6E2D">
              <w:t>“ или „.</w:t>
            </w:r>
            <w:r w:rsidR="007B6E2D" w:rsidRPr="007B6E2D">
              <w:rPr>
                <w:lang w:val="en-US"/>
              </w:rPr>
              <w:t>jpg</w:t>
            </w:r>
            <w:r w:rsidR="007B6E2D" w:rsidRPr="007B6E2D">
              <w:t>“.</w:t>
            </w:r>
          </w:p>
        </w:tc>
      </w:tr>
    </w:tbl>
    <w:p w:rsidR="00B40904" w:rsidRPr="00223395" w:rsidRDefault="00B40904" w:rsidP="0070595E">
      <w:pPr>
        <w:pStyle w:val="1"/>
        <w:rPr>
          <w:rFonts w:cs="Times New Roman"/>
          <w:szCs w:val="24"/>
        </w:rPr>
      </w:pPr>
      <w:bookmarkStart w:id="46" w:name="_Toc112142546"/>
      <w:r w:rsidRPr="00223395">
        <w:rPr>
          <w:rFonts w:cs="Times New Roman"/>
          <w:szCs w:val="24"/>
        </w:rPr>
        <w:lastRenderedPageBreak/>
        <w:t>25. Краен срок за подаване на проектните предложения:</w:t>
      </w:r>
      <w:bookmarkEnd w:id="46"/>
    </w:p>
    <w:tbl>
      <w:tblPr>
        <w:tblStyle w:val="a9"/>
        <w:tblW w:w="9606" w:type="dxa"/>
        <w:tblLook w:val="04A0" w:firstRow="1" w:lastRow="0" w:firstColumn="1" w:lastColumn="0" w:noHBand="0" w:noVBand="1"/>
      </w:tblPr>
      <w:tblGrid>
        <w:gridCol w:w="9606"/>
      </w:tblGrid>
      <w:tr w:rsidR="00E5030C" w:rsidRPr="00223395" w:rsidTr="00E5030C">
        <w:tc>
          <w:tcPr>
            <w:tcW w:w="9606" w:type="dxa"/>
          </w:tcPr>
          <w:p w:rsidR="00E5030C" w:rsidRPr="00223395" w:rsidRDefault="00E5030C" w:rsidP="00306D82">
            <w:pPr>
              <w:tabs>
                <w:tab w:val="left" w:pos="0"/>
                <w:tab w:val="left" w:pos="709"/>
              </w:tabs>
              <w:jc w:val="both"/>
              <w:rPr>
                <w:rFonts w:ascii="Times New Roman" w:hAnsi="Times New Roman" w:cs="Times New Roman"/>
                <w:b/>
                <w:i/>
                <w:sz w:val="24"/>
                <w:szCs w:val="24"/>
              </w:rPr>
            </w:pPr>
            <w:r w:rsidRPr="00223395">
              <w:rPr>
                <w:rFonts w:ascii="Times New Roman" w:hAnsi="Times New Roman" w:cs="Times New Roman"/>
                <w:sz w:val="24"/>
                <w:szCs w:val="24"/>
              </w:rPr>
              <w:t>Процедурата е с няколко крайни срока за кандидатстване, които се определят, както следва:</w:t>
            </w:r>
          </w:p>
          <w:p w:rsidR="00E5030C" w:rsidRPr="00223395" w:rsidRDefault="00E5030C" w:rsidP="00306D82">
            <w:pPr>
              <w:ind w:left="22"/>
              <w:jc w:val="both"/>
              <w:rPr>
                <w:rFonts w:ascii="Times New Roman" w:hAnsi="Times New Roman" w:cs="Times New Roman"/>
                <w:b/>
                <w:sz w:val="24"/>
                <w:szCs w:val="24"/>
                <w:u w:val="single"/>
              </w:rPr>
            </w:pPr>
            <w:r w:rsidRPr="00223395">
              <w:rPr>
                <w:rFonts w:ascii="Times New Roman" w:hAnsi="Times New Roman" w:cs="Times New Roman"/>
                <w:b/>
                <w:sz w:val="24"/>
                <w:szCs w:val="24"/>
                <w:u w:val="single"/>
              </w:rPr>
              <w:t>Първи прием:</w:t>
            </w:r>
          </w:p>
          <w:p w:rsidR="00E5030C" w:rsidRPr="00223395" w:rsidRDefault="00E5030C" w:rsidP="00EE1F30">
            <w:pPr>
              <w:spacing w:line="276" w:lineRule="auto"/>
              <w:ind w:left="22"/>
              <w:jc w:val="both"/>
              <w:rPr>
                <w:rFonts w:ascii="Times New Roman" w:hAnsi="Times New Roman" w:cs="Times New Roman"/>
                <w:b/>
                <w:sz w:val="24"/>
                <w:szCs w:val="24"/>
              </w:rPr>
            </w:pPr>
            <w:r w:rsidRPr="00223395">
              <w:rPr>
                <w:rFonts w:ascii="Times New Roman" w:hAnsi="Times New Roman" w:cs="Times New Roman"/>
                <w:b/>
                <w:sz w:val="24"/>
                <w:szCs w:val="24"/>
              </w:rPr>
              <w:t>Начален срок:</w:t>
            </w:r>
            <w:r w:rsidR="00FE674A">
              <w:rPr>
                <w:rFonts w:ascii="Times New Roman" w:hAnsi="Times New Roman" w:cs="Times New Roman"/>
                <w:b/>
                <w:sz w:val="24"/>
                <w:szCs w:val="24"/>
                <w:lang w:val="en-US"/>
              </w:rPr>
              <w:t xml:space="preserve"> 17.10.</w:t>
            </w:r>
            <w:r w:rsidR="00EA1925" w:rsidRPr="00223395">
              <w:rPr>
                <w:rFonts w:ascii="Times New Roman" w:hAnsi="Times New Roman" w:cs="Times New Roman"/>
                <w:b/>
                <w:sz w:val="24"/>
                <w:szCs w:val="24"/>
              </w:rPr>
              <w:t>2022</w:t>
            </w:r>
            <w:r w:rsidR="0081441C" w:rsidRPr="00223395">
              <w:rPr>
                <w:rFonts w:ascii="Times New Roman" w:hAnsi="Times New Roman" w:cs="Times New Roman"/>
                <w:b/>
                <w:sz w:val="24"/>
                <w:szCs w:val="24"/>
              </w:rPr>
              <w:t xml:space="preserve"> г.</w:t>
            </w:r>
          </w:p>
          <w:p w:rsidR="00E5030C" w:rsidRPr="00223395" w:rsidRDefault="00E5030C" w:rsidP="00EE1F30">
            <w:pPr>
              <w:ind w:left="22"/>
              <w:jc w:val="both"/>
              <w:rPr>
                <w:rFonts w:ascii="Times New Roman" w:hAnsi="Times New Roman" w:cs="Times New Roman"/>
                <w:b/>
                <w:sz w:val="24"/>
                <w:szCs w:val="24"/>
              </w:rPr>
            </w:pPr>
            <w:r w:rsidRPr="00223395">
              <w:rPr>
                <w:rFonts w:ascii="Times New Roman" w:hAnsi="Times New Roman" w:cs="Times New Roman"/>
                <w:b/>
                <w:sz w:val="24"/>
                <w:szCs w:val="24"/>
              </w:rPr>
              <w:t>Краен срок:</w:t>
            </w:r>
            <w:r w:rsidR="00FE674A">
              <w:rPr>
                <w:rFonts w:ascii="Times New Roman" w:hAnsi="Times New Roman" w:cs="Times New Roman"/>
                <w:b/>
                <w:sz w:val="24"/>
                <w:szCs w:val="24"/>
                <w:lang w:val="en-US"/>
              </w:rPr>
              <w:t xml:space="preserve"> 04.12.</w:t>
            </w:r>
            <w:r w:rsidR="00EA1925" w:rsidRPr="00223395">
              <w:rPr>
                <w:rFonts w:ascii="Times New Roman" w:hAnsi="Times New Roman" w:cs="Times New Roman"/>
                <w:b/>
                <w:sz w:val="24"/>
                <w:szCs w:val="24"/>
              </w:rPr>
              <w:t>2022</w:t>
            </w:r>
            <w:r w:rsidR="0081441C" w:rsidRPr="00223395">
              <w:rPr>
                <w:rFonts w:ascii="Times New Roman" w:hAnsi="Times New Roman" w:cs="Times New Roman"/>
                <w:b/>
                <w:sz w:val="24"/>
                <w:szCs w:val="24"/>
              </w:rPr>
              <w:t xml:space="preserve"> г.</w:t>
            </w:r>
            <w:r w:rsidRPr="00223395">
              <w:rPr>
                <w:rFonts w:ascii="Times New Roman" w:hAnsi="Times New Roman" w:cs="Times New Roman"/>
                <w:b/>
                <w:sz w:val="24"/>
                <w:szCs w:val="24"/>
              </w:rPr>
              <w:t xml:space="preserve"> 17.00 часа. </w:t>
            </w:r>
          </w:p>
          <w:p w:rsidR="00E5030C" w:rsidRPr="00223395" w:rsidRDefault="00E5030C" w:rsidP="00306D82">
            <w:pPr>
              <w:ind w:left="22"/>
              <w:jc w:val="both"/>
              <w:rPr>
                <w:rFonts w:ascii="Times New Roman" w:hAnsi="Times New Roman" w:cs="Times New Roman"/>
                <w:b/>
                <w:sz w:val="24"/>
                <w:szCs w:val="24"/>
              </w:rPr>
            </w:pPr>
          </w:p>
          <w:p w:rsidR="00E5030C" w:rsidRPr="00AF7CF5" w:rsidRDefault="00E5030C" w:rsidP="00AF7CF5">
            <w:pPr>
              <w:ind w:left="22"/>
              <w:jc w:val="both"/>
              <w:rPr>
                <w:rFonts w:ascii="Times New Roman" w:hAnsi="Times New Roman" w:cs="Times New Roman"/>
                <w:b/>
                <w:sz w:val="24"/>
                <w:szCs w:val="24"/>
              </w:rPr>
            </w:pPr>
            <w:r w:rsidRPr="00223395">
              <w:rPr>
                <w:rFonts w:ascii="Times New Roman" w:hAnsi="Times New Roman" w:cs="Times New Roman"/>
                <w:b/>
                <w:sz w:val="24"/>
                <w:szCs w:val="24"/>
                <w:u w:val="single"/>
              </w:rPr>
              <w:t>Втори прием</w:t>
            </w:r>
            <w:r w:rsidRPr="00223395">
              <w:rPr>
                <w:rFonts w:ascii="Times New Roman" w:hAnsi="Times New Roman" w:cs="Times New Roman"/>
                <w:b/>
                <w:sz w:val="24"/>
                <w:szCs w:val="24"/>
              </w:rPr>
              <w:t xml:space="preserve"> - при наличие на остатъчни средства след </w:t>
            </w:r>
            <w:r w:rsidR="00EA1925" w:rsidRPr="00223395">
              <w:rPr>
                <w:rFonts w:ascii="Times New Roman" w:hAnsi="Times New Roman" w:cs="Times New Roman"/>
                <w:b/>
                <w:sz w:val="24"/>
                <w:szCs w:val="24"/>
              </w:rPr>
              <w:t xml:space="preserve">първи </w:t>
            </w:r>
            <w:r w:rsidRPr="00223395">
              <w:rPr>
                <w:rFonts w:ascii="Times New Roman" w:hAnsi="Times New Roman" w:cs="Times New Roman"/>
                <w:b/>
                <w:sz w:val="24"/>
                <w:szCs w:val="24"/>
              </w:rPr>
              <w:t>прием</w:t>
            </w:r>
            <w:r w:rsidR="008A21C6" w:rsidRPr="00223395">
              <w:rPr>
                <w:rFonts w:ascii="Times New Roman" w:hAnsi="Times New Roman" w:cs="Times New Roman"/>
                <w:b/>
                <w:sz w:val="24"/>
                <w:szCs w:val="24"/>
              </w:rPr>
              <w:t>.</w:t>
            </w:r>
          </w:p>
        </w:tc>
      </w:tr>
    </w:tbl>
    <w:p w:rsidR="003F5642" w:rsidRPr="00223395" w:rsidRDefault="00B40904" w:rsidP="0070595E">
      <w:pPr>
        <w:pStyle w:val="1"/>
        <w:jc w:val="both"/>
        <w:rPr>
          <w:szCs w:val="24"/>
        </w:rPr>
      </w:pPr>
      <w:bookmarkStart w:id="47" w:name="_Toc112142547"/>
      <w:r w:rsidRPr="00223395">
        <w:rPr>
          <w:szCs w:val="24"/>
        </w:rPr>
        <w:t>26. Адрес за подаване на проектните предложения:</w:t>
      </w:r>
      <w:bookmarkEnd w:id="47"/>
    </w:p>
    <w:tbl>
      <w:tblPr>
        <w:tblStyle w:val="a9"/>
        <w:tblW w:w="9606" w:type="dxa"/>
        <w:tblLook w:val="04A0" w:firstRow="1" w:lastRow="0" w:firstColumn="1" w:lastColumn="0" w:noHBand="0" w:noVBand="1"/>
      </w:tblPr>
      <w:tblGrid>
        <w:gridCol w:w="9606"/>
      </w:tblGrid>
      <w:tr w:rsidR="00B40904" w:rsidRPr="00223395" w:rsidTr="008F4A17">
        <w:tc>
          <w:tcPr>
            <w:tcW w:w="9606" w:type="dxa"/>
          </w:tcPr>
          <w:p w:rsidR="00B40904" w:rsidRPr="00223395" w:rsidRDefault="00512FF4" w:rsidP="00911CC7">
            <w:pPr>
              <w:spacing w:line="276" w:lineRule="auto"/>
              <w:rPr>
                <w:rFonts w:ascii="Times New Roman" w:hAnsi="Times New Roman" w:cs="Times New Roman"/>
                <w:sz w:val="24"/>
                <w:szCs w:val="24"/>
              </w:rPr>
            </w:pPr>
            <w:r w:rsidRPr="00223395">
              <w:rPr>
                <w:rFonts w:ascii="Times New Roman" w:hAnsi="Times New Roman" w:cs="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28" w:history="1">
              <w:r w:rsidR="009B43CE" w:rsidRPr="00223395">
                <w:rPr>
                  <w:rStyle w:val="ab"/>
                  <w:rFonts w:ascii="Times New Roman" w:hAnsi="Times New Roman" w:cs="Times New Roman"/>
                  <w:sz w:val="24"/>
                  <w:szCs w:val="24"/>
                </w:rPr>
                <w:t>https://eumis2020.government.bg</w:t>
              </w:r>
            </w:hyperlink>
            <w:r w:rsidR="009B43CE" w:rsidRPr="00223395">
              <w:rPr>
                <w:rFonts w:ascii="Times New Roman" w:hAnsi="Times New Roman" w:cs="Times New Roman"/>
                <w:sz w:val="24"/>
                <w:szCs w:val="24"/>
              </w:rPr>
              <w:t xml:space="preserve"> </w:t>
            </w:r>
            <w:r w:rsidRPr="00223395">
              <w:rPr>
                <w:rFonts w:ascii="Times New Roman" w:hAnsi="Times New Roman" w:cs="Times New Roman"/>
                <w:sz w:val="24"/>
                <w:szCs w:val="24"/>
              </w:rPr>
              <w:t>.</w:t>
            </w:r>
          </w:p>
        </w:tc>
      </w:tr>
    </w:tbl>
    <w:p w:rsidR="00B40904" w:rsidRPr="00223395" w:rsidRDefault="00B40904" w:rsidP="0070595E">
      <w:pPr>
        <w:pStyle w:val="1"/>
        <w:jc w:val="both"/>
        <w:rPr>
          <w:rFonts w:cs="Times New Roman"/>
          <w:szCs w:val="24"/>
        </w:rPr>
      </w:pPr>
      <w:bookmarkStart w:id="48" w:name="_Toc112142548"/>
      <w:r w:rsidRPr="00223395">
        <w:rPr>
          <w:rFonts w:cs="Times New Roman"/>
          <w:szCs w:val="24"/>
        </w:rPr>
        <w:lastRenderedPageBreak/>
        <w:t>27. Допълнителна информация:</w:t>
      </w:r>
      <w:bookmarkEnd w:id="48"/>
    </w:p>
    <w:p w:rsidR="00B134AB" w:rsidRPr="00223395" w:rsidRDefault="00B134AB" w:rsidP="0070595E">
      <w:pPr>
        <w:pStyle w:val="1"/>
        <w:spacing w:before="0"/>
        <w:jc w:val="both"/>
        <w:rPr>
          <w:rFonts w:cs="Times New Roman"/>
          <w:szCs w:val="24"/>
        </w:rPr>
      </w:pPr>
      <w:bookmarkStart w:id="49" w:name="_Toc479577176"/>
      <w:bookmarkStart w:id="50" w:name="_Toc508719528"/>
      <w:bookmarkStart w:id="51" w:name="_Toc112142549"/>
      <w:r w:rsidRPr="00223395">
        <w:rPr>
          <w:rFonts w:cs="Times New Roman"/>
          <w:szCs w:val="24"/>
        </w:rPr>
        <w:t>27.1. Допълнителни въпроси и разяснения във връзка с Условията за кандидатстване:</w:t>
      </w:r>
      <w:bookmarkEnd w:id="49"/>
      <w:bookmarkEnd w:id="50"/>
      <w:bookmarkEnd w:id="51"/>
    </w:p>
    <w:tbl>
      <w:tblPr>
        <w:tblStyle w:val="31"/>
        <w:tblW w:w="0" w:type="auto"/>
        <w:tblLook w:val="04A0" w:firstRow="1" w:lastRow="0" w:firstColumn="1" w:lastColumn="0" w:noHBand="0" w:noVBand="1"/>
      </w:tblPr>
      <w:tblGrid>
        <w:gridCol w:w="9599"/>
      </w:tblGrid>
      <w:tr w:rsidR="00B134AB" w:rsidRPr="00223395" w:rsidTr="00361B80">
        <w:tc>
          <w:tcPr>
            <w:tcW w:w="9599" w:type="dxa"/>
          </w:tcPr>
          <w:p w:rsidR="007D72BF" w:rsidRPr="00223395" w:rsidRDefault="007D72BF" w:rsidP="007D72BF">
            <w:pPr>
              <w:tabs>
                <w:tab w:val="left" w:pos="720"/>
              </w:tabs>
              <w:jc w:val="both"/>
              <w:rPr>
                <w:rFonts w:ascii="Times New Roman" w:eastAsia="Times New Roman" w:hAnsi="Times New Roman"/>
                <w:b/>
                <w:sz w:val="24"/>
                <w:szCs w:val="24"/>
                <w:lang w:eastAsia="bg-BG"/>
              </w:rPr>
            </w:pPr>
            <w:r w:rsidRPr="00223395">
              <w:rPr>
                <w:rFonts w:ascii="Times New Roman" w:eastAsia="Times New Roman" w:hAnsi="Times New Roman"/>
                <w:sz w:val="24"/>
                <w:szCs w:val="24"/>
                <w:lang w:val="en-US" w:eastAsia="bg-BG"/>
              </w:rPr>
              <w:t>В</w:t>
            </w:r>
            <w:r w:rsidRPr="00223395">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223395">
              <w:rPr>
                <w:rFonts w:ascii="Times New Roman" w:eastAsia="Times New Roman" w:hAnsi="Times New Roman"/>
                <w:sz w:val="24"/>
                <w:szCs w:val="24"/>
                <w:lang w:val="en-US" w:eastAsia="bg-BG"/>
              </w:rPr>
              <w:t xml:space="preserve">e-mail: </w:t>
            </w:r>
            <w:r w:rsidRPr="00223395">
              <w:rPr>
                <w:rFonts w:ascii="Times New Roman" w:eastAsia="Times New Roman" w:hAnsi="Times New Roman"/>
                <w:b/>
                <w:sz w:val="24"/>
                <w:szCs w:val="24"/>
                <w:lang w:val="en-US" w:eastAsia="bg-BG"/>
              </w:rPr>
              <w:t>office@migelhovo.org</w:t>
            </w:r>
            <w:r w:rsidRPr="00223395">
              <w:rPr>
                <w:rFonts w:ascii="Times New Roman" w:eastAsia="Times New Roman" w:hAnsi="Times New Roman"/>
                <w:sz w:val="24"/>
                <w:szCs w:val="24"/>
                <w:lang w:eastAsia="bg-BG"/>
              </w:rPr>
              <w:t>, като ясно се посочва номера на поканата за набиране на предложения</w:t>
            </w:r>
            <w:r w:rsidRPr="00223395">
              <w:rPr>
                <w:rFonts w:ascii="Times New Roman" w:eastAsia="Times New Roman" w:hAnsi="Times New Roman"/>
                <w:b/>
                <w:sz w:val="24"/>
                <w:szCs w:val="24"/>
                <w:lang w:eastAsia="bg-BG"/>
              </w:rPr>
              <w:t xml:space="preserve"> и/или </w:t>
            </w:r>
            <w:hyperlink r:id="rId29" w:history="1">
              <w:r w:rsidRPr="00223395">
                <w:rPr>
                  <w:rFonts w:ascii="Times New Roman" w:eastAsia="Times New Roman" w:hAnsi="Times New Roman"/>
                  <w:b/>
                  <w:color w:val="0000FF"/>
                  <w:sz w:val="24"/>
                  <w:szCs w:val="24"/>
                  <w:u w:val="single"/>
                  <w:lang w:eastAsia="bg-BG"/>
                </w:rPr>
                <w:t>https://eumis2020.government.bg</w:t>
              </w:r>
            </w:hyperlink>
            <w:r w:rsidRPr="00223395">
              <w:rPr>
                <w:rFonts w:ascii="Times New Roman" w:eastAsia="Times New Roman" w:hAnsi="Times New Roman"/>
                <w:b/>
                <w:sz w:val="24"/>
                <w:szCs w:val="24"/>
                <w:lang w:eastAsia="bg-BG"/>
              </w:rPr>
              <w:t xml:space="preserve"> (секция Разяснения по процедурата).</w:t>
            </w:r>
          </w:p>
          <w:p w:rsidR="007D72BF" w:rsidRPr="00223395" w:rsidRDefault="007D72BF" w:rsidP="007D72BF">
            <w:pPr>
              <w:tabs>
                <w:tab w:val="left" w:pos="720"/>
              </w:tabs>
              <w:jc w:val="both"/>
              <w:rPr>
                <w:rFonts w:ascii="Times New Roman" w:eastAsia="Times New Roman" w:hAnsi="Times New Roman"/>
                <w:b/>
                <w:sz w:val="24"/>
                <w:szCs w:val="24"/>
                <w:lang w:eastAsia="bg-BG"/>
              </w:rPr>
            </w:pPr>
            <w:r w:rsidRPr="00223395">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r w:rsidRPr="00223395">
              <w:rPr>
                <w:rFonts w:ascii="Times New Roman" w:eastAsia="Times New Roman" w:hAnsi="Times New Roman"/>
                <w:b/>
                <w:sz w:val="24"/>
                <w:szCs w:val="24"/>
                <w:lang w:eastAsia="bg-BG"/>
              </w:rPr>
              <w:t xml:space="preserve"> </w:t>
            </w:r>
          </w:p>
          <w:p w:rsidR="007D72BF" w:rsidRPr="00223395" w:rsidRDefault="007D72BF" w:rsidP="007D72BF">
            <w:pPr>
              <w:tabs>
                <w:tab w:val="left" w:pos="720"/>
              </w:tabs>
              <w:jc w:val="both"/>
              <w:rPr>
                <w:rFonts w:ascii="Times New Roman" w:eastAsia="Times New Roman" w:hAnsi="Times New Roman"/>
                <w:sz w:val="24"/>
                <w:szCs w:val="24"/>
                <w:lang w:eastAsia="bg-BG"/>
              </w:rPr>
            </w:pPr>
            <w:r w:rsidRPr="00223395">
              <w:rPr>
                <w:rFonts w:ascii="Times New Roman" w:eastAsia="Times New Roman" w:hAnsi="Times New Roman"/>
                <w:sz w:val="24"/>
                <w:szCs w:val="24"/>
                <w:lang w:eastAsia="bg-BG"/>
              </w:rPr>
              <w:t xml:space="preserve">С оглед осигуряване </w:t>
            </w:r>
            <w:proofErr w:type="spellStart"/>
            <w:r w:rsidRPr="00223395">
              <w:rPr>
                <w:rFonts w:ascii="Times New Roman" w:eastAsia="Times New Roman" w:hAnsi="Times New Roman"/>
                <w:sz w:val="24"/>
                <w:szCs w:val="24"/>
                <w:lang w:eastAsia="bg-BG"/>
              </w:rPr>
              <w:t>равнопоставено</w:t>
            </w:r>
            <w:proofErr w:type="spellEnd"/>
            <w:r w:rsidRPr="00223395">
              <w:rPr>
                <w:rFonts w:ascii="Times New Roman" w:eastAsia="Times New Roman" w:hAnsi="Times New Roman"/>
                <w:sz w:val="24"/>
                <w:szCs w:val="24"/>
                <w:lang w:eastAsia="bg-BG"/>
              </w:rPr>
              <w:t xml:space="preserve"> третиране на кандидатите, МИГ – Елхово – Болярово няма да дава разяснения, които съдържат становище относно качеството на конкретно проектно предложение. Разяснения се дават по отношение на условията за кандидатстване и са задължителни за всички кандидати.</w:t>
            </w:r>
          </w:p>
          <w:p w:rsidR="00B134AB" w:rsidRPr="00223395" w:rsidRDefault="007D72BF" w:rsidP="00911CC7">
            <w:pPr>
              <w:spacing w:line="276" w:lineRule="auto"/>
              <w:jc w:val="both"/>
              <w:rPr>
                <w:rFonts w:ascii="Times New Roman" w:eastAsia="Times New Roman" w:hAnsi="Times New Roman" w:cs="Times New Roman"/>
                <w:sz w:val="24"/>
                <w:szCs w:val="24"/>
                <w:lang w:eastAsia="bg-BG"/>
              </w:rPr>
            </w:pPr>
            <w:r w:rsidRPr="00223395">
              <w:rPr>
                <w:rFonts w:ascii="Times New Roman" w:eastAsia="Times New Roman" w:hAnsi="Times New Roman"/>
                <w:sz w:val="24"/>
                <w:szCs w:val="24"/>
                <w:lang w:eastAsia="bg-BG"/>
              </w:rPr>
              <w:t xml:space="preserve">Въпросите и разясненията ще бъдат публикувани на интернет страницата на МИГ – Елхово – Болярово: </w:t>
            </w:r>
            <w:hyperlink r:id="rId30" w:history="1">
              <w:r w:rsidRPr="00223395">
                <w:rPr>
                  <w:rFonts w:ascii="Times New Roman" w:eastAsia="Times New Roman" w:hAnsi="Times New Roman"/>
                  <w:sz w:val="24"/>
                  <w:szCs w:val="24"/>
                  <w:u w:val="single"/>
                  <w:lang w:val="en-US" w:eastAsia="bg-BG"/>
                </w:rPr>
                <w:t>www.migelhovo.org</w:t>
              </w:r>
            </w:hyperlink>
            <w:r w:rsidRPr="00223395">
              <w:rPr>
                <w:rFonts w:ascii="Times New Roman" w:eastAsia="Times New Roman" w:hAnsi="Times New Roman"/>
                <w:sz w:val="24"/>
                <w:szCs w:val="24"/>
                <w:lang w:val="en-US" w:eastAsia="bg-BG"/>
              </w:rPr>
              <w:t xml:space="preserve"> </w:t>
            </w:r>
            <w:r w:rsidRPr="00223395">
              <w:rPr>
                <w:rFonts w:ascii="Times New Roman" w:eastAsia="Times New Roman" w:hAnsi="Times New Roman"/>
                <w:sz w:val="24"/>
                <w:szCs w:val="24"/>
                <w:lang w:val="ru-RU" w:eastAsia="bg-BG"/>
              </w:rPr>
              <w:t xml:space="preserve">и на </w:t>
            </w:r>
            <w:hyperlink r:id="rId31" w:history="1">
              <w:r w:rsidRPr="00223395">
                <w:rPr>
                  <w:rFonts w:ascii="Times New Roman" w:eastAsia="Times New Roman" w:hAnsi="Times New Roman"/>
                  <w:color w:val="0000FF"/>
                  <w:sz w:val="24"/>
                  <w:szCs w:val="24"/>
                  <w:u w:val="single"/>
                  <w:lang w:val="ru-RU" w:eastAsia="bg-BG"/>
                </w:rPr>
                <w:t>https://eumis2020.government.bg</w:t>
              </w:r>
            </w:hyperlink>
            <w:r w:rsidRPr="00223395">
              <w:rPr>
                <w:rFonts w:ascii="Times New Roman" w:eastAsia="Times New Roman" w:hAnsi="Times New Roman"/>
                <w:sz w:val="24"/>
                <w:szCs w:val="24"/>
                <w:lang w:val="ru-RU" w:eastAsia="bg-BG"/>
              </w:rPr>
              <w:t xml:space="preserve"> (секция </w:t>
            </w:r>
            <w:proofErr w:type="spellStart"/>
            <w:r w:rsidRPr="00223395">
              <w:rPr>
                <w:rFonts w:ascii="Times New Roman" w:eastAsia="Times New Roman" w:hAnsi="Times New Roman"/>
                <w:sz w:val="24"/>
                <w:szCs w:val="24"/>
                <w:lang w:val="ru-RU" w:eastAsia="bg-BG"/>
              </w:rPr>
              <w:t>Разяснения</w:t>
            </w:r>
            <w:proofErr w:type="spellEnd"/>
            <w:r w:rsidRPr="00223395">
              <w:rPr>
                <w:rFonts w:ascii="Times New Roman" w:eastAsia="Times New Roman" w:hAnsi="Times New Roman"/>
                <w:sz w:val="24"/>
                <w:szCs w:val="24"/>
                <w:lang w:val="ru-RU" w:eastAsia="bg-BG"/>
              </w:rPr>
              <w:t xml:space="preserve"> по </w:t>
            </w:r>
            <w:proofErr w:type="spellStart"/>
            <w:r w:rsidRPr="00223395">
              <w:rPr>
                <w:rFonts w:ascii="Times New Roman" w:eastAsia="Times New Roman" w:hAnsi="Times New Roman"/>
                <w:sz w:val="24"/>
                <w:szCs w:val="24"/>
                <w:lang w:val="ru-RU" w:eastAsia="bg-BG"/>
              </w:rPr>
              <w:t>процедурата</w:t>
            </w:r>
            <w:proofErr w:type="spellEnd"/>
            <w:r w:rsidRPr="00223395">
              <w:rPr>
                <w:rFonts w:ascii="Times New Roman" w:eastAsia="Times New Roman" w:hAnsi="Times New Roman"/>
                <w:sz w:val="24"/>
                <w:szCs w:val="24"/>
                <w:lang w:val="ru-RU" w:eastAsia="bg-BG"/>
              </w:rPr>
              <w:t>).</w:t>
            </w:r>
          </w:p>
        </w:tc>
      </w:tr>
    </w:tbl>
    <w:p w:rsidR="003B1434" w:rsidRPr="00223395" w:rsidRDefault="003B1434" w:rsidP="0070595E">
      <w:pPr>
        <w:spacing w:after="0"/>
        <w:jc w:val="both"/>
        <w:rPr>
          <w:rFonts w:eastAsia="Times New Roman" w:cs="Times New Roman"/>
          <w:szCs w:val="24"/>
          <w:lang w:eastAsia="bg-BG"/>
        </w:rPr>
      </w:pPr>
    </w:p>
    <w:p w:rsidR="00340039" w:rsidRPr="00223395" w:rsidRDefault="00340039" w:rsidP="0070595E">
      <w:pPr>
        <w:spacing w:after="0"/>
        <w:jc w:val="both"/>
        <w:rPr>
          <w:rFonts w:ascii="Times New Roman" w:eastAsia="Calibri" w:hAnsi="Times New Roman" w:cs="Times New Roman"/>
          <w:sz w:val="24"/>
          <w:szCs w:val="24"/>
          <w:shd w:val="clear" w:color="auto" w:fill="FEFEFE"/>
        </w:rPr>
      </w:pPr>
    </w:p>
    <w:p w:rsidR="00512FF4" w:rsidRPr="00223395" w:rsidRDefault="00512FF4" w:rsidP="0070595E">
      <w:pPr>
        <w:pStyle w:val="1"/>
        <w:spacing w:before="0"/>
        <w:jc w:val="both"/>
        <w:rPr>
          <w:rFonts w:cs="Times New Roman"/>
          <w:szCs w:val="24"/>
        </w:rPr>
      </w:pPr>
      <w:bookmarkStart w:id="52" w:name="_Toc112142550"/>
      <w:r w:rsidRPr="00223395">
        <w:rPr>
          <w:rFonts w:cs="Times New Roman"/>
          <w:szCs w:val="24"/>
        </w:rPr>
        <w:t>27.</w:t>
      </w:r>
      <w:r w:rsidR="004C31C8" w:rsidRPr="00223395">
        <w:rPr>
          <w:rFonts w:cs="Times New Roman"/>
          <w:szCs w:val="24"/>
        </w:rPr>
        <w:t>2</w:t>
      </w:r>
      <w:r w:rsidRPr="00223395">
        <w:rPr>
          <w:rFonts w:cs="Times New Roman"/>
          <w:szCs w:val="24"/>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52"/>
    </w:p>
    <w:tbl>
      <w:tblPr>
        <w:tblStyle w:val="a9"/>
        <w:tblW w:w="9606" w:type="dxa"/>
        <w:tblLook w:val="04A0" w:firstRow="1" w:lastRow="0" w:firstColumn="1" w:lastColumn="0" w:noHBand="0" w:noVBand="1"/>
      </w:tblPr>
      <w:tblGrid>
        <w:gridCol w:w="9606"/>
      </w:tblGrid>
      <w:tr w:rsidR="00512FF4" w:rsidRPr="00223395" w:rsidTr="00D059A4">
        <w:tc>
          <w:tcPr>
            <w:tcW w:w="9606" w:type="dxa"/>
          </w:tcPr>
          <w:p w:rsidR="001813C9" w:rsidRPr="00223395" w:rsidRDefault="001813C9" w:rsidP="00911CC7">
            <w:pPr>
              <w:spacing w:line="276" w:lineRule="auto"/>
              <w:jc w:val="both"/>
              <w:rPr>
                <w:rFonts w:ascii="Times New Roman" w:hAnsi="Times New Roman" w:cs="Times New Roman"/>
                <w:sz w:val="24"/>
                <w:szCs w:val="24"/>
              </w:rPr>
            </w:pPr>
            <w:r w:rsidRPr="00223395">
              <w:rPr>
                <w:rFonts w:ascii="Times New Roman" w:hAnsi="Times New Roman" w:cs="Times New Roman"/>
                <w:sz w:val="24"/>
                <w:szCs w:val="24"/>
              </w:rPr>
              <w:t xml:space="preserve">Уведомяването на отхвърлените и одобрените кандидати за сключване на административни договори се извършва чрез ИСУН.  </w:t>
            </w:r>
          </w:p>
          <w:p w:rsidR="001813C9" w:rsidRPr="00223395" w:rsidRDefault="001813C9" w:rsidP="00911CC7">
            <w:pPr>
              <w:spacing w:line="276" w:lineRule="auto"/>
              <w:jc w:val="both"/>
              <w:rPr>
                <w:rFonts w:ascii="Times New Roman" w:hAnsi="Times New Roman" w:cs="Times New Roman"/>
                <w:sz w:val="24"/>
                <w:szCs w:val="24"/>
              </w:rPr>
            </w:pPr>
            <w:r w:rsidRPr="00223395">
              <w:rPr>
                <w:rFonts w:ascii="Times New Roman" w:hAnsi="Times New Roman" w:cs="Times New Roman"/>
                <w:sz w:val="24"/>
                <w:szCs w:val="24"/>
                <w:shd w:val="clear" w:color="auto" w:fill="FEFEFE"/>
              </w:rPr>
              <w:t>МИГ</w:t>
            </w:r>
            <w:r w:rsidR="003C4764" w:rsidRPr="00223395">
              <w:rPr>
                <w:rFonts w:ascii="Times New Roman" w:hAnsi="Times New Roman" w:cs="Times New Roman"/>
                <w:sz w:val="24"/>
                <w:szCs w:val="24"/>
                <w:shd w:val="clear" w:color="auto" w:fill="FEFEFE"/>
              </w:rPr>
              <w:t xml:space="preserve"> </w:t>
            </w:r>
            <w:r w:rsidRPr="00223395">
              <w:rPr>
                <w:rFonts w:ascii="Times New Roman" w:eastAsia="Calibri" w:hAnsi="Times New Roman" w:cs="Times New Roman"/>
                <w:sz w:val="24"/>
                <w:szCs w:val="24"/>
                <w:shd w:val="clear" w:color="auto" w:fill="FEFEFE"/>
              </w:rPr>
              <w:t>уведомява кандидатите, чиито проектни предложения не са одобрени</w:t>
            </w:r>
            <w:r w:rsidR="00130B73" w:rsidRPr="00223395">
              <w:rPr>
                <w:rFonts w:ascii="Times New Roman" w:eastAsia="Calibri" w:hAnsi="Times New Roman" w:cs="Times New Roman"/>
                <w:sz w:val="24"/>
                <w:szCs w:val="24"/>
                <w:shd w:val="clear" w:color="auto" w:fill="FEFEFE"/>
              </w:rPr>
              <w:t>,</w:t>
            </w:r>
            <w:r w:rsidRPr="00223395">
              <w:rPr>
                <w:rFonts w:ascii="Times New Roman" w:hAnsi="Times New Roman" w:cs="Times New Roman"/>
                <w:sz w:val="24"/>
                <w:szCs w:val="24"/>
                <w:shd w:val="clear" w:color="auto" w:fill="FEFEFE"/>
              </w:rPr>
              <w:t xml:space="preserve"> в срок до 5 работни дни от одобрението на оценителния доклад</w:t>
            </w:r>
            <w:r w:rsidR="003613C9" w:rsidRPr="00223395">
              <w:rPr>
                <w:rFonts w:ascii="Times New Roman" w:hAnsi="Times New Roman" w:cs="Times New Roman"/>
                <w:sz w:val="24"/>
                <w:szCs w:val="24"/>
                <w:shd w:val="clear" w:color="auto" w:fill="FEFEFE"/>
              </w:rPr>
              <w:t>.</w:t>
            </w:r>
            <w:r w:rsidR="0070595E" w:rsidRPr="00223395">
              <w:rPr>
                <w:rFonts w:ascii="Times New Roman" w:hAnsi="Times New Roman" w:cs="Times New Roman"/>
                <w:sz w:val="24"/>
                <w:szCs w:val="24"/>
                <w:shd w:val="clear" w:color="auto" w:fill="FEFEFE"/>
              </w:rPr>
              <w:t xml:space="preserve"> (виж и </w:t>
            </w:r>
            <w:hyperlink r:id="rId32" w:history="1">
              <w:r w:rsidR="0070595E" w:rsidRPr="00223395">
                <w:rPr>
                  <w:rStyle w:val="ab"/>
                  <w:rFonts w:ascii="Times New Roman" w:hAnsi="Times New Roman" w:cs="Times New Roman"/>
                  <w:sz w:val="24"/>
                  <w:szCs w:val="24"/>
                  <w:shd w:val="clear" w:color="auto" w:fill="FEFEFE"/>
                </w:rPr>
                <w:t>http://www.migelhovo.org/?page_id=2565</w:t>
              </w:r>
            </w:hyperlink>
            <w:r w:rsidR="0070595E" w:rsidRPr="00223395">
              <w:rPr>
                <w:rFonts w:ascii="Times New Roman" w:hAnsi="Times New Roman" w:cs="Times New Roman"/>
                <w:sz w:val="24"/>
                <w:szCs w:val="24"/>
                <w:shd w:val="clear" w:color="auto" w:fill="FEFEFE"/>
              </w:rPr>
              <w:t xml:space="preserve"> )</w:t>
            </w:r>
          </w:p>
          <w:p w:rsidR="00512FF4" w:rsidRPr="00223395" w:rsidRDefault="00512FF4" w:rsidP="00911CC7">
            <w:pPr>
              <w:spacing w:line="276" w:lineRule="auto"/>
              <w:jc w:val="both"/>
              <w:rPr>
                <w:rFonts w:ascii="Times New Roman" w:hAnsi="Times New Roman" w:cs="Times New Roman"/>
                <w:sz w:val="24"/>
                <w:szCs w:val="24"/>
              </w:rPr>
            </w:pPr>
            <w:r w:rsidRPr="00223395">
              <w:rPr>
                <w:rFonts w:ascii="Times New Roman" w:hAnsi="Times New Roman" w:cs="Times New Roman"/>
                <w:sz w:val="24"/>
                <w:szCs w:val="24"/>
              </w:rPr>
              <w:t>При одобрен</w:t>
            </w:r>
            <w:r w:rsidR="001813C9" w:rsidRPr="00223395">
              <w:rPr>
                <w:rFonts w:ascii="Times New Roman" w:hAnsi="Times New Roman" w:cs="Times New Roman"/>
                <w:sz w:val="24"/>
                <w:szCs w:val="24"/>
              </w:rPr>
              <w:t xml:space="preserve"> от ДФЗ</w:t>
            </w:r>
            <w:r w:rsidRPr="00223395">
              <w:rPr>
                <w:rFonts w:ascii="Times New Roman" w:hAnsi="Times New Roman" w:cs="Times New Roman"/>
                <w:sz w:val="24"/>
                <w:szCs w:val="24"/>
              </w:rPr>
              <w:t xml:space="preserve"> оценителен доклад, кандидатите, чиито проектни предложения са предложени за финансиране, се поканват да представят в 10-дневен срок доказателства, че отговарят на изискванията за бенефициент, като представят необходимите документи</w:t>
            </w:r>
            <w:r w:rsidR="001813C9" w:rsidRPr="00223395">
              <w:rPr>
                <w:rFonts w:ascii="Times New Roman" w:hAnsi="Times New Roman" w:cs="Times New Roman"/>
                <w:sz w:val="24"/>
                <w:szCs w:val="24"/>
              </w:rPr>
              <w:t xml:space="preserve"> за сключване на административен договор за предоставяне на БФП.</w:t>
            </w:r>
          </w:p>
        </w:tc>
      </w:tr>
    </w:tbl>
    <w:p w:rsidR="00B40904" w:rsidRPr="00223395" w:rsidRDefault="00B40904" w:rsidP="0070595E">
      <w:pPr>
        <w:pStyle w:val="1"/>
        <w:jc w:val="both"/>
        <w:rPr>
          <w:rFonts w:cs="Times New Roman"/>
          <w:szCs w:val="24"/>
        </w:rPr>
      </w:pPr>
      <w:bookmarkStart w:id="53" w:name="_Toc112142551"/>
      <w:r w:rsidRPr="00223395">
        <w:rPr>
          <w:rFonts w:cs="Times New Roman"/>
          <w:szCs w:val="24"/>
        </w:rPr>
        <w:t>28. Приложения към Условията за кандидатстване:</w:t>
      </w:r>
      <w:bookmarkEnd w:id="53"/>
    </w:p>
    <w:tbl>
      <w:tblPr>
        <w:tblStyle w:val="a9"/>
        <w:tblW w:w="9606" w:type="dxa"/>
        <w:tblLook w:val="04A0" w:firstRow="1" w:lastRow="0" w:firstColumn="1" w:lastColumn="0" w:noHBand="0" w:noVBand="1"/>
      </w:tblPr>
      <w:tblGrid>
        <w:gridCol w:w="9606"/>
      </w:tblGrid>
      <w:tr w:rsidR="0088275A" w:rsidRPr="00AA707E" w:rsidTr="009627A3">
        <w:trPr>
          <w:trHeight w:val="2905"/>
        </w:trPr>
        <w:tc>
          <w:tcPr>
            <w:tcW w:w="9606" w:type="dxa"/>
          </w:tcPr>
          <w:p w:rsidR="0088275A" w:rsidRPr="00223395" w:rsidRDefault="0088275A" w:rsidP="00B05164">
            <w:pPr>
              <w:spacing w:line="276" w:lineRule="auto"/>
              <w:rPr>
                <w:rFonts w:ascii="Times New Roman" w:hAnsi="Times New Roman" w:cs="Times New Roman"/>
                <w:b/>
                <w:sz w:val="24"/>
                <w:szCs w:val="24"/>
                <w:u w:val="single"/>
              </w:rPr>
            </w:pPr>
            <w:r w:rsidRPr="00223395">
              <w:rPr>
                <w:rFonts w:ascii="Times New Roman" w:hAnsi="Times New Roman" w:cs="Times New Roman"/>
                <w:b/>
                <w:sz w:val="24"/>
                <w:szCs w:val="24"/>
                <w:u w:val="single"/>
              </w:rPr>
              <w:t xml:space="preserve">1. Документи за попълване: </w:t>
            </w:r>
          </w:p>
          <w:p w:rsidR="00A852B1" w:rsidRPr="00223395" w:rsidRDefault="00A852B1" w:rsidP="00B05164">
            <w:pPr>
              <w:rPr>
                <w:rFonts w:ascii="Times New Roman" w:hAnsi="Times New Roman"/>
                <w:sz w:val="24"/>
                <w:szCs w:val="24"/>
              </w:rPr>
            </w:pPr>
            <w:r w:rsidRPr="00223395">
              <w:rPr>
                <w:rFonts w:ascii="Times New Roman" w:hAnsi="Times New Roman"/>
                <w:sz w:val="24"/>
                <w:szCs w:val="24"/>
              </w:rPr>
              <w:t>Приложение № 1 Таблица за допустими инвестиции</w:t>
            </w:r>
          </w:p>
          <w:p w:rsidR="00A852B1" w:rsidRPr="00223395" w:rsidRDefault="00A852B1" w:rsidP="00B05164">
            <w:pPr>
              <w:rPr>
                <w:rFonts w:ascii="Times New Roman" w:hAnsi="Times New Roman"/>
                <w:sz w:val="24"/>
                <w:szCs w:val="24"/>
              </w:rPr>
            </w:pPr>
            <w:r w:rsidRPr="00223395">
              <w:rPr>
                <w:rFonts w:ascii="Times New Roman" w:hAnsi="Times New Roman"/>
                <w:sz w:val="24"/>
                <w:szCs w:val="24"/>
              </w:rPr>
              <w:t>Приложение № 2 Декларация по Закона за защита на личните данни, съгласно чл. 47, ал. 2, т. 2  от Наредба № 22</w:t>
            </w:r>
          </w:p>
          <w:p w:rsidR="00A852B1" w:rsidRPr="00223395" w:rsidRDefault="00A852B1" w:rsidP="00B05164">
            <w:pPr>
              <w:rPr>
                <w:rFonts w:ascii="Times New Roman" w:hAnsi="Times New Roman"/>
                <w:sz w:val="24"/>
                <w:szCs w:val="24"/>
              </w:rPr>
            </w:pPr>
            <w:r w:rsidRPr="00223395">
              <w:rPr>
                <w:rFonts w:ascii="Times New Roman" w:hAnsi="Times New Roman"/>
                <w:sz w:val="24"/>
                <w:szCs w:val="24"/>
              </w:rPr>
              <w:t>Приложение № 3 Декларация за липса на основания за отстраняване</w:t>
            </w:r>
          </w:p>
          <w:p w:rsidR="00A852B1" w:rsidRPr="00223395" w:rsidRDefault="00A852B1" w:rsidP="00B05164">
            <w:pPr>
              <w:rPr>
                <w:rFonts w:ascii="Times New Roman" w:hAnsi="Times New Roman"/>
                <w:sz w:val="24"/>
                <w:szCs w:val="24"/>
              </w:rPr>
            </w:pPr>
            <w:r w:rsidRPr="00223395">
              <w:rPr>
                <w:rFonts w:ascii="Times New Roman" w:hAnsi="Times New Roman"/>
                <w:sz w:val="24"/>
                <w:szCs w:val="24"/>
              </w:rPr>
              <w:t>Приложение № 4 Декларация за свързаност</w:t>
            </w:r>
          </w:p>
          <w:p w:rsidR="00A852B1" w:rsidRPr="00223395" w:rsidRDefault="00A852B1" w:rsidP="00B05164">
            <w:pPr>
              <w:rPr>
                <w:rFonts w:ascii="Times New Roman" w:hAnsi="Times New Roman"/>
                <w:sz w:val="24"/>
                <w:szCs w:val="24"/>
              </w:rPr>
            </w:pPr>
            <w:r w:rsidRPr="00223395">
              <w:rPr>
                <w:rFonts w:ascii="Times New Roman" w:hAnsi="Times New Roman"/>
                <w:sz w:val="24"/>
                <w:szCs w:val="24"/>
              </w:rPr>
              <w:t>Приложение № 5 Декларация за нередности</w:t>
            </w:r>
          </w:p>
          <w:p w:rsidR="00A852B1" w:rsidRPr="00223395" w:rsidRDefault="00A852B1" w:rsidP="00B05164">
            <w:pPr>
              <w:rPr>
                <w:rFonts w:ascii="Times New Roman" w:hAnsi="Times New Roman"/>
                <w:sz w:val="24"/>
                <w:szCs w:val="24"/>
              </w:rPr>
            </w:pPr>
            <w:r w:rsidRPr="00223395">
              <w:rPr>
                <w:rFonts w:ascii="Times New Roman" w:hAnsi="Times New Roman"/>
                <w:sz w:val="24"/>
                <w:szCs w:val="24"/>
              </w:rPr>
              <w:t>Приложение № 6 а  Бизнес План</w:t>
            </w:r>
          </w:p>
          <w:p w:rsidR="00A852B1" w:rsidRPr="00223395" w:rsidRDefault="00A852B1" w:rsidP="00B05164">
            <w:pPr>
              <w:rPr>
                <w:rFonts w:ascii="Times New Roman" w:hAnsi="Times New Roman"/>
                <w:sz w:val="24"/>
                <w:szCs w:val="24"/>
              </w:rPr>
            </w:pPr>
            <w:r w:rsidRPr="00223395">
              <w:rPr>
                <w:rFonts w:ascii="Times New Roman" w:hAnsi="Times New Roman"/>
                <w:sz w:val="24"/>
                <w:szCs w:val="24"/>
              </w:rPr>
              <w:t xml:space="preserve">Приложение № 6 б  Таблици към Бизнес План </w:t>
            </w:r>
          </w:p>
          <w:p w:rsidR="00A852B1" w:rsidRPr="00223395" w:rsidRDefault="00A852B1" w:rsidP="00B05164">
            <w:pPr>
              <w:rPr>
                <w:rFonts w:ascii="Times New Roman" w:hAnsi="Times New Roman"/>
                <w:sz w:val="24"/>
                <w:szCs w:val="24"/>
              </w:rPr>
            </w:pPr>
            <w:r w:rsidRPr="00223395">
              <w:rPr>
                <w:rFonts w:ascii="Times New Roman" w:hAnsi="Times New Roman"/>
                <w:sz w:val="24"/>
                <w:szCs w:val="24"/>
              </w:rPr>
              <w:t>Приложение № 7 Деклара</w:t>
            </w:r>
            <w:r w:rsidR="00BD0458">
              <w:rPr>
                <w:rFonts w:ascii="Times New Roman" w:hAnsi="Times New Roman"/>
                <w:sz w:val="24"/>
                <w:szCs w:val="24"/>
              </w:rPr>
              <w:t>ция за обстоятелствата по</w:t>
            </w:r>
            <w:r w:rsidRPr="00223395">
              <w:rPr>
                <w:rFonts w:ascii="Times New Roman" w:hAnsi="Times New Roman"/>
                <w:sz w:val="24"/>
                <w:szCs w:val="24"/>
              </w:rPr>
              <w:t xml:space="preserve"> </w:t>
            </w:r>
            <w:r w:rsidR="00BD0458" w:rsidRPr="00BD0458">
              <w:rPr>
                <w:rFonts w:ascii="Times New Roman" w:hAnsi="Times New Roman"/>
                <w:sz w:val="24"/>
                <w:szCs w:val="24"/>
              </w:rPr>
              <w:t xml:space="preserve">4а, ал. 1 </w:t>
            </w:r>
            <w:r w:rsidRPr="00223395">
              <w:rPr>
                <w:rFonts w:ascii="Times New Roman" w:hAnsi="Times New Roman"/>
                <w:sz w:val="24"/>
                <w:szCs w:val="24"/>
              </w:rPr>
              <w:t>от ЗМСП</w:t>
            </w:r>
          </w:p>
          <w:p w:rsidR="00A852B1" w:rsidRPr="00223395" w:rsidRDefault="00A852B1" w:rsidP="00B05164">
            <w:pPr>
              <w:rPr>
                <w:rFonts w:ascii="Times New Roman" w:hAnsi="Times New Roman"/>
                <w:sz w:val="24"/>
                <w:szCs w:val="24"/>
              </w:rPr>
            </w:pPr>
            <w:r w:rsidRPr="00223395">
              <w:rPr>
                <w:rFonts w:ascii="Times New Roman" w:hAnsi="Times New Roman"/>
                <w:sz w:val="24"/>
                <w:szCs w:val="24"/>
              </w:rPr>
              <w:lastRenderedPageBreak/>
              <w:t>Приложение № 7а Справка за обобщените параметри на предприятието – ЗМСП</w:t>
            </w:r>
          </w:p>
          <w:p w:rsidR="00A852B1" w:rsidRPr="00223395" w:rsidRDefault="00A852B1" w:rsidP="00B05164">
            <w:pPr>
              <w:rPr>
                <w:rFonts w:ascii="Times New Roman" w:hAnsi="Times New Roman"/>
                <w:sz w:val="24"/>
                <w:szCs w:val="24"/>
              </w:rPr>
            </w:pPr>
            <w:r w:rsidRPr="00223395">
              <w:rPr>
                <w:rFonts w:ascii="Times New Roman" w:hAnsi="Times New Roman"/>
                <w:sz w:val="24"/>
                <w:szCs w:val="24"/>
              </w:rPr>
              <w:t xml:space="preserve">Приложение № 7б Указания за попълване на Декларация за обстоятелствата по </w:t>
            </w:r>
            <w:proofErr w:type="spellStart"/>
            <w:r w:rsidRPr="00223395">
              <w:rPr>
                <w:rFonts w:ascii="Times New Roman" w:hAnsi="Times New Roman"/>
                <w:sz w:val="24"/>
                <w:szCs w:val="24"/>
              </w:rPr>
              <w:t>по</w:t>
            </w:r>
            <w:proofErr w:type="spellEnd"/>
            <w:r w:rsidRPr="00223395">
              <w:rPr>
                <w:rFonts w:ascii="Times New Roman" w:hAnsi="Times New Roman"/>
                <w:sz w:val="24"/>
                <w:szCs w:val="24"/>
              </w:rPr>
              <w:t xml:space="preserve"> чл.3 и чл.4 от ЗМСП </w:t>
            </w:r>
          </w:p>
          <w:p w:rsidR="00D823EB" w:rsidRPr="00223395" w:rsidRDefault="00D823EB" w:rsidP="00B05164">
            <w:pPr>
              <w:rPr>
                <w:rFonts w:ascii="Times New Roman" w:hAnsi="Times New Roman"/>
                <w:sz w:val="24"/>
                <w:szCs w:val="24"/>
              </w:rPr>
            </w:pPr>
            <w:r w:rsidRPr="00223395">
              <w:rPr>
                <w:rFonts w:ascii="Times New Roman" w:hAnsi="Times New Roman"/>
                <w:sz w:val="24"/>
                <w:szCs w:val="24"/>
              </w:rPr>
              <w:t>Приложение № 8 Декларация за липса или наличие на двойно финансиране по проекта</w:t>
            </w:r>
          </w:p>
          <w:p w:rsidR="00D823EB" w:rsidRPr="00223395" w:rsidRDefault="00D823EB" w:rsidP="00B05164">
            <w:pPr>
              <w:rPr>
                <w:rFonts w:ascii="Times New Roman" w:hAnsi="Times New Roman"/>
                <w:sz w:val="24"/>
                <w:szCs w:val="24"/>
              </w:rPr>
            </w:pPr>
            <w:r w:rsidRPr="00223395">
              <w:rPr>
                <w:rFonts w:ascii="Times New Roman" w:hAnsi="Times New Roman"/>
                <w:sz w:val="24"/>
                <w:szCs w:val="24"/>
              </w:rPr>
              <w:t>Приложение № 9 Декларация за липса на изкуствено създадени условия</w:t>
            </w:r>
          </w:p>
          <w:p w:rsidR="00D823EB" w:rsidRPr="00223395" w:rsidRDefault="00D823EB" w:rsidP="00B05164">
            <w:pPr>
              <w:rPr>
                <w:rFonts w:ascii="Times New Roman" w:hAnsi="Times New Roman"/>
                <w:sz w:val="24"/>
                <w:szCs w:val="24"/>
              </w:rPr>
            </w:pPr>
            <w:r w:rsidRPr="00223395">
              <w:rPr>
                <w:rFonts w:ascii="Times New Roman" w:hAnsi="Times New Roman"/>
                <w:sz w:val="24"/>
                <w:szCs w:val="24"/>
              </w:rPr>
              <w:t>Приложение № 10 ФОРМУЛЯР ЗА МОНИТОРИНГ</w:t>
            </w:r>
          </w:p>
          <w:p w:rsidR="0088275A" w:rsidRPr="00223395" w:rsidRDefault="0088275A" w:rsidP="00B05164">
            <w:pPr>
              <w:spacing w:line="276" w:lineRule="auto"/>
              <w:rPr>
                <w:rFonts w:ascii="Times New Roman" w:hAnsi="Times New Roman" w:cs="Times New Roman"/>
                <w:sz w:val="24"/>
                <w:szCs w:val="24"/>
              </w:rPr>
            </w:pPr>
            <w:r w:rsidRPr="00223395">
              <w:rPr>
                <w:rFonts w:ascii="Times New Roman" w:hAnsi="Times New Roman" w:cs="Times New Roman"/>
                <w:sz w:val="24"/>
                <w:szCs w:val="24"/>
              </w:rPr>
              <w:t>Приложение № 11 Декларация за НСИ</w:t>
            </w:r>
          </w:p>
          <w:p w:rsidR="0088275A" w:rsidRPr="00223395" w:rsidRDefault="0088275A" w:rsidP="00B05164">
            <w:pPr>
              <w:spacing w:line="276" w:lineRule="auto"/>
              <w:rPr>
                <w:rFonts w:ascii="Times New Roman" w:hAnsi="Times New Roman" w:cs="Times New Roman"/>
                <w:sz w:val="24"/>
                <w:szCs w:val="24"/>
              </w:rPr>
            </w:pPr>
            <w:r w:rsidRPr="00223395">
              <w:rPr>
                <w:rFonts w:ascii="Times New Roman" w:hAnsi="Times New Roman" w:cs="Times New Roman"/>
                <w:sz w:val="24"/>
                <w:szCs w:val="24"/>
              </w:rPr>
              <w:t xml:space="preserve">Приложение № 12 Декларация за </w:t>
            </w:r>
            <w:r w:rsidR="00AD039F" w:rsidRPr="00223395">
              <w:rPr>
                <w:rFonts w:ascii="Times New Roman" w:hAnsi="Times New Roman" w:cs="Times New Roman"/>
                <w:sz w:val="24"/>
                <w:szCs w:val="24"/>
              </w:rPr>
              <w:t>минимални и</w:t>
            </w:r>
            <w:r w:rsidRPr="00223395">
              <w:rPr>
                <w:rFonts w:ascii="Times New Roman" w:hAnsi="Times New Roman" w:cs="Times New Roman"/>
                <w:sz w:val="24"/>
                <w:szCs w:val="24"/>
              </w:rPr>
              <w:t xml:space="preserve"> държавни помощи </w:t>
            </w:r>
          </w:p>
          <w:p w:rsidR="00AD039F" w:rsidRPr="00223395" w:rsidRDefault="00AD039F" w:rsidP="00B05164">
            <w:pPr>
              <w:spacing w:line="276" w:lineRule="auto"/>
              <w:rPr>
                <w:rFonts w:ascii="Times New Roman" w:hAnsi="Times New Roman" w:cs="Times New Roman"/>
                <w:sz w:val="24"/>
                <w:szCs w:val="24"/>
              </w:rPr>
            </w:pPr>
            <w:r w:rsidRPr="00223395">
              <w:rPr>
                <w:rFonts w:ascii="Times New Roman" w:hAnsi="Times New Roman" w:cs="Times New Roman"/>
                <w:sz w:val="24"/>
                <w:szCs w:val="24"/>
              </w:rPr>
              <w:t xml:space="preserve">Приложение № </w:t>
            </w:r>
            <w:r w:rsidR="00EB2262" w:rsidRPr="00223395">
              <w:rPr>
                <w:rFonts w:ascii="Times New Roman" w:hAnsi="Times New Roman" w:cs="Times New Roman"/>
                <w:sz w:val="24"/>
                <w:szCs w:val="24"/>
              </w:rPr>
              <w:t>12</w:t>
            </w:r>
            <w:r w:rsidRPr="00223395">
              <w:rPr>
                <w:rFonts w:ascii="Times New Roman" w:hAnsi="Times New Roman" w:cs="Times New Roman"/>
                <w:sz w:val="24"/>
                <w:szCs w:val="24"/>
              </w:rPr>
              <w:t>а Указания попълване на декларация за минимални и държавни помощи</w:t>
            </w:r>
          </w:p>
          <w:p w:rsidR="00EB2262" w:rsidRPr="00223395" w:rsidRDefault="00EB2262" w:rsidP="00B05164">
            <w:pPr>
              <w:rPr>
                <w:rFonts w:ascii="Times New Roman" w:hAnsi="Times New Roman"/>
                <w:sz w:val="24"/>
                <w:szCs w:val="24"/>
              </w:rPr>
            </w:pPr>
            <w:r w:rsidRPr="00223395">
              <w:rPr>
                <w:rFonts w:ascii="Times New Roman" w:hAnsi="Times New Roman"/>
                <w:sz w:val="24"/>
                <w:szCs w:val="24"/>
              </w:rPr>
              <w:t>Приложение № 13 Декларация на бенефициента за отсъствие на обстоятелствата по чл. 25, ал. 2 от ЗУСЕСИФ</w:t>
            </w:r>
          </w:p>
          <w:p w:rsidR="0088275A" w:rsidRPr="00223395" w:rsidRDefault="0088275A" w:rsidP="00B05164">
            <w:pPr>
              <w:spacing w:line="276" w:lineRule="auto"/>
              <w:rPr>
                <w:rFonts w:ascii="Times New Roman" w:hAnsi="Times New Roman" w:cs="Times New Roman"/>
                <w:sz w:val="24"/>
                <w:szCs w:val="24"/>
              </w:rPr>
            </w:pPr>
            <w:r w:rsidRPr="00223395">
              <w:rPr>
                <w:rFonts w:ascii="Times New Roman" w:hAnsi="Times New Roman" w:cs="Times New Roman"/>
                <w:sz w:val="24"/>
                <w:szCs w:val="24"/>
              </w:rPr>
              <w:t>Приложение № 14 Декларация за изчисление на минималния стандартен производствен обем на стопанството към датата на подаване на заявлението за подпомагане</w:t>
            </w:r>
          </w:p>
          <w:p w:rsidR="0088275A" w:rsidRPr="00223395" w:rsidRDefault="0088275A" w:rsidP="00B05164">
            <w:pPr>
              <w:spacing w:line="276" w:lineRule="auto"/>
              <w:rPr>
                <w:rFonts w:ascii="Times New Roman" w:hAnsi="Times New Roman" w:cs="Times New Roman"/>
                <w:sz w:val="24"/>
                <w:szCs w:val="24"/>
              </w:rPr>
            </w:pPr>
            <w:r w:rsidRPr="00223395">
              <w:rPr>
                <w:rFonts w:ascii="Times New Roman" w:hAnsi="Times New Roman" w:cs="Times New Roman"/>
                <w:sz w:val="24"/>
                <w:szCs w:val="24"/>
              </w:rPr>
              <w:t>Приложение № 1</w:t>
            </w:r>
            <w:r w:rsidR="007F77F6" w:rsidRPr="00223395">
              <w:rPr>
                <w:rFonts w:ascii="Times New Roman" w:hAnsi="Times New Roman" w:cs="Times New Roman"/>
                <w:sz w:val="24"/>
                <w:szCs w:val="24"/>
              </w:rPr>
              <w:t>5</w:t>
            </w:r>
            <w:r w:rsidRPr="00223395">
              <w:rPr>
                <w:rFonts w:ascii="Times New Roman" w:hAnsi="Times New Roman" w:cs="Times New Roman"/>
                <w:sz w:val="24"/>
                <w:szCs w:val="24"/>
              </w:rPr>
              <w:t xml:space="preserve"> Количествено-стойностни сметки </w:t>
            </w:r>
          </w:p>
          <w:p w:rsidR="001843C3" w:rsidRPr="00223395" w:rsidRDefault="001843C3" w:rsidP="00B05164">
            <w:pPr>
              <w:rPr>
                <w:rFonts w:ascii="Times New Roman" w:hAnsi="Times New Roman" w:cs="Times New Roman"/>
                <w:sz w:val="24"/>
                <w:szCs w:val="24"/>
              </w:rPr>
            </w:pPr>
            <w:r w:rsidRPr="00223395">
              <w:rPr>
                <w:rFonts w:ascii="Times New Roman" w:hAnsi="Times New Roman" w:cs="Times New Roman"/>
                <w:sz w:val="24"/>
                <w:szCs w:val="24"/>
              </w:rPr>
              <w:t>Приложение № 1</w:t>
            </w:r>
            <w:r w:rsidR="007F77F6" w:rsidRPr="00223395">
              <w:rPr>
                <w:rFonts w:ascii="Times New Roman" w:hAnsi="Times New Roman" w:cs="Times New Roman"/>
                <w:sz w:val="24"/>
                <w:szCs w:val="24"/>
              </w:rPr>
              <w:t>6</w:t>
            </w:r>
            <w:r w:rsidRPr="00223395">
              <w:rPr>
                <w:rFonts w:ascii="Times New Roman" w:hAnsi="Times New Roman" w:cs="Times New Roman"/>
                <w:sz w:val="24"/>
                <w:szCs w:val="24"/>
              </w:rPr>
              <w:t xml:space="preserve"> Декларация за наличието на суровини за периода на изпълнение на бизнес плана при производство на електроенергия от биомаса и/или при производство на биоенергия</w:t>
            </w:r>
          </w:p>
          <w:p w:rsidR="0088275A" w:rsidRPr="00223395" w:rsidRDefault="0088275A" w:rsidP="00B05164">
            <w:pPr>
              <w:spacing w:line="276" w:lineRule="auto"/>
              <w:rPr>
                <w:rFonts w:ascii="Times New Roman" w:hAnsi="Times New Roman" w:cs="Times New Roman"/>
                <w:sz w:val="24"/>
                <w:szCs w:val="24"/>
              </w:rPr>
            </w:pPr>
            <w:r w:rsidRPr="00223395">
              <w:rPr>
                <w:rFonts w:ascii="Times New Roman" w:hAnsi="Times New Roman" w:cs="Times New Roman"/>
                <w:sz w:val="24"/>
                <w:szCs w:val="24"/>
              </w:rPr>
              <w:t>Приложение № 1</w:t>
            </w:r>
            <w:r w:rsidR="00B75462" w:rsidRPr="00223395">
              <w:rPr>
                <w:rFonts w:ascii="Times New Roman" w:hAnsi="Times New Roman" w:cs="Times New Roman"/>
                <w:sz w:val="24"/>
                <w:szCs w:val="24"/>
              </w:rPr>
              <w:t>7</w:t>
            </w:r>
            <w:r w:rsidRPr="00223395">
              <w:rPr>
                <w:rFonts w:ascii="Times New Roman" w:hAnsi="Times New Roman" w:cs="Times New Roman"/>
                <w:sz w:val="24"/>
                <w:szCs w:val="24"/>
              </w:rPr>
              <w:t xml:space="preserve"> Справка за съществуващия и нает персонал към края на предходната спрямо кандидатстването календарна година</w:t>
            </w:r>
          </w:p>
          <w:p w:rsidR="00B05164" w:rsidRPr="00223395" w:rsidRDefault="00B05164" w:rsidP="00EB2262">
            <w:pPr>
              <w:spacing w:line="276" w:lineRule="auto"/>
              <w:rPr>
                <w:rFonts w:ascii="Times New Roman" w:hAnsi="Times New Roman" w:cs="Times New Roman"/>
                <w:sz w:val="24"/>
                <w:szCs w:val="24"/>
              </w:rPr>
            </w:pPr>
          </w:p>
          <w:p w:rsidR="0088275A" w:rsidRPr="00223395" w:rsidRDefault="0088275A" w:rsidP="00B05164">
            <w:pPr>
              <w:spacing w:line="276" w:lineRule="auto"/>
              <w:rPr>
                <w:rFonts w:ascii="Times New Roman" w:hAnsi="Times New Roman" w:cs="Times New Roman"/>
                <w:b/>
                <w:sz w:val="24"/>
                <w:szCs w:val="24"/>
                <w:u w:val="single"/>
              </w:rPr>
            </w:pPr>
            <w:r w:rsidRPr="00223395">
              <w:rPr>
                <w:rFonts w:ascii="Times New Roman" w:hAnsi="Times New Roman" w:cs="Times New Roman"/>
                <w:b/>
                <w:sz w:val="24"/>
                <w:szCs w:val="24"/>
                <w:u w:val="single"/>
              </w:rPr>
              <w:t xml:space="preserve">2. Документи за информация: </w:t>
            </w:r>
          </w:p>
          <w:p w:rsidR="0088275A" w:rsidRPr="00223395" w:rsidRDefault="0088275A" w:rsidP="00B05164">
            <w:pPr>
              <w:spacing w:line="276" w:lineRule="auto"/>
              <w:rPr>
                <w:rFonts w:ascii="Times New Roman" w:hAnsi="Times New Roman" w:cs="Times New Roman"/>
                <w:sz w:val="24"/>
                <w:szCs w:val="24"/>
              </w:rPr>
            </w:pPr>
            <w:r w:rsidRPr="00223395">
              <w:rPr>
                <w:rFonts w:ascii="Times New Roman" w:hAnsi="Times New Roman" w:cs="Times New Roman"/>
                <w:sz w:val="24"/>
                <w:szCs w:val="24"/>
              </w:rPr>
              <w:t>Приложение 1 Критерии и методика АСД</w:t>
            </w:r>
          </w:p>
          <w:p w:rsidR="00C01563" w:rsidRPr="00223395" w:rsidRDefault="00C01563" w:rsidP="00B05164">
            <w:pPr>
              <w:spacing w:line="276" w:lineRule="auto"/>
              <w:rPr>
                <w:rFonts w:ascii="Times New Roman" w:hAnsi="Times New Roman" w:cs="Times New Roman"/>
                <w:sz w:val="24"/>
                <w:szCs w:val="24"/>
              </w:rPr>
            </w:pPr>
            <w:r w:rsidRPr="00223395">
              <w:rPr>
                <w:rFonts w:ascii="Times New Roman" w:hAnsi="Times New Roman" w:cs="Times New Roman"/>
                <w:sz w:val="24"/>
                <w:szCs w:val="24"/>
              </w:rPr>
              <w:t xml:space="preserve">Приложение 1а ПРОТОКОЛ ОТ ПОСЕЩЕНИЕ НА МЯСТО </w:t>
            </w:r>
          </w:p>
          <w:p w:rsidR="00593A79" w:rsidRPr="00223395" w:rsidRDefault="00593A79" w:rsidP="00B05164">
            <w:pPr>
              <w:spacing w:line="276" w:lineRule="auto"/>
              <w:rPr>
                <w:rFonts w:ascii="Times New Roman" w:hAnsi="Times New Roman" w:cs="Times New Roman"/>
                <w:sz w:val="24"/>
                <w:szCs w:val="24"/>
              </w:rPr>
            </w:pPr>
            <w:r w:rsidRPr="00223395">
              <w:rPr>
                <w:rFonts w:ascii="Times New Roman" w:hAnsi="Times New Roman" w:cs="Times New Roman"/>
                <w:sz w:val="24"/>
                <w:szCs w:val="24"/>
              </w:rPr>
              <w:t>Приложение 1</w:t>
            </w:r>
            <w:r w:rsidR="00C01563" w:rsidRPr="00223395">
              <w:rPr>
                <w:rFonts w:ascii="Times New Roman" w:hAnsi="Times New Roman" w:cs="Times New Roman"/>
                <w:sz w:val="24"/>
                <w:szCs w:val="24"/>
              </w:rPr>
              <w:t>б</w:t>
            </w:r>
            <w:r w:rsidRPr="00223395">
              <w:rPr>
                <w:rFonts w:ascii="Times New Roman" w:hAnsi="Times New Roman" w:cs="Times New Roman"/>
                <w:sz w:val="24"/>
                <w:szCs w:val="24"/>
              </w:rPr>
              <w:t xml:space="preserve"> Работен лист оценка бизнес план </w:t>
            </w:r>
          </w:p>
          <w:p w:rsidR="0088275A" w:rsidRPr="00223395" w:rsidRDefault="0088275A" w:rsidP="00B05164">
            <w:pPr>
              <w:spacing w:line="276" w:lineRule="auto"/>
              <w:rPr>
                <w:rFonts w:ascii="Times New Roman" w:hAnsi="Times New Roman" w:cs="Times New Roman"/>
                <w:sz w:val="24"/>
                <w:szCs w:val="24"/>
              </w:rPr>
            </w:pPr>
            <w:r w:rsidRPr="00223395">
              <w:rPr>
                <w:rFonts w:ascii="Times New Roman" w:hAnsi="Times New Roman" w:cs="Times New Roman"/>
                <w:sz w:val="24"/>
                <w:szCs w:val="24"/>
              </w:rPr>
              <w:t>Приложение 2 Критерии и методика ТФО</w:t>
            </w:r>
          </w:p>
          <w:p w:rsidR="0088275A" w:rsidRPr="00223395" w:rsidRDefault="00324FDE" w:rsidP="00B05164">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w:t>
            </w:r>
            <w:r w:rsidR="00C53869" w:rsidRPr="00324FDE">
              <w:rPr>
                <w:rFonts w:ascii="Times New Roman" w:hAnsi="Times New Roman" w:cs="Times New Roman"/>
                <w:sz w:val="24"/>
                <w:szCs w:val="24"/>
              </w:rPr>
              <w:t>3</w:t>
            </w:r>
            <w:r w:rsidR="00A40B5B">
              <w:rPr>
                <w:rFonts w:ascii="Times New Roman" w:hAnsi="Times New Roman" w:cs="Times New Roman"/>
                <w:sz w:val="24"/>
                <w:szCs w:val="24"/>
              </w:rPr>
              <w:t xml:space="preserve"> </w:t>
            </w:r>
            <w:bookmarkStart w:id="54" w:name="_GoBack"/>
            <w:bookmarkEnd w:id="54"/>
            <w:r w:rsidR="0088275A" w:rsidRPr="00223395">
              <w:rPr>
                <w:rFonts w:ascii="Times New Roman" w:hAnsi="Times New Roman" w:cs="Times New Roman"/>
                <w:sz w:val="24"/>
                <w:szCs w:val="24"/>
              </w:rPr>
              <w:t>Списък разходи референтни цени</w:t>
            </w:r>
          </w:p>
          <w:p w:rsidR="0088275A" w:rsidRDefault="0088275A" w:rsidP="00B05164">
            <w:pPr>
              <w:spacing w:line="276" w:lineRule="auto"/>
              <w:rPr>
                <w:rFonts w:ascii="Times New Roman" w:hAnsi="Times New Roman" w:cs="Times New Roman"/>
                <w:sz w:val="24"/>
                <w:szCs w:val="24"/>
              </w:rPr>
            </w:pPr>
            <w:r w:rsidRPr="00223395">
              <w:rPr>
                <w:rFonts w:ascii="Times New Roman" w:hAnsi="Times New Roman" w:cs="Times New Roman"/>
                <w:sz w:val="24"/>
                <w:szCs w:val="24"/>
              </w:rPr>
              <w:t>Приложение 4 Запитване за оферта</w:t>
            </w:r>
          </w:p>
          <w:p w:rsidR="00A47897" w:rsidRPr="00A47897" w:rsidRDefault="00A47897" w:rsidP="00A47897">
            <w:pPr>
              <w:spacing w:line="276" w:lineRule="auto"/>
              <w:rPr>
                <w:rFonts w:ascii="Times New Roman" w:hAnsi="Times New Roman" w:cs="Times New Roman"/>
                <w:sz w:val="24"/>
                <w:szCs w:val="24"/>
              </w:rPr>
            </w:pPr>
            <w:r w:rsidRPr="00A47897">
              <w:rPr>
                <w:rFonts w:ascii="Times New Roman" w:hAnsi="Times New Roman" w:cs="Times New Roman"/>
                <w:sz w:val="24"/>
                <w:szCs w:val="24"/>
              </w:rPr>
              <w:t>Приложение 5 Приложение I към ДФЕС</w:t>
            </w:r>
          </w:p>
          <w:p w:rsidR="001D141A" w:rsidRDefault="001D141A" w:rsidP="00B05164">
            <w:pPr>
              <w:spacing w:line="276" w:lineRule="auto"/>
              <w:rPr>
                <w:rFonts w:ascii="Times New Roman" w:hAnsi="Times New Roman" w:cs="Times New Roman"/>
                <w:sz w:val="24"/>
                <w:szCs w:val="24"/>
              </w:rPr>
            </w:pPr>
            <w:r w:rsidRPr="00223395">
              <w:rPr>
                <w:rFonts w:ascii="Times New Roman" w:hAnsi="Times New Roman" w:cs="Times New Roman"/>
                <w:sz w:val="24"/>
                <w:szCs w:val="24"/>
              </w:rPr>
              <w:t xml:space="preserve">Приложение </w:t>
            </w:r>
            <w:r w:rsidR="00EE1A90" w:rsidRPr="00223395">
              <w:rPr>
                <w:rFonts w:ascii="Times New Roman" w:hAnsi="Times New Roman" w:cs="Times New Roman"/>
                <w:sz w:val="24"/>
                <w:szCs w:val="24"/>
              </w:rPr>
              <w:t>5</w:t>
            </w:r>
            <w:r w:rsidR="00507650">
              <w:rPr>
                <w:rFonts w:ascii="Times New Roman" w:hAnsi="Times New Roman" w:cs="Times New Roman"/>
                <w:sz w:val="24"/>
                <w:szCs w:val="24"/>
              </w:rPr>
              <w:t>б</w:t>
            </w:r>
            <w:r w:rsidRPr="00223395">
              <w:rPr>
                <w:rFonts w:ascii="Times New Roman" w:hAnsi="Times New Roman" w:cs="Times New Roman"/>
                <w:sz w:val="24"/>
                <w:szCs w:val="24"/>
              </w:rPr>
              <w:t xml:space="preserve"> Списък на производствата преди индустриалната преработка на дървесината съгласно Обща база за статистическите класификации на икономическите дейности в рамките на Европейската общност</w:t>
            </w:r>
          </w:p>
          <w:p w:rsidR="0088275A" w:rsidRPr="00223395" w:rsidRDefault="0088275A" w:rsidP="00B05164">
            <w:pPr>
              <w:spacing w:line="276" w:lineRule="auto"/>
              <w:rPr>
                <w:rFonts w:ascii="Times New Roman" w:hAnsi="Times New Roman" w:cs="Times New Roman"/>
                <w:sz w:val="24"/>
                <w:szCs w:val="24"/>
              </w:rPr>
            </w:pPr>
            <w:r w:rsidRPr="00223395">
              <w:rPr>
                <w:rFonts w:ascii="Times New Roman" w:hAnsi="Times New Roman" w:cs="Times New Roman"/>
                <w:sz w:val="24"/>
                <w:szCs w:val="24"/>
              </w:rPr>
              <w:t xml:space="preserve">Приложение </w:t>
            </w:r>
            <w:r w:rsidR="00EE1A90" w:rsidRPr="00223395">
              <w:rPr>
                <w:rFonts w:ascii="Times New Roman" w:hAnsi="Times New Roman" w:cs="Times New Roman"/>
                <w:sz w:val="24"/>
                <w:szCs w:val="24"/>
              </w:rPr>
              <w:t>6</w:t>
            </w:r>
            <w:r w:rsidRPr="00223395">
              <w:rPr>
                <w:rFonts w:ascii="Times New Roman" w:hAnsi="Times New Roman" w:cs="Times New Roman"/>
                <w:sz w:val="24"/>
                <w:szCs w:val="24"/>
              </w:rPr>
              <w:t xml:space="preserve"> Ръководство за подаване на проектни предложения UGuide_MS_ISUN2020_eProject_v 6.0</w:t>
            </w:r>
          </w:p>
          <w:p w:rsidR="0088275A" w:rsidRPr="00223395" w:rsidRDefault="0088275A" w:rsidP="00B05164">
            <w:pPr>
              <w:spacing w:line="276" w:lineRule="auto"/>
              <w:rPr>
                <w:rFonts w:ascii="Times New Roman" w:hAnsi="Times New Roman" w:cs="Times New Roman"/>
                <w:sz w:val="24"/>
                <w:szCs w:val="24"/>
              </w:rPr>
            </w:pPr>
            <w:r w:rsidRPr="00223395">
              <w:rPr>
                <w:rFonts w:ascii="Times New Roman" w:hAnsi="Times New Roman" w:cs="Times New Roman"/>
                <w:sz w:val="24"/>
                <w:szCs w:val="24"/>
              </w:rPr>
              <w:t xml:space="preserve">Приложение </w:t>
            </w:r>
            <w:r w:rsidR="00EE1A90" w:rsidRPr="00223395">
              <w:rPr>
                <w:rFonts w:ascii="Times New Roman" w:hAnsi="Times New Roman" w:cs="Times New Roman"/>
                <w:sz w:val="24"/>
                <w:szCs w:val="24"/>
              </w:rPr>
              <w:t>7</w:t>
            </w:r>
            <w:r w:rsidRPr="00223395">
              <w:rPr>
                <w:rFonts w:ascii="Times New Roman" w:hAnsi="Times New Roman" w:cs="Times New Roman"/>
                <w:sz w:val="24"/>
                <w:szCs w:val="24"/>
              </w:rPr>
              <w:t xml:space="preserve"> Указания за попълване на Формуляр в ИСУН</w:t>
            </w:r>
          </w:p>
          <w:p w:rsidR="0088275A" w:rsidRPr="0087493E" w:rsidRDefault="0088275A" w:rsidP="00B05164">
            <w:pPr>
              <w:rPr>
                <w:rFonts w:ascii="Times New Roman" w:hAnsi="Times New Roman" w:cs="Times New Roman"/>
                <w:sz w:val="24"/>
                <w:szCs w:val="24"/>
                <w:lang w:val="en-US"/>
              </w:rPr>
            </w:pPr>
            <w:r w:rsidRPr="00223395">
              <w:rPr>
                <w:rFonts w:ascii="Times New Roman" w:hAnsi="Times New Roman" w:cs="Times New Roman"/>
                <w:sz w:val="24"/>
                <w:szCs w:val="24"/>
              </w:rPr>
              <w:t>Приложение 8 КИД 2008</w:t>
            </w:r>
          </w:p>
        </w:tc>
      </w:tr>
    </w:tbl>
    <w:p w:rsidR="0082397F" w:rsidRPr="0082397F" w:rsidRDefault="0082397F" w:rsidP="0070595E">
      <w:pPr>
        <w:autoSpaceDE w:val="0"/>
        <w:autoSpaceDN w:val="0"/>
        <w:adjustRightInd w:val="0"/>
        <w:spacing w:after="0"/>
        <w:jc w:val="both"/>
        <w:rPr>
          <w:rFonts w:ascii="Times New Roman" w:hAnsi="Times New Roman" w:cs="Times New Roman"/>
          <w:sz w:val="24"/>
          <w:szCs w:val="24"/>
        </w:rPr>
      </w:pPr>
    </w:p>
    <w:sectPr w:rsidR="0082397F" w:rsidRPr="0082397F" w:rsidSect="00FF0981">
      <w:headerReference w:type="default" r:id="rId33"/>
      <w:footerReference w:type="default" r:id="rId34"/>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F08" w:rsidRDefault="00010F08" w:rsidP="00F74842">
      <w:pPr>
        <w:spacing w:after="0" w:line="240" w:lineRule="auto"/>
      </w:pPr>
      <w:r>
        <w:separator/>
      </w:r>
    </w:p>
  </w:endnote>
  <w:endnote w:type="continuationSeparator" w:id="0">
    <w:p w:rsidR="00010F08" w:rsidRDefault="00010F08"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7486"/>
      <w:docPartObj>
        <w:docPartGallery w:val="Page Numbers (Bottom of Page)"/>
        <w:docPartUnique/>
      </w:docPartObj>
    </w:sdtPr>
    <w:sdtEndPr/>
    <w:sdtContent>
      <w:p w:rsidR="00F161C5" w:rsidRPr="009B49DA" w:rsidRDefault="00F161C5" w:rsidP="00FC11C1">
        <w:pPr>
          <w:pStyle w:val="a5"/>
          <w:jc w:val="center"/>
          <w:rPr>
            <w:rFonts w:ascii="Times New Roman" w:hAnsi="Times New Roman"/>
            <w:sz w:val="20"/>
          </w:rPr>
        </w:pPr>
        <w:r w:rsidRPr="00CA47C7">
          <w:rPr>
            <w:rFonts w:ascii="Times New Roman" w:hAnsi="Times New Roman"/>
            <w:sz w:val="20"/>
          </w:rPr>
          <w:t>Сдружение „Местна инициа</w:t>
        </w:r>
        <w:r>
          <w:rPr>
            <w:rFonts w:ascii="Times New Roman" w:hAnsi="Times New Roman"/>
            <w:sz w:val="20"/>
          </w:rPr>
          <w:t>тивна група – Елхово –Болярово“, Споразумение № РД 50-143/21.10.2018 г.</w:t>
        </w:r>
      </w:p>
      <w:p w:rsidR="00F161C5" w:rsidRPr="00A52BEC" w:rsidRDefault="00F161C5" w:rsidP="00FC11C1">
        <w:pPr>
          <w:pStyle w:val="a5"/>
          <w:jc w:val="center"/>
          <w:rPr>
            <w:sz w:val="20"/>
            <w:szCs w:val="24"/>
            <w:lang w:val="en-US"/>
          </w:rPr>
        </w:pPr>
        <w:r w:rsidRPr="00CA47C7">
          <w:rPr>
            <w:rFonts w:ascii="Times New Roman" w:hAnsi="Times New Roman"/>
            <w:sz w:val="20"/>
          </w:rPr>
          <w:t xml:space="preserve">Град Елхово, ул. Калоян № 13, </w:t>
        </w:r>
        <w:proofErr w:type="spellStart"/>
        <w:r w:rsidRPr="00CA47C7">
          <w:rPr>
            <w:rFonts w:ascii="Times New Roman" w:hAnsi="Times New Roman"/>
            <w:sz w:val="20"/>
          </w:rPr>
          <w:t>ет</w:t>
        </w:r>
        <w:proofErr w:type="spellEnd"/>
        <w:r w:rsidRPr="00CA47C7">
          <w:rPr>
            <w:rFonts w:ascii="Times New Roman" w:hAnsi="Times New Roman"/>
            <w:sz w:val="20"/>
          </w:rPr>
          <w:t xml:space="preserve"> 2, </w:t>
        </w:r>
        <w:hyperlink r:id="rId1" w:history="1">
          <w:r w:rsidRPr="00CA47C7">
            <w:rPr>
              <w:rStyle w:val="ab"/>
              <w:rFonts w:ascii="Times New Roman" w:hAnsi="Times New Roman"/>
              <w:sz w:val="20"/>
              <w:lang w:val="en-US"/>
            </w:rPr>
            <w:t>www.migelhovo.org</w:t>
          </w:r>
        </w:hyperlink>
        <w:r w:rsidRPr="00CA47C7">
          <w:rPr>
            <w:rFonts w:ascii="Times New Roman" w:hAnsi="Times New Roman"/>
            <w:sz w:val="20"/>
            <w:lang w:val="en-US"/>
          </w:rPr>
          <w:t xml:space="preserve">, e-mail: </w:t>
        </w:r>
        <w:hyperlink r:id="rId2" w:history="1">
          <w:r w:rsidRPr="00CA47C7">
            <w:rPr>
              <w:rStyle w:val="ab"/>
              <w:rFonts w:ascii="Times New Roman" w:hAnsi="Times New Roman"/>
              <w:sz w:val="20"/>
              <w:lang w:val="en-US"/>
            </w:rPr>
            <w:t>office@migelhovo.org</w:t>
          </w:r>
        </w:hyperlink>
      </w:p>
      <w:p w:rsidR="00F161C5" w:rsidRDefault="00F161C5">
        <w:pPr>
          <w:pStyle w:val="a5"/>
          <w:jc w:val="right"/>
        </w:pPr>
        <w:r>
          <w:fldChar w:fldCharType="begin"/>
        </w:r>
        <w:r>
          <w:instrText xml:space="preserve"> PAGE   \* MERGEFORMAT </w:instrText>
        </w:r>
        <w:r>
          <w:fldChar w:fldCharType="separate"/>
        </w:r>
        <w:r w:rsidR="00A40B5B">
          <w:rPr>
            <w:noProof/>
          </w:rPr>
          <w:t>51</w:t>
        </w:r>
        <w:r>
          <w:rPr>
            <w:noProof/>
          </w:rPr>
          <w:fldChar w:fldCharType="end"/>
        </w:r>
      </w:p>
    </w:sdtContent>
  </w:sdt>
  <w:p w:rsidR="00F161C5" w:rsidRPr="00CD0352" w:rsidRDefault="00F161C5" w:rsidP="00CD0352">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F08" w:rsidRDefault="00010F08" w:rsidP="00F74842">
      <w:pPr>
        <w:spacing w:after="0" w:line="240" w:lineRule="auto"/>
      </w:pPr>
      <w:r>
        <w:separator/>
      </w:r>
    </w:p>
  </w:footnote>
  <w:footnote w:type="continuationSeparator" w:id="0">
    <w:p w:rsidR="00010F08" w:rsidRDefault="00010F08" w:rsidP="00F74842">
      <w:pPr>
        <w:spacing w:after="0" w:line="240" w:lineRule="auto"/>
      </w:pPr>
      <w:r>
        <w:continuationSeparator/>
      </w:r>
    </w:p>
  </w:footnote>
  <w:footnote w:id="1">
    <w:p w:rsidR="00F161C5" w:rsidRDefault="00F161C5">
      <w:pPr>
        <w:pStyle w:val="af2"/>
      </w:pPr>
      <w:r>
        <w:rPr>
          <w:rStyle w:val="af4"/>
        </w:rPr>
        <w:footnoteRef/>
      </w:r>
      <w:r>
        <w:t xml:space="preserve"> </w:t>
      </w:r>
      <w:r w:rsidRPr="00980E1C">
        <w:rPr>
          <w:rFonts w:ascii="Times New Roman" w:eastAsia="Times New Roman" w:hAnsi="Times New Roman"/>
          <w:lang w:eastAsia="bg-BG"/>
        </w:rPr>
        <w:t xml:space="preserve">При определянето на едно предприятие за </w:t>
      </w:r>
      <w:proofErr w:type="spellStart"/>
      <w:r w:rsidRPr="00980E1C">
        <w:rPr>
          <w:rFonts w:ascii="Times New Roman" w:eastAsia="Times New Roman" w:hAnsi="Times New Roman"/>
          <w:lang w:eastAsia="bg-BG"/>
        </w:rPr>
        <w:t>микропредприятие</w:t>
      </w:r>
      <w:proofErr w:type="spellEnd"/>
      <w:r w:rsidRPr="00980E1C">
        <w:rPr>
          <w:rFonts w:ascii="Times New Roman" w:eastAsia="Times New Roman" w:hAnsi="Times New Roman"/>
          <w:lang w:eastAsia="bg-BG"/>
        </w:rPr>
        <w:t xml:space="preserve"> се следва дефиницията на </w:t>
      </w:r>
      <w:r>
        <w:rPr>
          <w:rFonts w:ascii="Times New Roman" w:eastAsia="Times New Roman" w:hAnsi="Times New Roman"/>
          <w:lang w:eastAsia="bg-BG"/>
        </w:rPr>
        <w:t>чл. 3, ал. 3 от ЗМСП</w:t>
      </w:r>
    </w:p>
  </w:footnote>
  <w:footnote w:id="2">
    <w:p w:rsidR="00F161C5" w:rsidRPr="00767D59" w:rsidRDefault="00F161C5" w:rsidP="00A1264E">
      <w:pPr>
        <w:pStyle w:val="af2"/>
        <w:rPr>
          <w:rFonts w:ascii="Times New Roman" w:hAnsi="Times New Roman"/>
        </w:rPr>
      </w:pPr>
      <w:r w:rsidRPr="00767D59">
        <w:rPr>
          <w:rStyle w:val="af4"/>
          <w:rFonts w:ascii="Times New Roman" w:hAnsi="Times New Roman"/>
        </w:rPr>
        <w:footnoteRef/>
      </w:r>
      <w:r w:rsidRPr="00767D59">
        <w:rPr>
          <w:rFonts w:ascii="Times New Roman" w:hAnsi="Times New Roman"/>
        </w:rPr>
        <w:t xml:space="preserve"> Чл. 79 ал. 2., Наредба № 22 от 2015 г.: Финансова помощ не се изплаща за разходи за изграждане и обновяване на места за настаняване, когато в резултат от дейностите по проекта:</w:t>
      </w:r>
    </w:p>
    <w:p w:rsidR="00F161C5" w:rsidRPr="00767D59" w:rsidRDefault="00F161C5" w:rsidP="00A1264E">
      <w:pPr>
        <w:pStyle w:val="af2"/>
        <w:rPr>
          <w:rFonts w:ascii="Times New Roman" w:hAnsi="Times New Roman"/>
        </w:rPr>
      </w:pPr>
      <w:r w:rsidRPr="00767D59">
        <w:rPr>
          <w:rFonts w:ascii="Times New Roman" w:hAnsi="Times New Roman"/>
        </w:rPr>
        <w:t>1. за обекта не е създадена и не функционира интернет страница, която предоставя възможност за онлайн резервации;</w:t>
      </w:r>
    </w:p>
    <w:p w:rsidR="00F161C5" w:rsidRPr="00767D59" w:rsidRDefault="00F161C5" w:rsidP="00A1264E">
      <w:pPr>
        <w:pStyle w:val="af2"/>
        <w:rPr>
          <w:rFonts w:ascii="Times New Roman" w:hAnsi="Times New Roman"/>
        </w:rPr>
      </w:pPr>
      <w:r w:rsidRPr="00767D59">
        <w:rPr>
          <w:rFonts w:ascii="Times New Roman" w:hAnsi="Times New Roman"/>
        </w:rPr>
        <w:t>2. интернет страницата не съдържа актуална информация за помещенията и удобствата в тях, включително снимков материал;</w:t>
      </w:r>
    </w:p>
    <w:p w:rsidR="00F161C5" w:rsidRPr="00767D59" w:rsidRDefault="00F161C5" w:rsidP="00A1264E">
      <w:pPr>
        <w:pStyle w:val="af2"/>
        <w:rPr>
          <w:rFonts w:ascii="Times New Roman" w:hAnsi="Times New Roman"/>
        </w:rPr>
      </w:pPr>
      <w:r w:rsidRPr="00767D59">
        <w:rPr>
          <w:rFonts w:ascii="Times New Roman" w:hAnsi="Times New Roman"/>
        </w:rPr>
        <w:t>3. не е посочена цена за настаняване за съответен период;</w:t>
      </w:r>
    </w:p>
    <w:p w:rsidR="00F161C5" w:rsidRDefault="00F161C5" w:rsidP="00A1264E">
      <w:pPr>
        <w:pStyle w:val="af2"/>
      </w:pPr>
      <w:r w:rsidRPr="00767D59">
        <w:rPr>
          <w:rFonts w:ascii="Times New Roman" w:hAnsi="Times New Roman"/>
        </w:rPr>
        <w:t>4. не е налична връзка на интернет страницата по т. 1 в интернет страницата на МИГ и на специализиран туристически сайт.</w:t>
      </w:r>
    </w:p>
  </w:footnote>
  <w:footnote w:id="3">
    <w:p w:rsidR="00F161C5" w:rsidRPr="00D0263F" w:rsidRDefault="00F161C5">
      <w:pPr>
        <w:pStyle w:val="af2"/>
        <w:rPr>
          <w:rFonts w:ascii="Times New Roman" w:hAnsi="Times New Roman"/>
        </w:rPr>
      </w:pPr>
      <w:r w:rsidRPr="00D0263F">
        <w:rPr>
          <w:rStyle w:val="af4"/>
          <w:rFonts w:ascii="Times New Roman" w:hAnsi="Times New Roman"/>
        </w:rPr>
        <w:footnoteRef/>
      </w:r>
      <w:r w:rsidRPr="00D0263F">
        <w:rPr>
          <w:rFonts w:ascii="Times New Roman" w:hAnsi="Times New Roman"/>
        </w:rPr>
        <w:t xml:space="preserve"> Съгласно § 6, т. 16 от допълнителните разпоредби на Закона за движение по пътищата "Самоходна машина" е съоръжение или машина, предназначена за извършване на специфични дейности и движеща се или придвижвана по пътищата само по изключение. Такива са: електрокари, мотокари и самоходна земеделска и горска техника по смисъла на § 1, т. 12 от допълнителните разпоредби на Закона за регистрация и контрол на земеделската и горската техника, строителните машини, верижните специални и верижните бронирани машини от Българската армия и Министерството на вътрешните работи и други подобни. Самоходната машина е малогабаритна, когато е с </w:t>
      </w:r>
      <w:proofErr w:type="spellStart"/>
      <w:r w:rsidRPr="00D0263F">
        <w:rPr>
          <w:rFonts w:ascii="Times New Roman" w:hAnsi="Times New Roman"/>
        </w:rPr>
        <w:t>теглително</w:t>
      </w:r>
      <w:proofErr w:type="spellEnd"/>
      <w:r w:rsidRPr="00D0263F">
        <w:rPr>
          <w:rFonts w:ascii="Times New Roman" w:hAnsi="Times New Roman"/>
        </w:rPr>
        <w:t xml:space="preserve"> усилие до 200 </w:t>
      </w:r>
      <w:proofErr w:type="spellStart"/>
      <w:r w:rsidRPr="00D0263F">
        <w:rPr>
          <w:rFonts w:ascii="Times New Roman" w:hAnsi="Times New Roman"/>
        </w:rPr>
        <w:t>kg</w:t>
      </w:r>
      <w:proofErr w:type="spellEnd"/>
      <w:r w:rsidRPr="00D0263F">
        <w:rPr>
          <w:rFonts w:ascii="Times New Roman" w:hAnsi="Times New Roman"/>
        </w:rPr>
        <w:t xml:space="preserve">, максималната и скорост на движение е до 25 </w:t>
      </w:r>
      <w:proofErr w:type="spellStart"/>
      <w:r w:rsidRPr="00D0263F">
        <w:rPr>
          <w:rFonts w:ascii="Times New Roman" w:hAnsi="Times New Roman"/>
        </w:rPr>
        <w:t>km</w:t>
      </w:r>
      <w:proofErr w:type="spellEnd"/>
      <w:r w:rsidRPr="00D0263F">
        <w:rPr>
          <w:rFonts w:ascii="Times New Roman" w:hAnsi="Times New Roman"/>
        </w:rPr>
        <w:t xml:space="preserve">/h, </w:t>
      </w:r>
      <w:proofErr w:type="spellStart"/>
      <w:r w:rsidRPr="00D0263F">
        <w:rPr>
          <w:rFonts w:ascii="Times New Roman" w:hAnsi="Times New Roman"/>
        </w:rPr>
        <w:t>колеята</w:t>
      </w:r>
      <w:proofErr w:type="spellEnd"/>
      <w:r w:rsidRPr="00D0263F">
        <w:rPr>
          <w:rFonts w:ascii="Times New Roman" w:hAnsi="Times New Roman"/>
        </w:rPr>
        <w:t xml:space="preserve"> - до 900 mm, и масата без товар - до 900 </w:t>
      </w:r>
      <w:proofErr w:type="spellStart"/>
      <w:r w:rsidRPr="00D0263F">
        <w:rPr>
          <w:rFonts w:ascii="Times New Roman" w:hAnsi="Times New Roman"/>
        </w:rPr>
        <w:t>kg</w:t>
      </w:r>
      <w:proofErr w:type="spellEnd"/>
      <w:r w:rsidRPr="00D0263F">
        <w:rPr>
          <w:rFonts w:ascii="Times New Roman" w:hAnsi="Times New Roman"/>
        </w:rPr>
        <w:t>.“.</w:t>
      </w:r>
    </w:p>
  </w:footnote>
  <w:footnote w:id="4">
    <w:p w:rsidR="00F161C5" w:rsidRPr="00767D59" w:rsidRDefault="00F161C5">
      <w:pPr>
        <w:pStyle w:val="af2"/>
        <w:rPr>
          <w:rFonts w:ascii="Times New Roman" w:hAnsi="Times New Roman"/>
        </w:rPr>
      </w:pPr>
      <w:r w:rsidRPr="00767D59">
        <w:rPr>
          <w:rStyle w:val="af4"/>
          <w:rFonts w:ascii="Times New Roman" w:hAnsi="Times New Roman"/>
        </w:rPr>
        <w:footnoteRef/>
      </w:r>
      <w:r w:rsidRPr="00767D59">
        <w:rPr>
          <w:rFonts w:ascii="Times New Roman" w:hAnsi="Times New Roman"/>
        </w:rPr>
        <w:t xml:space="preserve"> „Машини за земни работи" са самоходни или теглени </w:t>
      </w:r>
      <w:proofErr w:type="spellStart"/>
      <w:r w:rsidRPr="00767D59">
        <w:rPr>
          <w:rFonts w:ascii="Times New Roman" w:hAnsi="Times New Roman"/>
        </w:rPr>
        <w:t>колесни</w:t>
      </w:r>
      <w:proofErr w:type="spellEnd"/>
      <w:r w:rsidRPr="00767D59">
        <w:rPr>
          <w:rFonts w:ascii="Times New Roman" w:hAnsi="Times New Roman"/>
        </w:rPr>
        <w:t xml:space="preserve">, верижни или крачещи машини, имащи екипировка или оборудване (работни средства), конструирани да извършват изкопни работи, товарене, транспортиране, пробиване/сондиране, разстилане, уплътняване или </w:t>
      </w:r>
      <w:proofErr w:type="spellStart"/>
      <w:r w:rsidRPr="00767D59">
        <w:rPr>
          <w:rFonts w:ascii="Times New Roman" w:hAnsi="Times New Roman"/>
        </w:rPr>
        <w:t>каналокопаене</w:t>
      </w:r>
      <w:proofErr w:type="spellEnd"/>
      <w:r w:rsidRPr="00767D59">
        <w:rPr>
          <w:rFonts w:ascii="Times New Roman" w:hAnsi="Times New Roman"/>
        </w:rPr>
        <w:t xml:space="preserve"> на земни, скални и други материали.</w:t>
      </w:r>
    </w:p>
  </w:footnote>
  <w:footnote w:id="5">
    <w:p w:rsidR="00F161C5" w:rsidRPr="00325B18" w:rsidRDefault="00F161C5" w:rsidP="00C941AE">
      <w:pPr>
        <w:pStyle w:val="af2"/>
        <w:jc w:val="both"/>
        <w:rPr>
          <w:rFonts w:ascii="Times New Roman" w:hAnsi="Times New Roman"/>
        </w:rPr>
      </w:pPr>
      <w:r w:rsidRPr="00325B18">
        <w:rPr>
          <w:rStyle w:val="af4"/>
          <w:rFonts w:ascii="Times New Roman" w:hAnsi="Times New Roman"/>
        </w:rPr>
        <w:footnoteRef/>
      </w:r>
      <w:r w:rsidRPr="00325B18">
        <w:rPr>
          <w:rFonts w:ascii="Times New Roman" w:hAnsi="Times New Roman"/>
        </w:rPr>
        <w:t xml:space="preserve"> Следните разходи се считат за инвестиционни и за тях се отбелязва в Таблица за допустимите инвестиции, че отговарят на чл. 20, ал. 1, т. 1 от Наредба № 22 /14.12.2015 г.: </w:t>
      </w:r>
    </w:p>
    <w:p w:rsidR="00F161C5" w:rsidRPr="00325B18" w:rsidRDefault="00F161C5" w:rsidP="00C941AE">
      <w:pPr>
        <w:pStyle w:val="af2"/>
        <w:jc w:val="both"/>
        <w:rPr>
          <w:rFonts w:ascii="Times New Roman" w:hAnsi="Times New Roman"/>
        </w:rPr>
      </w:pPr>
      <w:r w:rsidRPr="00325B18">
        <w:rPr>
          <w:rFonts w:ascii="Times New Roman" w:hAnsi="Times New Roman"/>
        </w:rPr>
        <w:t xml:space="preserve">а) изграждането, придобиването, включително отпускането на лизинг, или подобренията на недвижимо имущество;  </w:t>
      </w:r>
    </w:p>
    <w:p w:rsidR="00F161C5" w:rsidRPr="00325B18" w:rsidRDefault="00F161C5" w:rsidP="00C941AE">
      <w:pPr>
        <w:pStyle w:val="af2"/>
        <w:jc w:val="both"/>
        <w:rPr>
          <w:rFonts w:ascii="Times New Roman" w:hAnsi="Times New Roman"/>
        </w:rPr>
      </w:pPr>
      <w:r w:rsidRPr="00325B18">
        <w:rPr>
          <w:rFonts w:ascii="Times New Roman" w:hAnsi="Times New Roman"/>
        </w:rPr>
        <w:t xml:space="preserve">б) закупуването или вземането на лизинг на нови машини и оборудване, до пазарната цена на актива;  </w:t>
      </w:r>
    </w:p>
    <w:p w:rsidR="00F161C5" w:rsidRPr="00325B18" w:rsidRDefault="00F161C5" w:rsidP="00C941AE">
      <w:pPr>
        <w:pStyle w:val="af2"/>
        <w:jc w:val="both"/>
        <w:rPr>
          <w:rFonts w:ascii="Times New Roman" w:hAnsi="Times New Roman"/>
        </w:rPr>
      </w:pPr>
      <w:r w:rsidRPr="00325B18">
        <w:rPr>
          <w:rFonts w:ascii="Times New Roman" w:hAnsi="Times New Roman"/>
        </w:rPr>
        <w:t xml:space="preserve">в) общи разходи, свързани с разноските по букви а) и б),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Проучванията за техническа осъществимост продължават да бъдат разход, който отговаря на условията, дори когато на база на техните резултати не се правят разходи по букви а) и б); </w:t>
      </w:r>
    </w:p>
    <w:p w:rsidR="00F161C5" w:rsidRPr="00325B18" w:rsidRDefault="00F161C5" w:rsidP="00C941AE">
      <w:pPr>
        <w:pStyle w:val="af2"/>
        <w:jc w:val="both"/>
        <w:rPr>
          <w:rFonts w:ascii="Times New Roman" w:hAnsi="Times New Roman"/>
        </w:rPr>
      </w:pPr>
      <w:r w:rsidRPr="00325B18">
        <w:rPr>
          <w:rFonts w:ascii="Times New Roman" w:hAnsi="Times New Roman"/>
        </w:rPr>
        <w:t>г) следните нематериални инвестиции: придобиването или развитието на компютърен софтуер и придобиването на патенти, лицензи, авторски права, търговски марки.</w:t>
      </w:r>
    </w:p>
  </w:footnote>
  <w:footnote w:id="6">
    <w:p w:rsidR="00F161C5" w:rsidRPr="001F208E" w:rsidRDefault="00F161C5" w:rsidP="001F208E">
      <w:pPr>
        <w:pStyle w:val="af2"/>
        <w:jc w:val="both"/>
        <w:rPr>
          <w:rFonts w:ascii="Times New Roman" w:hAnsi="Times New Roman"/>
        </w:rPr>
      </w:pPr>
      <w:r w:rsidRPr="001F208E">
        <w:rPr>
          <w:rStyle w:val="af4"/>
          <w:rFonts w:ascii="Times New Roman" w:hAnsi="Times New Roman"/>
        </w:rPr>
        <w:footnoteRef/>
      </w:r>
      <w:r w:rsidRPr="001F208E">
        <w:rPr>
          <w:rFonts w:ascii="Times New Roman" w:hAnsi="Times New Roman"/>
        </w:rPr>
        <w:t xml:space="preserve"> Съгласно чл.2, </w:t>
      </w:r>
      <w:proofErr w:type="spellStart"/>
      <w:r w:rsidRPr="001F208E">
        <w:rPr>
          <w:rFonts w:ascii="Times New Roman" w:hAnsi="Times New Roman"/>
        </w:rPr>
        <w:t>пар</w:t>
      </w:r>
      <w:proofErr w:type="spellEnd"/>
      <w:r w:rsidRPr="001F208E">
        <w:rPr>
          <w:rFonts w:ascii="Times New Roman" w:hAnsi="Times New Roman"/>
        </w:rPr>
        <w:t>.2 на Регламент (ЕС) №1407/2013 едно и също предприятие“ означава всички предприятия, които поддържат помежду си поне един вид от следните взаимоотношения:</w:t>
      </w:r>
    </w:p>
    <w:p w:rsidR="00F161C5" w:rsidRPr="001F208E" w:rsidRDefault="00F161C5" w:rsidP="001F208E">
      <w:pPr>
        <w:pStyle w:val="af2"/>
        <w:jc w:val="both"/>
        <w:rPr>
          <w:rFonts w:ascii="Times New Roman" w:hAnsi="Times New Roman"/>
        </w:rPr>
      </w:pPr>
      <w:r w:rsidRPr="001F208E">
        <w:rPr>
          <w:rFonts w:ascii="Times New Roman" w:hAnsi="Times New Roman"/>
        </w:rPr>
        <w:t xml:space="preserve">а) дадено предприятие притежава мнозинството от гласовете на акционерите или </w:t>
      </w:r>
      <w:proofErr w:type="spellStart"/>
      <w:r w:rsidRPr="001F208E">
        <w:rPr>
          <w:rFonts w:ascii="Times New Roman" w:hAnsi="Times New Roman"/>
        </w:rPr>
        <w:t>съдружниците</w:t>
      </w:r>
      <w:proofErr w:type="spellEnd"/>
      <w:r w:rsidRPr="001F208E">
        <w:rPr>
          <w:rFonts w:ascii="Times New Roman" w:hAnsi="Times New Roman"/>
        </w:rPr>
        <w:t xml:space="preserve"> в друго предприятие;</w:t>
      </w:r>
    </w:p>
    <w:p w:rsidR="00F161C5" w:rsidRPr="001F208E" w:rsidRDefault="00F161C5" w:rsidP="001F208E">
      <w:pPr>
        <w:pStyle w:val="af2"/>
        <w:jc w:val="both"/>
        <w:rPr>
          <w:rFonts w:ascii="Times New Roman" w:hAnsi="Times New Roman"/>
        </w:rPr>
      </w:pPr>
      <w:r w:rsidRPr="001F208E">
        <w:rPr>
          <w:rFonts w:ascii="Times New Roman" w:hAnsi="Times New Roman"/>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F161C5" w:rsidRPr="001F208E" w:rsidRDefault="00F161C5" w:rsidP="001F208E">
      <w:pPr>
        <w:pStyle w:val="af2"/>
        <w:jc w:val="both"/>
        <w:rPr>
          <w:rFonts w:ascii="Times New Roman" w:hAnsi="Times New Roman"/>
        </w:rPr>
      </w:pPr>
      <w:r w:rsidRPr="001F208E">
        <w:rPr>
          <w:rFonts w:ascii="Times New Roman" w:hAnsi="Times New Roman"/>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F161C5" w:rsidRPr="001F208E" w:rsidRDefault="00F161C5" w:rsidP="001F208E">
      <w:pPr>
        <w:pStyle w:val="af2"/>
        <w:jc w:val="both"/>
        <w:rPr>
          <w:rFonts w:ascii="Times New Roman" w:hAnsi="Times New Roman"/>
        </w:rPr>
      </w:pPr>
      <w:r w:rsidRPr="001F208E">
        <w:rPr>
          <w:rFonts w:ascii="Times New Roman" w:hAnsi="Times New Roman"/>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w:t>
      </w:r>
      <w:proofErr w:type="spellStart"/>
      <w:r w:rsidRPr="001F208E">
        <w:rPr>
          <w:rFonts w:ascii="Times New Roman" w:hAnsi="Times New Roman"/>
        </w:rPr>
        <w:t>съдружници</w:t>
      </w:r>
      <w:proofErr w:type="spellEnd"/>
      <w:r w:rsidRPr="001F208E">
        <w:rPr>
          <w:rFonts w:ascii="Times New Roman" w:hAnsi="Times New Roman"/>
        </w:rPr>
        <w:t xml:space="preserve"> в това предприятие, мнозинството от гласовете на акционерите или </w:t>
      </w:r>
      <w:proofErr w:type="spellStart"/>
      <w:r w:rsidRPr="001F208E">
        <w:rPr>
          <w:rFonts w:ascii="Times New Roman" w:hAnsi="Times New Roman"/>
        </w:rPr>
        <w:t>съдружниците</w:t>
      </w:r>
      <w:proofErr w:type="spellEnd"/>
      <w:r w:rsidRPr="001F208E">
        <w:rPr>
          <w:rFonts w:ascii="Times New Roman" w:hAnsi="Times New Roman"/>
        </w:rPr>
        <w:t xml:space="preserve"> в това предприятие.</w:t>
      </w:r>
    </w:p>
    <w:p w:rsidR="00F161C5" w:rsidRDefault="00F161C5" w:rsidP="001F208E">
      <w:pPr>
        <w:pStyle w:val="af2"/>
        <w:jc w:val="both"/>
      </w:pPr>
      <w:r w:rsidRPr="001F208E">
        <w:rPr>
          <w:rFonts w:ascii="Times New Roman" w:hAnsi="Times New Roman"/>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footnote>
  <w:footnote w:id="7">
    <w:p w:rsidR="00F161C5" w:rsidRPr="003B71C4" w:rsidRDefault="00F161C5" w:rsidP="00FC11C1">
      <w:pPr>
        <w:pStyle w:val="af2"/>
        <w:rPr>
          <w:rFonts w:ascii="Times New Roman" w:hAnsi="Times New Roman"/>
        </w:rPr>
      </w:pPr>
      <w:r w:rsidRPr="003B71C4">
        <w:rPr>
          <w:rStyle w:val="af4"/>
          <w:rFonts w:ascii="Times New Roman" w:hAnsi="Times New Roman"/>
        </w:rPr>
        <w:footnoteRef/>
      </w:r>
      <w:r w:rsidRPr="003B71C4">
        <w:rPr>
          <w:rFonts w:ascii="Times New Roman" w:hAnsi="Times New Roman"/>
        </w:rPr>
        <w:t xml:space="preserve"> GUIDELINES ON PROGRAMMING FOR INNOVATION AND THE IMPLEMENTATION OF THE EIP FOR AGRICULTURAL PRODUCTIVITY AND SUSTAINABILITY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1C5" w:rsidRPr="000970E8" w:rsidRDefault="00F161C5" w:rsidP="000970E8">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9147"/>
    </w:tblGrid>
    <w:tr w:rsidR="00F161C5" w:rsidRPr="000970E8" w:rsidTr="0025200B">
      <w:trPr>
        <w:jc w:val="right"/>
      </w:trPr>
      <w:tc>
        <w:tcPr>
          <w:tcW w:w="8933"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F161C5" w:rsidRPr="000970E8" w:rsidTr="007E23F0">
            <w:tc>
              <w:tcPr>
                <w:tcW w:w="1701" w:type="dxa"/>
                <w:shd w:val="clear" w:color="auto" w:fill="auto"/>
              </w:tcPr>
              <w:p w:rsidR="00F161C5" w:rsidRPr="000970E8" w:rsidRDefault="00F161C5" w:rsidP="000970E8">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6E9B61D6" wp14:editId="5A053A0A">
                      <wp:extent cx="804545" cy="5410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F161C5" w:rsidRPr="000970E8" w:rsidRDefault="00F161C5" w:rsidP="000970E8">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F161C5" w:rsidRPr="000970E8" w:rsidRDefault="00F161C5"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5906FAC" wp14:editId="6118CB63">
                      <wp:extent cx="585470" cy="541020"/>
                      <wp:effectExtent l="0" t="0" r="5080" b="0"/>
                      <wp:docPr id="5"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F161C5" w:rsidRPr="000970E8" w:rsidRDefault="00F161C5"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0F3F6DC2" wp14:editId="0F626852">
                      <wp:extent cx="541020" cy="541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F161C5" w:rsidRPr="000970E8" w:rsidRDefault="00F161C5"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4D48D825" wp14:editId="7E98F2C8">
                      <wp:extent cx="1353185" cy="577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F161C5" w:rsidRPr="000970E8" w:rsidRDefault="00F161C5" w:rsidP="000970E8">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4CA6DFB6" wp14:editId="38E1291A">
                      <wp:extent cx="826770" cy="541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F161C5" w:rsidRPr="000970E8" w:rsidRDefault="00F161C5" w:rsidP="000970E8">
          <w:pPr>
            <w:widowControl w:val="0"/>
            <w:spacing w:after="0" w:line="240" w:lineRule="auto"/>
            <w:jc w:val="center"/>
            <w:rPr>
              <w:rFonts w:ascii="Times New Roman" w:eastAsia="Times New Roman" w:hAnsi="Times New Roman" w:cs="Times New Roman"/>
              <w:b/>
              <w:snapToGrid w:val="0"/>
              <w:sz w:val="16"/>
              <w:szCs w:val="16"/>
              <w:lang w:val="ru-RU"/>
            </w:rPr>
          </w:pPr>
        </w:p>
      </w:tc>
    </w:tr>
  </w:tbl>
  <w:p w:rsidR="00F161C5" w:rsidRPr="000970E8" w:rsidRDefault="00F161C5"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F161C5" w:rsidRPr="000970E8" w:rsidRDefault="00F161C5"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F161C5" w:rsidRDefault="00F161C5"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F161C5" w:rsidRPr="0032249C" w:rsidRDefault="00F161C5"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C8C"/>
    <w:multiLevelType w:val="hybridMultilevel"/>
    <w:tmpl w:val="430A47FE"/>
    <w:lvl w:ilvl="0" w:tplc="A1549CAA">
      <w:start w:val="1"/>
      <w:numFmt w:val="decimal"/>
      <w:lvlText w:val="%1."/>
      <w:lvlJc w:val="left"/>
      <w:pPr>
        <w:ind w:left="360" w:hanging="360"/>
      </w:pPr>
      <w:rPr>
        <w:rFonts w:hint="default"/>
        <w:b w:val="0"/>
        <w:i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3753E43"/>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4DB681B"/>
    <w:multiLevelType w:val="hybridMultilevel"/>
    <w:tmpl w:val="4A946106"/>
    <w:lvl w:ilvl="0" w:tplc="04020003">
      <w:start w:val="1"/>
      <w:numFmt w:val="bullet"/>
      <w:lvlText w:val="o"/>
      <w:lvlJc w:val="left"/>
      <w:pPr>
        <w:ind w:left="360" w:hanging="360"/>
      </w:pPr>
      <w:rPr>
        <w:rFonts w:ascii="Courier New" w:hAnsi="Courier New" w:cs="Courier New"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04FB437D"/>
    <w:multiLevelType w:val="hybridMultilevel"/>
    <w:tmpl w:val="0A108416"/>
    <w:lvl w:ilvl="0" w:tplc="E466C5B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nsid w:val="06871D94"/>
    <w:multiLevelType w:val="hybridMultilevel"/>
    <w:tmpl w:val="C4F80E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6A81216"/>
    <w:multiLevelType w:val="multilevel"/>
    <w:tmpl w:val="6840FA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078B2093"/>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A047C3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A8A7030"/>
    <w:multiLevelType w:val="hybridMultilevel"/>
    <w:tmpl w:val="7FA2FCAC"/>
    <w:lvl w:ilvl="0" w:tplc="0402000F">
      <w:start w:val="1"/>
      <w:numFmt w:val="decimal"/>
      <w:lvlText w:val="%1."/>
      <w:lvlJc w:val="left"/>
      <w:pPr>
        <w:ind w:left="586" w:hanging="360"/>
      </w:pPr>
      <w:rPr>
        <w:rFonts w:cs="Times New Roman" w:hint="default"/>
      </w:rPr>
    </w:lvl>
    <w:lvl w:ilvl="1" w:tplc="04020003" w:tentative="1">
      <w:start w:val="1"/>
      <w:numFmt w:val="bullet"/>
      <w:lvlText w:val="o"/>
      <w:lvlJc w:val="left"/>
      <w:pPr>
        <w:ind w:left="1306" w:hanging="360"/>
      </w:pPr>
      <w:rPr>
        <w:rFonts w:ascii="Courier New" w:hAnsi="Courier New" w:hint="default"/>
      </w:rPr>
    </w:lvl>
    <w:lvl w:ilvl="2" w:tplc="04020005" w:tentative="1">
      <w:start w:val="1"/>
      <w:numFmt w:val="bullet"/>
      <w:lvlText w:val=""/>
      <w:lvlJc w:val="left"/>
      <w:pPr>
        <w:ind w:left="2026" w:hanging="360"/>
      </w:pPr>
      <w:rPr>
        <w:rFonts w:ascii="Wingdings" w:hAnsi="Wingdings" w:hint="default"/>
      </w:rPr>
    </w:lvl>
    <w:lvl w:ilvl="3" w:tplc="04020001" w:tentative="1">
      <w:start w:val="1"/>
      <w:numFmt w:val="bullet"/>
      <w:lvlText w:val=""/>
      <w:lvlJc w:val="left"/>
      <w:pPr>
        <w:ind w:left="2746" w:hanging="360"/>
      </w:pPr>
      <w:rPr>
        <w:rFonts w:ascii="Symbol" w:hAnsi="Symbol" w:hint="default"/>
      </w:rPr>
    </w:lvl>
    <w:lvl w:ilvl="4" w:tplc="04020003" w:tentative="1">
      <w:start w:val="1"/>
      <w:numFmt w:val="bullet"/>
      <w:lvlText w:val="o"/>
      <w:lvlJc w:val="left"/>
      <w:pPr>
        <w:ind w:left="3466" w:hanging="360"/>
      </w:pPr>
      <w:rPr>
        <w:rFonts w:ascii="Courier New" w:hAnsi="Courier New" w:hint="default"/>
      </w:rPr>
    </w:lvl>
    <w:lvl w:ilvl="5" w:tplc="04020005" w:tentative="1">
      <w:start w:val="1"/>
      <w:numFmt w:val="bullet"/>
      <w:lvlText w:val=""/>
      <w:lvlJc w:val="left"/>
      <w:pPr>
        <w:ind w:left="4186" w:hanging="360"/>
      </w:pPr>
      <w:rPr>
        <w:rFonts w:ascii="Wingdings" w:hAnsi="Wingdings" w:hint="default"/>
      </w:rPr>
    </w:lvl>
    <w:lvl w:ilvl="6" w:tplc="04020001" w:tentative="1">
      <w:start w:val="1"/>
      <w:numFmt w:val="bullet"/>
      <w:lvlText w:val=""/>
      <w:lvlJc w:val="left"/>
      <w:pPr>
        <w:ind w:left="4906" w:hanging="360"/>
      </w:pPr>
      <w:rPr>
        <w:rFonts w:ascii="Symbol" w:hAnsi="Symbol" w:hint="default"/>
      </w:rPr>
    </w:lvl>
    <w:lvl w:ilvl="7" w:tplc="04020003" w:tentative="1">
      <w:start w:val="1"/>
      <w:numFmt w:val="bullet"/>
      <w:lvlText w:val="o"/>
      <w:lvlJc w:val="left"/>
      <w:pPr>
        <w:ind w:left="5626" w:hanging="360"/>
      </w:pPr>
      <w:rPr>
        <w:rFonts w:ascii="Courier New" w:hAnsi="Courier New" w:hint="default"/>
      </w:rPr>
    </w:lvl>
    <w:lvl w:ilvl="8" w:tplc="04020005" w:tentative="1">
      <w:start w:val="1"/>
      <w:numFmt w:val="bullet"/>
      <w:lvlText w:val=""/>
      <w:lvlJc w:val="left"/>
      <w:pPr>
        <w:ind w:left="6346" w:hanging="360"/>
      </w:pPr>
      <w:rPr>
        <w:rFonts w:ascii="Wingdings" w:hAnsi="Wingdings" w:hint="default"/>
      </w:rPr>
    </w:lvl>
  </w:abstractNum>
  <w:abstractNum w:abstractNumId="10">
    <w:nsid w:val="0C4E4944"/>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0CB94888"/>
    <w:multiLevelType w:val="hybridMultilevel"/>
    <w:tmpl w:val="CA5A69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0E9C3540"/>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131379DA"/>
    <w:multiLevelType w:val="hybridMultilevel"/>
    <w:tmpl w:val="9FE48CC8"/>
    <w:lvl w:ilvl="0" w:tplc="AE8EFA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14CB6FC8"/>
    <w:multiLevelType w:val="multilevel"/>
    <w:tmpl w:val="381E28E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C2748DB"/>
    <w:multiLevelType w:val="hybridMultilevel"/>
    <w:tmpl w:val="656679C2"/>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6">
    <w:nsid w:val="1D5C0803"/>
    <w:multiLevelType w:val="hybridMultilevel"/>
    <w:tmpl w:val="212E655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20B74F88"/>
    <w:multiLevelType w:val="hybridMultilevel"/>
    <w:tmpl w:val="9DA89C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222B115A"/>
    <w:multiLevelType w:val="hybridMultilevel"/>
    <w:tmpl w:val="EEFE4502"/>
    <w:lvl w:ilvl="0" w:tplc="2B8CFC8C">
      <w:start w:val="10"/>
      <w:numFmt w:val="bullet"/>
      <w:lvlText w:val="-"/>
      <w:lvlJc w:val="left"/>
      <w:pPr>
        <w:ind w:left="720" w:hanging="360"/>
      </w:pPr>
      <w:rPr>
        <w:rFonts w:ascii="Calibri" w:eastAsia="Times New Roman"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9">
    <w:nsid w:val="24840F01"/>
    <w:multiLevelType w:val="hybridMultilevel"/>
    <w:tmpl w:val="B054F550"/>
    <w:lvl w:ilvl="0" w:tplc="04020001">
      <w:start w:val="1"/>
      <w:numFmt w:val="bullet"/>
      <w:lvlText w:val=""/>
      <w:lvlJc w:val="left"/>
      <w:pPr>
        <w:ind w:left="1152" w:hanging="360"/>
      </w:pPr>
      <w:rPr>
        <w:rFonts w:ascii="Symbol" w:hAnsi="Symbol" w:hint="default"/>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20">
    <w:nsid w:val="24B30F70"/>
    <w:multiLevelType w:val="hybridMultilevel"/>
    <w:tmpl w:val="D5665030"/>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26105DFC"/>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22">
    <w:nsid w:val="27C90A04"/>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3">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24">
    <w:nsid w:val="2B96536E"/>
    <w:multiLevelType w:val="hybridMultilevel"/>
    <w:tmpl w:val="5922D288"/>
    <w:lvl w:ilvl="0" w:tplc="8446DF9E">
      <w:start w:val="1"/>
      <w:numFmt w:val="decimal"/>
      <w:lvlText w:val="%1."/>
      <w:lvlJc w:val="left"/>
      <w:pPr>
        <w:ind w:left="710" w:hanging="71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5">
    <w:nsid w:val="2CD23D9B"/>
    <w:multiLevelType w:val="hybridMultilevel"/>
    <w:tmpl w:val="4610322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nsid w:val="2CDB087E"/>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2F8B15CD"/>
    <w:multiLevelType w:val="hybridMultilevel"/>
    <w:tmpl w:val="669490F4"/>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8">
    <w:nsid w:val="32A04E81"/>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29">
    <w:nsid w:val="334C29F4"/>
    <w:multiLevelType w:val="hybridMultilevel"/>
    <w:tmpl w:val="9490F5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350718FA"/>
    <w:multiLevelType w:val="hybridMultilevel"/>
    <w:tmpl w:val="D5026B38"/>
    <w:lvl w:ilvl="0" w:tplc="D2C8BDBE">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1">
    <w:nsid w:val="35C75D7C"/>
    <w:multiLevelType w:val="hybridMultilevel"/>
    <w:tmpl w:val="CAC2F396"/>
    <w:lvl w:ilvl="0" w:tplc="04020011">
      <w:start w:val="1"/>
      <w:numFmt w:val="decimal"/>
      <w:lvlText w:val="%1)"/>
      <w:lvlJc w:val="left"/>
      <w:pPr>
        <w:tabs>
          <w:tab w:val="num" w:pos="786"/>
        </w:tabs>
        <w:ind w:left="786"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nsid w:val="366B59A8"/>
    <w:multiLevelType w:val="hybridMultilevel"/>
    <w:tmpl w:val="A61ADF76"/>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378223F7"/>
    <w:multiLevelType w:val="hybridMultilevel"/>
    <w:tmpl w:val="D7CEBD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388A4837"/>
    <w:multiLevelType w:val="hybridMultilevel"/>
    <w:tmpl w:val="76506F54"/>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5">
    <w:nsid w:val="38DB750B"/>
    <w:multiLevelType w:val="hybridMultilevel"/>
    <w:tmpl w:val="2B2EE8D0"/>
    <w:lvl w:ilvl="0" w:tplc="1ACC68A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3A0061DC"/>
    <w:multiLevelType w:val="hybridMultilevel"/>
    <w:tmpl w:val="6082E7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3A2C6B4F"/>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3B851385"/>
    <w:multiLevelType w:val="hybridMultilevel"/>
    <w:tmpl w:val="DFF2DFAA"/>
    <w:lvl w:ilvl="0" w:tplc="0402000F">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9">
    <w:nsid w:val="3BAE3EB8"/>
    <w:multiLevelType w:val="hybridMultilevel"/>
    <w:tmpl w:val="8F2ABD66"/>
    <w:lvl w:ilvl="0" w:tplc="0402000F">
      <w:start w:val="1"/>
      <w:numFmt w:val="decimal"/>
      <w:lvlText w:val="%1."/>
      <w:lvlJc w:val="left"/>
      <w:pPr>
        <w:ind w:left="728" w:hanging="360"/>
      </w:p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40">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3EB96F41"/>
    <w:multiLevelType w:val="hybridMultilevel"/>
    <w:tmpl w:val="2D14A61E"/>
    <w:lvl w:ilvl="0" w:tplc="0402000F">
      <w:start w:val="1"/>
      <w:numFmt w:val="decimal"/>
      <w:lvlText w:val="%1."/>
      <w:lvlJc w:val="left"/>
      <w:pPr>
        <w:ind w:left="360" w:hanging="360"/>
      </w:pPr>
      <w:rPr>
        <w:rFonts w:hint="default"/>
      </w:rPr>
    </w:lvl>
    <w:lvl w:ilvl="1" w:tplc="E278B2AE">
      <w:start w:val="1"/>
      <w:numFmt w:val="decimal"/>
      <w:lvlText w:val="%2."/>
      <w:lvlJc w:val="left"/>
      <w:pPr>
        <w:ind w:left="1080" w:hanging="360"/>
      </w:pPr>
      <w:rPr>
        <w:rFonts w:hint="default"/>
      </w:r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2">
    <w:nsid w:val="3F2C4052"/>
    <w:multiLevelType w:val="hybridMultilevel"/>
    <w:tmpl w:val="9CCE14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3F864687"/>
    <w:multiLevelType w:val="hybridMultilevel"/>
    <w:tmpl w:val="382418F8"/>
    <w:lvl w:ilvl="0" w:tplc="0402000F">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4">
    <w:nsid w:val="41701F5C"/>
    <w:multiLevelType w:val="multilevel"/>
    <w:tmpl w:val="0402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5">
    <w:nsid w:val="41DD70AA"/>
    <w:multiLevelType w:val="hybridMultilevel"/>
    <w:tmpl w:val="A90E0B14"/>
    <w:lvl w:ilvl="0" w:tplc="04020001">
      <w:start w:val="1"/>
      <w:numFmt w:val="bullet"/>
      <w:lvlText w:val=""/>
      <w:lvlJc w:val="left"/>
      <w:pPr>
        <w:ind w:left="360" w:hanging="360"/>
      </w:pPr>
      <w:rPr>
        <w:rFonts w:ascii="Symbol" w:hAnsi="Symbol" w:hint="default"/>
        <w:i w:val="0"/>
      </w:rPr>
    </w:lvl>
    <w:lvl w:ilvl="1" w:tplc="3580D93E">
      <w:numFmt w:val="bullet"/>
      <w:lvlText w:val="•"/>
      <w:lvlJc w:val="left"/>
      <w:pPr>
        <w:ind w:left="1080" w:hanging="360"/>
      </w:pPr>
      <w:rPr>
        <w:rFonts w:ascii="Times New Roman" w:eastAsia="Calibri" w:hAnsi="Times New Roman" w:cs="Times New Roman" w:hint="default"/>
      </w:rPr>
    </w:lvl>
    <w:lvl w:ilvl="2" w:tplc="5C42C506">
      <w:numFmt w:val="bullet"/>
      <w:lvlText w:val="-"/>
      <w:lvlJc w:val="left"/>
      <w:pPr>
        <w:ind w:left="1980" w:hanging="360"/>
      </w:pPr>
      <w:rPr>
        <w:rFonts w:ascii="Times New Roman" w:eastAsia="Times New Roman"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441A63F1"/>
    <w:multiLevelType w:val="hybridMultilevel"/>
    <w:tmpl w:val="BA8632A8"/>
    <w:lvl w:ilvl="0" w:tplc="596E6A38">
      <w:start w:val="3"/>
      <w:numFmt w:val="bullet"/>
      <w:lvlText w:val="-"/>
      <w:lvlJc w:val="left"/>
      <w:pPr>
        <w:ind w:left="360" w:hanging="360"/>
      </w:pPr>
      <w:rPr>
        <w:rFonts w:ascii="Times New Roman" w:eastAsia="Times New Roman" w:hAnsi="Times New Roman" w:cs="Times New Roman"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7">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8">
    <w:nsid w:val="466557F2"/>
    <w:multiLevelType w:val="hybridMultilevel"/>
    <w:tmpl w:val="3FCA85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48D25B6B"/>
    <w:multiLevelType w:val="hybridMultilevel"/>
    <w:tmpl w:val="C96CCA2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0">
    <w:nsid w:val="4BFD7973"/>
    <w:multiLevelType w:val="hybridMultilevel"/>
    <w:tmpl w:val="FEBABAD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52">
    <w:nsid w:val="5293214E"/>
    <w:multiLevelType w:val="hybridMultilevel"/>
    <w:tmpl w:val="B54800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53761B28"/>
    <w:multiLevelType w:val="hybridMultilevel"/>
    <w:tmpl w:val="F134EA68"/>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4">
    <w:nsid w:val="54172E32"/>
    <w:multiLevelType w:val="hybridMultilevel"/>
    <w:tmpl w:val="EADECDE6"/>
    <w:lvl w:ilvl="0" w:tplc="0409000D">
      <w:start w:val="1"/>
      <w:numFmt w:val="bullet"/>
      <w:lvlText w:val=""/>
      <w:lvlJc w:val="left"/>
      <w:pPr>
        <w:ind w:left="708" w:hanging="360"/>
      </w:pPr>
      <w:rPr>
        <w:rFonts w:ascii="Wingdings" w:hAnsi="Wingdings"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55">
    <w:nsid w:val="54A91DBE"/>
    <w:multiLevelType w:val="hybridMultilevel"/>
    <w:tmpl w:val="1420604E"/>
    <w:lvl w:ilvl="0" w:tplc="4E5A27E0">
      <w:start w:val="1"/>
      <w:numFmt w:val="decimal"/>
      <w:lvlText w:val="%1."/>
      <w:lvlJc w:val="left"/>
      <w:pPr>
        <w:ind w:left="375" w:hanging="37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6">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8">
    <w:nsid w:val="57DF45E2"/>
    <w:multiLevelType w:val="hybridMultilevel"/>
    <w:tmpl w:val="A5E82006"/>
    <w:lvl w:ilvl="0" w:tplc="0402000F">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9">
    <w:nsid w:val="5840678B"/>
    <w:multiLevelType w:val="hybridMultilevel"/>
    <w:tmpl w:val="989ABEE0"/>
    <w:lvl w:ilvl="0" w:tplc="C8FE3F28">
      <w:start w:val="1"/>
      <w:numFmt w:val="decimal"/>
      <w:lvlText w:val="%1."/>
      <w:lvlJc w:val="left"/>
      <w:pPr>
        <w:ind w:left="360" w:hanging="360"/>
      </w:pPr>
      <w:rPr>
        <w:rFonts w:hint="default"/>
        <w:i w:val="0"/>
      </w:rPr>
    </w:lvl>
    <w:lvl w:ilvl="1" w:tplc="3580D93E">
      <w:numFmt w:val="bullet"/>
      <w:lvlText w:val="•"/>
      <w:lvlJc w:val="left"/>
      <w:pPr>
        <w:ind w:left="1080" w:hanging="36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nsid w:val="59851347"/>
    <w:multiLevelType w:val="hybridMultilevel"/>
    <w:tmpl w:val="8A0A3F94"/>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nsid w:val="59A67ECD"/>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2">
    <w:nsid w:val="5BB27C64"/>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nsid w:val="5C5F65D9"/>
    <w:multiLevelType w:val="hybridMultilevel"/>
    <w:tmpl w:val="1D7EBC42"/>
    <w:lvl w:ilvl="0" w:tplc="55DC41A4">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4">
    <w:nsid w:val="5E1A4B51"/>
    <w:multiLevelType w:val="hybridMultilevel"/>
    <w:tmpl w:val="BBC06AF6"/>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nsid w:val="5F12100B"/>
    <w:multiLevelType w:val="hybridMultilevel"/>
    <w:tmpl w:val="52B8E57E"/>
    <w:lvl w:ilvl="0" w:tplc="04020011">
      <w:start w:val="1"/>
      <w:numFmt w:val="decimal"/>
      <w:lvlText w:val="%1)"/>
      <w:lvlJc w:val="left"/>
      <w:pPr>
        <w:ind w:left="360" w:hanging="360"/>
      </w:pPr>
      <w:rPr>
        <w:rFonts w:hint="default"/>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66">
    <w:nsid w:val="606A0DB9"/>
    <w:multiLevelType w:val="hybridMultilevel"/>
    <w:tmpl w:val="1FF662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7">
    <w:nsid w:val="60A4426D"/>
    <w:multiLevelType w:val="hybridMultilevel"/>
    <w:tmpl w:val="FFE83378"/>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nsid w:val="60C23E55"/>
    <w:multiLevelType w:val="hybridMultilevel"/>
    <w:tmpl w:val="0C8A807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9">
    <w:nsid w:val="60D75A58"/>
    <w:multiLevelType w:val="multilevel"/>
    <w:tmpl w:val="0402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0">
    <w:nsid w:val="61461290"/>
    <w:multiLevelType w:val="hybridMultilevel"/>
    <w:tmpl w:val="FD1CB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24F4E47"/>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2">
    <w:nsid w:val="62BA392F"/>
    <w:multiLevelType w:val="hybridMultilevel"/>
    <w:tmpl w:val="CAC2F396"/>
    <w:lvl w:ilvl="0" w:tplc="04020011">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3">
    <w:nsid w:val="63935A3A"/>
    <w:multiLevelType w:val="multilevel"/>
    <w:tmpl w:val="96EEAFB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4">
    <w:nsid w:val="640904C2"/>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nsid w:val="64E279D9"/>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76">
    <w:nsid w:val="64EA31D0"/>
    <w:multiLevelType w:val="hybridMultilevel"/>
    <w:tmpl w:val="6950919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7">
    <w:nsid w:val="65083892"/>
    <w:multiLevelType w:val="hybridMultilevel"/>
    <w:tmpl w:val="090426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8">
    <w:nsid w:val="65EE1EE9"/>
    <w:multiLevelType w:val="hybridMultilevel"/>
    <w:tmpl w:val="078E2B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6A30016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nsid w:val="6AA33234"/>
    <w:multiLevelType w:val="hybridMultilevel"/>
    <w:tmpl w:val="BDD63D02"/>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1">
    <w:nsid w:val="6ACA257A"/>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82">
    <w:nsid w:val="70972106"/>
    <w:multiLevelType w:val="hybridMultilevel"/>
    <w:tmpl w:val="CFCEA48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3">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84">
    <w:nsid w:val="74D42E0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7764122A"/>
    <w:multiLevelType w:val="hybridMultilevel"/>
    <w:tmpl w:val="256AA32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6">
    <w:nsid w:val="78483181"/>
    <w:multiLevelType w:val="hybridMultilevel"/>
    <w:tmpl w:val="6D1647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7">
    <w:nsid w:val="7CBF09BA"/>
    <w:multiLevelType w:val="hybridMultilevel"/>
    <w:tmpl w:val="8E6A1A2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8">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67"/>
  </w:num>
  <w:num w:numId="2">
    <w:abstractNumId w:val="76"/>
  </w:num>
  <w:num w:numId="3">
    <w:abstractNumId w:val="57"/>
  </w:num>
  <w:num w:numId="4">
    <w:abstractNumId w:val="83"/>
  </w:num>
  <w:num w:numId="5">
    <w:abstractNumId w:val="21"/>
  </w:num>
  <w:num w:numId="6">
    <w:abstractNumId w:val="73"/>
  </w:num>
  <w:num w:numId="7">
    <w:abstractNumId w:val="62"/>
  </w:num>
  <w:num w:numId="8">
    <w:abstractNumId w:val="7"/>
  </w:num>
  <w:num w:numId="9">
    <w:abstractNumId w:val="74"/>
  </w:num>
  <w:num w:numId="10">
    <w:abstractNumId w:val="12"/>
  </w:num>
  <w:num w:numId="11">
    <w:abstractNumId w:val="47"/>
  </w:num>
  <w:num w:numId="12">
    <w:abstractNumId w:val="51"/>
  </w:num>
  <w:num w:numId="13">
    <w:abstractNumId w:val="11"/>
  </w:num>
  <w:num w:numId="14">
    <w:abstractNumId w:val="26"/>
  </w:num>
  <w:num w:numId="15">
    <w:abstractNumId w:val="2"/>
  </w:num>
  <w:num w:numId="16">
    <w:abstractNumId w:val="6"/>
  </w:num>
  <w:num w:numId="17">
    <w:abstractNumId w:val="4"/>
  </w:num>
  <w:num w:numId="18">
    <w:abstractNumId w:val="35"/>
  </w:num>
  <w:num w:numId="19">
    <w:abstractNumId w:val="56"/>
  </w:num>
  <w:num w:numId="20">
    <w:abstractNumId w:val="54"/>
  </w:num>
  <w:num w:numId="21">
    <w:abstractNumId w:val="25"/>
  </w:num>
  <w:num w:numId="22">
    <w:abstractNumId w:val="59"/>
  </w:num>
  <w:num w:numId="23">
    <w:abstractNumId w:val="34"/>
  </w:num>
  <w:num w:numId="24">
    <w:abstractNumId w:val="45"/>
  </w:num>
  <w:num w:numId="25">
    <w:abstractNumId w:val="78"/>
  </w:num>
  <w:num w:numId="26">
    <w:abstractNumId w:val="48"/>
  </w:num>
  <w:num w:numId="27">
    <w:abstractNumId w:val="20"/>
  </w:num>
  <w:num w:numId="28">
    <w:abstractNumId w:val="80"/>
  </w:num>
  <w:num w:numId="29">
    <w:abstractNumId w:val="68"/>
  </w:num>
  <w:num w:numId="30">
    <w:abstractNumId w:val="69"/>
  </w:num>
  <w:num w:numId="31">
    <w:abstractNumId w:val="44"/>
  </w:num>
  <w:num w:numId="32">
    <w:abstractNumId w:val="84"/>
  </w:num>
  <w:num w:numId="33">
    <w:abstractNumId w:val="32"/>
  </w:num>
  <w:num w:numId="34">
    <w:abstractNumId w:val="30"/>
  </w:num>
  <w:num w:numId="35">
    <w:abstractNumId w:val="40"/>
  </w:num>
  <w:num w:numId="36">
    <w:abstractNumId w:val="17"/>
  </w:num>
  <w:num w:numId="37">
    <w:abstractNumId w:val="63"/>
  </w:num>
  <w:num w:numId="38">
    <w:abstractNumId w:val="8"/>
  </w:num>
  <w:num w:numId="39">
    <w:abstractNumId w:val="71"/>
  </w:num>
  <w:num w:numId="40">
    <w:abstractNumId w:val="36"/>
  </w:num>
  <w:num w:numId="41">
    <w:abstractNumId w:val="82"/>
  </w:num>
  <w:num w:numId="42">
    <w:abstractNumId w:val="15"/>
  </w:num>
  <w:num w:numId="43">
    <w:abstractNumId w:val="64"/>
  </w:num>
  <w:num w:numId="44">
    <w:abstractNumId w:val="13"/>
  </w:num>
  <w:num w:numId="45">
    <w:abstractNumId w:val="42"/>
  </w:num>
  <w:num w:numId="46">
    <w:abstractNumId w:val="58"/>
  </w:num>
  <w:num w:numId="47">
    <w:abstractNumId w:val="14"/>
  </w:num>
  <w:num w:numId="48">
    <w:abstractNumId w:val="5"/>
  </w:num>
  <w:num w:numId="49">
    <w:abstractNumId w:val="33"/>
  </w:num>
  <w:num w:numId="50">
    <w:abstractNumId w:val="52"/>
  </w:num>
  <w:num w:numId="51">
    <w:abstractNumId w:val="29"/>
  </w:num>
  <w:num w:numId="52">
    <w:abstractNumId w:val="79"/>
  </w:num>
  <w:num w:numId="53">
    <w:abstractNumId w:val="27"/>
  </w:num>
  <w:num w:numId="54">
    <w:abstractNumId w:val="66"/>
  </w:num>
  <w:num w:numId="55">
    <w:abstractNumId w:val="77"/>
  </w:num>
  <w:num w:numId="56">
    <w:abstractNumId w:val="3"/>
  </w:num>
  <w:num w:numId="57">
    <w:abstractNumId w:val="1"/>
  </w:num>
  <w:num w:numId="58">
    <w:abstractNumId w:val="60"/>
  </w:num>
  <w:num w:numId="59">
    <w:abstractNumId w:val="9"/>
  </w:num>
  <w:num w:numId="60">
    <w:abstractNumId w:val="55"/>
  </w:num>
  <w:num w:numId="61">
    <w:abstractNumId w:val="46"/>
  </w:num>
  <w:num w:numId="62">
    <w:abstractNumId w:val="18"/>
  </w:num>
  <w:num w:numId="63">
    <w:abstractNumId w:val="39"/>
  </w:num>
  <w:num w:numId="64">
    <w:abstractNumId w:val="61"/>
  </w:num>
  <w:num w:numId="65">
    <w:abstractNumId w:val="38"/>
  </w:num>
  <w:num w:numId="66">
    <w:abstractNumId w:val="86"/>
  </w:num>
  <w:num w:numId="67">
    <w:abstractNumId w:val="41"/>
  </w:num>
  <w:num w:numId="68">
    <w:abstractNumId w:val="37"/>
  </w:num>
  <w:num w:numId="69">
    <w:abstractNumId w:val="50"/>
  </w:num>
  <w:num w:numId="70">
    <w:abstractNumId w:val="23"/>
  </w:num>
  <w:num w:numId="71">
    <w:abstractNumId w:val="70"/>
  </w:num>
  <w:num w:numId="72">
    <w:abstractNumId w:val="49"/>
  </w:num>
  <w:num w:numId="73">
    <w:abstractNumId w:val="19"/>
  </w:num>
  <w:num w:numId="74">
    <w:abstractNumId w:val="75"/>
  </w:num>
  <w:num w:numId="75">
    <w:abstractNumId w:val="0"/>
  </w:num>
  <w:num w:numId="76">
    <w:abstractNumId w:val="22"/>
  </w:num>
  <w:num w:numId="77">
    <w:abstractNumId w:val="81"/>
  </w:num>
  <w:num w:numId="78">
    <w:abstractNumId w:val="43"/>
  </w:num>
  <w:num w:numId="79">
    <w:abstractNumId w:val="88"/>
  </w:num>
  <w:num w:numId="80">
    <w:abstractNumId w:val="72"/>
  </w:num>
  <w:num w:numId="81">
    <w:abstractNumId w:val="31"/>
  </w:num>
  <w:num w:numId="82">
    <w:abstractNumId w:val="10"/>
  </w:num>
  <w:num w:numId="83">
    <w:abstractNumId w:val="65"/>
  </w:num>
  <w:num w:numId="84">
    <w:abstractNumId w:val="87"/>
  </w:num>
  <w:num w:numId="85">
    <w:abstractNumId w:val="16"/>
  </w:num>
  <w:num w:numId="86">
    <w:abstractNumId w:val="24"/>
  </w:num>
  <w:num w:numId="87">
    <w:abstractNumId w:val="28"/>
  </w:num>
  <w:num w:numId="88">
    <w:abstractNumId w:val="53"/>
  </w:num>
  <w:num w:numId="89">
    <w:abstractNumId w:val="8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2751"/>
    <w:rsid w:val="000036C1"/>
    <w:rsid w:val="00004FD6"/>
    <w:rsid w:val="000050FA"/>
    <w:rsid w:val="0000679B"/>
    <w:rsid w:val="000074C8"/>
    <w:rsid w:val="00010192"/>
    <w:rsid w:val="00010F08"/>
    <w:rsid w:val="00011FF3"/>
    <w:rsid w:val="00013459"/>
    <w:rsid w:val="000149AE"/>
    <w:rsid w:val="00014B9D"/>
    <w:rsid w:val="00015100"/>
    <w:rsid w:val="00015D2C"/>
    <w:rsid w:val="0002033D"/>
    <w:rsid w:val="00021F3C"/>
    <w:rsid w:val="00022656"/>
    <w:rsid w:val="0002290D"/>
    <w:rsid w:val="0002299E"/>
    <w:rsid w:val="00022F20"/>
    <w:rsid w:val="000270C3"/>
    <w:rsid w:val="000274EA"/>
    <w:rsid w:val="00027FD8"/>
    <w:rsid w:val="00030286"/>
    <w:rsid w:val="00030614"/>
    <w:rsid w:val="0003101E"/>
    <w:rsid w:val="00032F3E"/>
    <w:rsid w:val="00034FDB"/>
    <w:rsid w:val="000364FA"/>
    <w:rsid w:val="000370FA"/>
    <w:rsid w:val="00041F2C"/>
    <w:rsid w:val="00042E50"/>
    <w:rsid w:val="000455B2"/>
    <w:rsid w:val="00046F4A"/>
    <w:rsid w:val="000506F0"/>
    <w:rsid w:val="000518EA"/>
    <w:rsid w:val="00051F04"/>
    <w:rsid w:val="000529A7"/>
    <w:rsid w:val="000557FC"/>
    <w:rsid w:val="00056042"/>
    <w:rsid w:val="000568EB"/>
    <w:rsid w:val="00056ED4"/>
    <w:rsid w:val="0006244D"/>
    <w:rsid w:val="0006606D"/>
    <w:rsid w:val="00066C94"/>
    <w:rsid w:val="00067706"/>
    <w:rsid w:val="00067B89"/>
    <w:rsid w:val="00067EC3"/>
    <w:rsid w:val="00070630"/>
    <w:rsid w:val="00073D29"/>
    <w:rsid w:val="00076DF3"/>
    <w:rsid w:val="00080251"/>
    <w:rsid w:val="00081F6B"/>
    <w:rsid w:val="00082D65"/>
    <w:rsid w:val="00083665"/>
    <w:rsid w:val="0008369A"/>
    <w:rsid w:val="000877F9"/>
    <w:rsid w:val="00087EA0"/>
    <w:rsid w:val="00090FA2"/>
    <w:rsid w:val="000914AE"/>
    <w:rsid w:val="00091820"/>
    <w:rsid w:val="000925E4"/>
    <w:rsid w:val="000940E1"/>
    <w:rsid w:val="000952D8"/>
    <w:rsid w:val="00096C6B"/>
    <w:rsid w:val="000970E8"/>
    <w:rsid w:val="000A2AC8"/>
    <w:rsid w:val="000A2DB9"/>
    <w:rsid w:val="000A4CCF"/>
    <w:rsid w:val="000B2B45"/>
    <w:rsid w:val="000B2D96"/>
    <w:rsid w:val="000B4965"/>
    <w:rsid w:val="000B735C"/>
    <w:rsid w:val="000B78AF"/>
    <w:rsid w:val="000B7A20"/>
    <w:rsid w:val="000B7B2F"/>
    <w:rsid w:val="000B7BD8"/>
    <w:rsid w:val="000C1398"/>
    <w:rsid w:val="000C16AE"/>
    <w:rsid w:val="000C474D"/>
    <w:rsid w:val="000C4913"/>
    <w:rsid w:val="000C4F4D"/>
    <w:rsid w:val="000D027A"/>
    <w:rsid w:val="000D0B1B"/>
    <w:rsid w:val="000D15E4"/>
    <w:rsid w:val="000D19FD"/>
    <w:rsid w:val="000D43BA"/>
    <w:rsid w:val="000D46DE"/>
    <w:rsid w:val="000D46F5"/>
    <w:rsid w:val="000D48BD"/>
    <w:rsid w:val="000D5E61"/>
    <w:rsid w:val="000D5EB6"/>
    <w:rsid w:val="000D5FB8"/>
    <w:rsid w:val="000D7C35"/>
    <w:rsid w:val="000E0C0F"/>
    <w:rsid w:val="000E3500"/>
    <w:rsid w:val="000E3F63"/>
    <w:rsid w:val="000E4F9C"/>
    <w:rsid w:val="000F0D0F"/>
    <w:rsid w:val="000F2525"/>
    <w:rsid w:val="000F401E"/>
    <w:rsid w:val="000F6BFD"/>
    <w:rsid w:val="000F74B7"/>
    <w:rsid w:val="000F7AA0"/>
    <w:rsid w:val="0010163C"/>
    <w:rsid w:val="00102072"/>
    <w:rsid w:val="00102213"/>
    <w:rsid w:val="001034FC"/>
    <w:rsid w:val="00103DE2"/>
    <w:rsid w:val="00103F8B"/>
    <w:rsid w:val="00104D68"/>
    <w:rsid w:val="001105C3"/>
    <w:rsid w:val="00110AA1"/>
    <w:rsid w:val="00110BFA"/>
    <w:rsid w:val="0011452F"/>
    <w:rsid w:val="001208B6"/>
    <w:rsid w:val="00121596"/>
    <w:rsid w:val="0012275C"/>
    <w:rsid w:val="00123E85"/>
    <w:rsid w:val="00124438"/>
    <w:rsid w:val="00124803"/>
    <w:rsid w:val="00124CA4"/>
    <w:rsid w:val="00125079"/>
    <w:rsid w:val="00125E97"/>
    <w:rsid w:val="00127A5C"/>
    <w:rsid w:val="00130081"/>
    <w:rsid w:val="001309B9"/>
    <w:rsid w:val="00130B73"/>
    <w:rsid w:val="0013216A"/>
    <w:rsid w:val="00134133"/>
    <w:rsid w:val="00135A75"/>
    <w:rsid w:val="00136372"/>
    <w:rsid w:val="001401F0"/>
    <w:rsid w:val="00141318"/>
    <w:rsid w:val="001421EA"/>
    <w:rsid w:val="001422E3"/>
    <w:rsid w:val="00142319"/>
    <w:rsid w:val="0014263B"/>
    <w:rsid w:val="001445A1"/>
    <w:rsid w:val="00144EF3"/>
    <w:rsid w:val="00145982"/>
    <w:rsid w:val="00145E20"/>
    <w:rsid w:val="00146DC7"/>
    <w:rsid w:val="00147824"/>
    <w:rsid w:val="00147DE9"/>
    <w:rsid w:val="001500EF"/>
    <w:rsid w:val="00151473"/>
    <w:rsid w:val="0015536E"/>
    <w:rsid w:val="0015595F"/>
    <w:rsid w:val="001613C7"/>
    <w:rsid w:val="0016163E"/>
    <w:rsid w:val="00162712"/>
    <w:rsid w:val="001628B8"/>
    <w:rsid w:val="00163D73"/>
    <w:rsid w:val="00167FD6"/>
    <w:rsid w:val="00170CF4"/>
    <w:rsid w:val="00171A01"/>
    <w:rsid w:val="00171F46"/>
    <w:rsid w:val="001725D9"/>
    <w:rsid w:val="00175514"/>
    <w:rsid w:val="00177ECD"/>
    <w:rsid w:val="00180DAC"/>
    <w:rsid w:val="001813C9"/>
    <w:rsid w:val="0018152F"/>
    <w:rsid w:val="00182B7B"/>
    <w:rsid w:val="001843C3"/>
    <w:rsid w:val="0018566C"/>
    <w:rsid w:val="00186F05"/>
    <w:rsid w:val="001913C0"/>
    <w:rsid w:val="0019325F"/>
    <w:rsid w:val="00194BEB"/>
    <w:rsid w:val="00195F36"/>
    <w:rsid w:val="00197729"/>
    <w:rsid w:val="001977E4"/>
    <w:rsid w:val="00197A15"/>
    <w:rsid w:val="001A18D3"/>
    <w:rsid w:val="001A21E5"/>
    <w:rsid w:val="001A36FB"/>
    <w:rsid w:val="001A3C2B"/>
    <w:rsid w:val="001A4A7C"/>
    <w:rsid w:val="001A5944"/>
    <w:rsid w:val="001B0B43"/>
    <w:rsid w:val="001B0E83"/>
    <w:rsid w:val="001B157B"/>
    <w:rsid w:val="001B19A2"/>
    <w:rsid w:val="001B2C73"/>
    <w:rsid w:val="001B3AAE"/>
    <w:rsid w:val="001B5911"/>
    <w:rsid w:val="001B697A"/>
    <w:rsid w:val="001B7BAA"/>
    <w:rsid w:val="001C1DCD"/>
    <w:rsid w:val="001C58A3"/>
    <w:rsid w:val="001C7938"/>
    <w:rsid w:val="001D141A"/>
    <w:rsid w:val="001D25CE"/>
    <w:rsid w:val="001D2C99"/>
    <w:rsid w:val="001D47A5"/>
    <w:rsid w:val="001D6193"/>
    <w:rsid w:val="001D703C"/>
    <w:rsid w:val="001D70AF"/>
    <w:rsid w:val="001E3D15"/>
    <w:rsid w:val="001E508D"/>
    <w:rsid w:val="001E5929"/>
    <w:rsid w:val="001E6733"/>
    <w:rsid w:val="001F013F"/>
    <w:rsid w:val="001F07D2"/>
    <w:rsid w:val="001F17B2"/>
    <w:rsid w:val="001F208E"/>
    <w:rsid w:val="001F2616"/>
    <w:rsid w:val="001F43CC"/>
    <w:rsid w:val="001F45A9"/>
    <w:rsid w:val="00201F9C"/>
    <w:rsid w:val="00202030"/>
    <w:rsid w:val="00202653"/>
    <w:rsid w:val="00203D6C"/>
    <w:rsid w:val="00204419"/>
    <w:rsid w:val="0020647A"/>
    <w:rsid w:val="00210F60"/>
    <w:rsid w:val="00211041"/>
    <w:rsid w:val="00211E89"/>
    <w:rsid w:val="002132F4"/>
    <w:rsid w:val="0021462D"/>
    <w:rsid w:val="00215AED"/>
    <w:rsid w:val="00220245"/>
    <w:rsid w:val="0022324F"/>
    <w:rsid w:val="00223395"/>
    <w:rsid w:val="00224932"/>
    <w:rsid w:val="00224DA5"/>
    <w:rsid w:val="00225266"/>
    <w:rsid w:val="00226542"/>
    <w:rsid w:val="00230550"/>
    <w:rsid w:val="002378CE"/>
    <w:rsid w:val="00241D6E"/>
    <w:rsid w:val="0024404B"/>
    <w:rsid w:val="00246266"/>
    <w:rsid w:val="002501E2"/>
    <w:rsid w:val="0025200B"/>
    <w:rsid w:val="002526A8"/>
    <w:rsid w:val="00253ED4"/>
    <w:rsid w:val="002545EA"/>
    <w:rsid w:val="00254742"/>
    <w:rsid w:val="002548D8"/>
    <w:rsid w:val="00256166"/>
    <w:rsid w:val="00257343"/>
    <w:rsid w:val="00262278"/>
    <w:rsid w:val="002634F0"/>
    <w:rsid w:val="002638F1"/>
    <w:rsid w:val="0026512C"/>
    <w:rsid w:val="0027078D"/>
    <w:rsid w:val="00273567"/>
    <w:rsid w:val="002758CF"/>
    <w:rsid w:val="00276D87"/>
    <w:rsid w:val="0027727C"/>
    <w:rsid w:val="002773E6"/>
    <w:rsid w:val="0028007E"/>
    <w:rsid w:val="002815DB"/>
    <w:rsid w:val="00286521"/>
    <w:rsid w:val="00286C3B"/>
    <w:rsid w:val="002875D4"/>
    <w:rsid w:val="00287ED9"/>
    <w:rsid w:val="00287F2F"/>
    <w:rsid w:val="0029047B"/>
    <w:rsid w:val="00294E96"/>
    <w:rsid w:val="00295CA1"/>
    <w:rsid w:val="0029618D"/>
    <w:rsid w:val="002A0CE2"/>
    <w:rsid w:val="002A5246"/>
    <w:rsid w:val="002A5AD9"/>
    <w:rsid w:val="002A608D"/>
    <w:rsid w:val="002A7A07"/>
    <w:rsid w:val="002B0AE2"/>
    <w:rsid w:val="002B1008"/>
    <w:rsid w:val="002B1AD7"/>
    <w:rsid w:val="002B22D0"/>
    <w:rsid w:val="002B278F"/>
    <w:rsid w:val="002B4D21"/>
    <w:rsid w:val="002B5AC3"/>
    <w:rsid w:val="002B60ED"/>
    <w:rsid w:val="002B6D8A"/>
    <w:rsid w:val="002C04BC"/>
    <w:rsid w:val="002C2F10"/>
    <w:rsid w:val="002C572E"/>
    <w:rsid w:val="002D0603"/>
    <w:rsid w:val="002D1A78"/>
    <w:rsid w:val="002D1D84"/>
    <w:rsid w:val="002D231D"/>
    <w:rsid w:val="002D29A7"/>
    <w:rsid w:val="002D3D57"/>
    <w:rsid w:val="002D4FA5"/>
    <w:rsid w:val="002D4FD2"/>
    <w:rsid w:val="002D525C"/>
    <w:rsid w:val="002D65F3"/>
    <w:rsid w:val="002D6A37"/>
    <w:rsid w:val="002D7210"/>
    <w:rsid w:val="002E4EF0"/>
    <w:rsid w:val="002E6362"/>
    <w:rsid w:val="002E6C0F"/>
    <w:rsid w:val="002E7F37"/>
    <w:rsid w:val="002F0A78"/>
    <w:rsid w:val="002F1F6F"/>
    <w:rsid w:val="002F2D3E"/>
    <w:rsid w:val="002F3D3C"/>
    <w:rsid w:val="002F3FC0"/>
    <w:rsid w:val="002F4A1F"/>
    <w:rsid w:val="002F5018"/>
    <w:rsid w:val="002F53B0"/>
    <w:rsid w:val="002F5516"/>
    <w:rsid w:val="002F7BC2"/>
    <w:rsid w:val="0030368A"/>
    <w:rsid w:val="00306D82"/>
    <w:rsid w:val="003100D1"/>
    <w:rsid w:val="0031385B"/>
    <w:rsid w:val="00313ED7"/>
    <w:rsid w:val="00317288"/>
    <w:rsid w:val="00317AA9"/>
    <w:rsid w:val="00317D92"/>
    <w:rsid w:val="003213DA"/>
    <w:rsid w:val="00321EA1"/>
    <w:rsid w:val="0032249C"/>
    <w:rsid w:val="003225D5"/>
    <w:rsid w:val="00323AF2"/>
    <w:rsid w:val="00324144"/>
    <w:rsid w:val="00324F76"/>
    <w:rsid w:val="00324FDE"/>
    <w:rsid w:val="00325B18"/>
    <w:rsid w:val="00325F8E"/>
    <w:rsid w:val="00327BF5"/>
    <w:rsid w:val="00331FA6"/>
    <w:rsid w:val="003324B3"/>
    <w:rsid w:val="00336179"/>
    <w:rsid w:val="00336963"/>
    <w:rsid w:val="00340039"/>
    <w:rsid w:val="0034329E"/>
    <w:rsid w:val="00343D8E"/>
    <w:rsid w:val="00346540"/>
    <w:rsid w:val="00347D68"/>
    <w:rsid w:val="00352EAC"/>
    <w:rsid w:val="003547AD"/>
    <w:rsid w:val="003553B1"/>
    <w:rsid w:val="0035765C"/>
    <w:rsid w:val="0036052A"/>
    <w:rsid w:val="003613C9"/>
    <w:rsid w:val="00361B80"/>
    <w:rsid w:val="0036308E"/>
    <w:rsid w:val="00364AF0"/>
    <w:rsid w:val="00366183"/>
    <w:rsid w:val="003671F2"/>
    <w:rsid w:val="0037229C"/>
    <w:rsid w:val="003726A4"/>
    <w:rsid w:val="00372998"/>
    <w:rsid w:val="00372AC7"/>
    <w:rsid w:val="00374866"/>
    <w:rsid w:val="00374F67"/>
    <w:rsid w:val="003752D3"/>
    <w:rsid w:val="00380948"/>
    <w:rsid w:val="00381D41"/>
    <w:rsid w:val="0038526F"/>
    <w:rsid w:val="00385D1E"/>
    <w:rsid w:val="0038647A"/>
    <w:rsid w:val="00387B38"/>
    <w:rsid w:val="00387EAB"/>
    <w:rsid w:val="00392087"/>
    <w:rsid w:val="00392A41"/>
    <w:rsid w:val="00392A48"/>
    <w:rsid w:val="003939CF"/>
    <w:rsid w:val="00393CDF"/>
    <w:rsid w:val="00393E82"/>
    <w:rsid w:val="00394C3D"/>
    <w:rsid w:val="003A06A8"/>
    <w:rsid w:val="003A0947"/>
    <w:rsid w:val="003A0D54"/>
    <w:rsid w:val="003A1850"/>
    <w:rsid w:val="003A2A37"/>
    <w:rsid w:val="003A3073"/>
    <w:rsid w:val="003A425E"/>
    <w:rsid w:val="003A4D0C"/>
    <w:rsid w:val="003A5FE3"/>
    <w:rsid w:val="003A6490"/>
    <w:rsid w:val="003A758B"/>
    <w:rsid w:val="003A7C8E"/>
    <w:rsid w:val="003B129D"/>
    <w:rsid w:val="003B1434"/>
    <w:rsid w:val="003B48FC"/>
    <w:rsid w:val="003C29B9"/>
    <w:rsid w:val="003C3A48"/>
    <w:rsid w:val="003C447F"/>
    <w:rsid w:val="003C4595"/>
    <w:rsid w:val="003C4764"/>
    <w:rsid w:val="003C5224"/>
    <w:rsid w:val="003C5BE1"/>
    <w:rsid w:val="003C5E48"/>
    <w:rsid w:val="003C6086"/>
    <w:rsid w:val="003C78F1"/>
    <w:rsid w:val="003C7B37"/>
    <w:rsid w:val="003D1AB0"/>
    <w:rsid w:val="003D4FEF"/>
    <w:rsid w:val="003D6002"/>
    <w:rsid w:val="003E0BD4"/>
    <w:rsid w:val="003E5600"/>
    <w:rsid w:val="003E5CA2"/>
    <w:rsid w:val="003E5DD9"/>
    <w:rsid w:val="003E611E"/>
    <w:rsid w:val="003E6844"/>
    <w:rsid w:val="003F1D42"/>
    <w:rsid w:val="003F4909"/>
    <w:rsid w:val="003F5642"/>
    <w:rsid w:val="003F58F6"/>
    <w:rsid w:val="003F65BC"/>
    <w:rsid w:val="003F796D"/>
    <w:rsid w:val="004047F7"/>
    <w:rsid w:val="00405F98"/>
    <w:rsid w:val="00406CD0"/>
    <w:rsid w:val="00406E16"/>
    <w:rsid w:val="00407072"/>
    <w:rsid w:val="00407568"/>
    <w:rsid w:val="004121D0"/>
    <w:rsid w:val="004125C1"/>
    <w:rsid w:val="00412D47"/>
    <w:rsid w:val="00413704"/>
    <w:rsid w:val="00413CCA"/>
    <w:rsid w:val="00415CAD"/>
    <w:rsid w:val="00420209"/>
    <w:rsid w:val="00420229"/>
    <w:rsid w:val="00420C8F"/>
    <w:rsid w:val="00421B61"/>
    <w:rsid w:val="00422A6D"/>
    <w:rsid w:val="00424087"/>
    <w:rsid w:val="00425758"/>
    <w:rsid w:val="004272A4"/>
    <w:rsid w:val="0043530B"/>
    <w:rsid w:val="00435799"/>
    <w:rsid w:val="0043692D"/>
    <w:rsid w:val="004421A0"/>
    <w:rsid w:val="00442D6C"/>
    <w:rsid w:val="00442E0A"/>
    <w:rsid w:val="00443371"/>
    <w:rsid w:val="00444492"/>
    <w:rsid w:val="00451598"/>
    <w:rsid w:val="00451F6B"/>
    <w:rsid w:val="00453B6E"/>
    <w:rsid w:val="0045485D"/>
    <w:rsid w:val="004554A0"/>
    <w:rsid w:val="00456903"/>
    <w:rsid w:val="00456B57"/>
    <w:rsid w:val="00456EF7"/>
    <w:rsid w:val="00457F81"/>
    <w:rsid w:val="00460FD6"/>
    <w:rsid w:val="0046108E"/>
    <w:rsid w:val="00461169"/>
    <w:rsid w:val="00461526"/>
    <w:rsid w:val="0046383E"/>
    <w:rsid w:val="004638EA"/>
    <w:rsid w:val="00466BA8"/>
    <w:rsid w:val="0046799F"/>
    <w:rsid w:val="00467BD7"/>
    <w:rsid w:val="00472B1C"/>
    <w:rsid w:val="004744BD"/>
    <w:rsid w:val="00475ED5"/>
    <w:rsid w:val="00475F85"/>
    <w:rsid w:val="00480E26"/>
    <w:rsid w:val="00481238"/>
    <w:rsid w:val="00482586"/>
    <w:rsid w:val="00484EDA"/>
    <w:rsid w:val="004855E8"/>
    <w:rsid w:val="00485EFF"/>
    <w:rsid w:val="0049004B"/>
    <w:rsid w:val="00490E99"/>
    <w:rsid w:val="00492BEC"/>
    <w:rsid w:val="00493D23"/>
    <w:rsid w:val="00495F7C"/>
    <w:rsid w:val="00497AB2"/>
    <w:rsid w:val="004A3A45"/>
    <w:rsid w:val="004A5C41"/>
    <w:rsid w:val="004B1E3D"/>
    <w:rsid w:val="004B39AF"/>
    <w:rsid w:val="004B3B1B"/>
    <w:rsid w:val="004B4F1C"/>
    <w:rsid w:val="004B59E0"/>
    <w:rsid w:val="004B641A"/>
    <w:rsid w:val="004B75DD"/>
    <w:rsid w:val="004B7D9F"/>
    <w:rsid w:val="004C31C8"/>
    <w:rsid w:val="004C75B9"/>
    <w:rsid w:val="004D0479"/>
    <w:rsid w:val="004D0628"/>
    <w:rsid w:val="004D1046"/>
    <w:rsid w:val="004D34EA"/>
    <w:rsid w:val="004D4E2E"/>
    <w:rsid w:val="004D5402"/>
    <w:rsid w:val="004D55FB"/>
    <w:rsid w:val="004D577E"/>
    <w:rsid w:val="004D5877"/>
    <w:rsid w:val="004E1380"/>
    <w:rsid w:val="004E166E"/>
    <w:rsid w:val="004E1FCE"/>
    <w:rsid w:val="004E3133"/>
    <w:rsid w:val="004E3B3E"/>
    <w:rsid w:val="004E3D17"/>
    <w:rsid w:val="004E52EC"/>
    <w:rsid w:val="004E561E"/>
    <w:rsid w:val="004E6CA9"/>
    <w:rsid w:val="004F4FCA"/>
    <w:rsid w:val="00501AE9"/>
    <w:rsid w:val="005033E0"/>
    <w:rsid w:val="00506092"/>
    <w:rsid w:val="005061E4"/>
    <w:rsid w:val="00506F3A"/>
    <w:rsid w:val="00507650"/>
    <w:rsid w:val="005076AA"/>
    <w:rsid w:val="00512FF4"/>
    <w:rsid w:val="005135A9"/>
    <w:rsid w:val="00513870"/>
    <w:rsid w:val="00515811"/>
    <w:rsid w:val="00516871"/>
    <w:rsid w:val="0051736D"/>
    <w:rsid w:val="00517C9E"/>
    <w:rsid w:val="00517DC9"/>
    <w:rsid w:val="00521EF8"/>
    <w:rsid w:val="00522FC2"/>
    <w:rsid w:val="0052597A"/>
    <w:rsid w:val="00527EBF"/>
    <w:rsid w:val="00530A1F"/>
    <w:rsid w:val="0053618B"/>
    <w:rsid w:val="00537289"/>
    <w:rsid w:val="00540BFC"/>
    <w:rsid w:val="00542BC3"/>
    <w:rsid w:val="00543164"/>
    <w:rsid w:val="00545473"/>
    <w:rsid w:val="00545C66"/>
    <w:rsid w:val="00547545"/>
    <w:rsid w:val="005479F0"/>
    <w:rsid w:val="00551F60"/>
    <w:rsid w:val="005531FB"/>
    <w:rsid w:val="0055325A"/>
    <w:rsid w:val="005538F6"/>
    <w:rsid w:val="00555326"/>
    <w:rsid w:val="00557C9D"/>
    <w:rsid w:val="00560FD1"/>
    <w:rsid w:val="00566AF1"/>
    <w:rsid w:val="0057148F"/>
    <w:rsid w:val="005720C5"/>
    <w:rsid w:val="0057237E"/>
    <w:rsid w:val="00572504"/>
    <w:rsid w:val="00573C86"/>
    <w:rsid w:val="005745A0"/>
    <w:rsid w:val="00574EB1"/>
    <w:rsid w:val="00575259"/>
    <w:rsid w:val="00575417"/>
    <w:rsid w:val="005759AC"/>
    <w:rsid w:val="005805F6"/>
    <w:rsid w:val="00580D1A"/>
    <w:rsid w:val="0058149B"/>
    <w:rsid w:val="00581EAB"/>
    <w:rsid w:val="005826EA"/>
    <w:rsid w:val="00582D94"/>
    <w:rsid w:val="00583599"/>
    <w:rsid w:val="00584A3D"/>
    <w:rsid w:val="00585D41"/>
    <w:rsid w:val="005866EC"/>
    <w:rsid w:val="00586AEB"/>
    <w:rsid w:val="00586F02"/>
    <w:rsid w:val="00592550"/>
    <w:rsid w:val="00593A79"/>
    <w:rsid w:val="005947AE"/>
    <w:rsid w:val="00594D77"/>
    <w:rsid w:val="00595324"/>
    <w:rsid w:val="00596F32"/>
    <w:rsid w:val="00596F66"/>
    <w:rsid w:val="005A0573"/>
    <w:rsid w:val="005A1C59"/>
    <w:rsid w:val="005A1EB7"/>
    <w:rsid w:val="005A625B"/>
    <w:rsid w:val="005A6573"/>
    <w:rsid w:val="005B1A45"/>
    <w:rsid w:val="005B2A9B"/>
    <w:rsid w:val="005B342E"/>
    <w:rsid w:val="005B38D2"/>
    <w:rsid w:val="005B4636"/>
    <w:rsid w:val="005B763B"/>
    <w:rsid w:val="005B7A6A"/>
    <w:rsid w:val="005C1483"/>
    <w:rsid w:val="005C321D"/>
    <w:rsid w:val="005C3223"/>
    <w:rsid w:val="005C3F20"/>
    <w:rsid w:val="005C55B0"/>
    <w:rsid w:val="005C6223"/>
    <w:rsid w:val="005C74B4"/>
    <w:rsid w:val="005D0B58"/>
    <w:rsid w:val="005D0CBE"/>
    <w:rsid w:val="005D2E9F"/>
    <w:rsid w:val="005D3035"/>
    <w:rsid w:val="005E0ABE"/>
    <w:rsid w:val="005E1AA3"/>
    <w:rsid w:val="005E214A"/>
    <w:rsid w:val="005E4112"/>
    <w:rsid w:val="005E6A06"/>
    <w:rsid w:val="005E7E00"/>
    <w:rsid w:val="005F1631"/>
    <w:rsid w:val="005F18E8"/>
    <w:rsid w:val="005F526C"/>
    <w:rsid w:val="005F5D71"/>
    <w:rsid w:val="005F6856"/>
    <w:rsid w:val="005F7A71"/>
    <w:rsid w:val="00601948"/>
    <w:rsid w:val="00601B3D"/>
    <w:rsid w:val="006061C7"/>
    <w:rsid w:val="00610ED9"/>
    <w:rsid w:val="006136CC"/>
    <w:rsid w:val="0061537B"/>
    <w:rsid w:val="00616017"/>
    <w:rsid w:val="0061700B"/>
    <w:rsid w:val="00617FBE"/>
    <w:rsid w:val="00620FFB"/>
    <w:rsid w:val="006210F9"/>
    <w:rsid w:val="006220AC"/>
    <w:rsid w:val="006226D3"/>
    <w:rsid w:val="00623748"/>
    <w:rsid w:val="00624F67"/>
    <w:rsid w:val="00626E0F"/>
    <w:rsid w:val="006272DC"/>
    <w:rsid w:val="00627440"/>
    <w:rsid w:val="00627BE6"/>
    <w:rsid w:val="00627E50"/>
    <w:rsid w:val="00630D40"/>
    <w:rsid w:val="006310A4"/>
    <w:rsid w:val="00631B12"/>
    <w:rsid w:val="00634D7D"/>
    <w:rsid w:val="00634E6D"/>
    <w:rsid w:val="00635738"/>
    <w:rsid w:val="00642CBB"/>
    <w:rsid w:val="0064366F"/>
    <w:rsid w:val="006438DC"/>
    <w:rsid w:val="00644FB5"/>
    <w:rsid w:val="00645B5E"/>
    <w:rsid w:val="00645F62"/>
    <w:rsid w:val="00646613"/>
    <w:rsid w:val="006479E9"/>
    <w:rsid w:val="00647B90"/>
    <w:rsid w:val="00650875"/>
    <w:rsid w:val="006515DF"/>
    <w:rsid w:val="00655615"/>
    <w:rsid w:val="00655FA5"/>
    <w:rsid w:val="0065602B"/>
    <w:rsid w:val="00656436"/>
    <w:rsid w:val="00661A78"/>
    <w:rsid w:val="00663007"/>
    <w:rsid w:val="0066338B"/>
    <w:rsid w:val="006636FF"/>
    <w:rsid w:val="00664E3A"/>
    <w:rsid w:val="00665089"/>
    <w:rsid w:val="00666899"/>
    <w:rsid w:val="00670B64"/>
    <w:rsid w:val="00676106"/>
    <w:rsid w:val="006805FF"/>
    <w:rsid w:val="00680A6B"/>
    <w:rsid w:val="00681390"/>
    <w:rsid w:val="00682917"/>
    <w:rsid w:val="00683921"/>
    <w:rsid w:val="00683B60"/>
    <w:rsid w:val="00685CB4"/>
    <w:rsid w:val="00686871"/>
    <w:rsid w:val="00686D9A"/>
    <w:rsid w:val="00694673"/>
    <w:rsid w:val="006953A3"/>
    <w:rsid w:val="00697609"/>
    <w:rsid w:val="006A1DFF"/>
    <w:rsid w:val="006A2C2A"/>
    <w:rsid w:val="006A3055"/>
    <w:rsid w:val="006A35EA"/>
    <w:rsid w:val="006A6B03"/>
    <w:rsid w:val="006B4574"/>
    <w:rsid w:val="006B63DA"/>
    <w:rsid w:val="006B6EC5"/>
    <w:rsid w:val="006C01A4"/>
    <w:rsid w:val="006C0353"/>
    <w:rsid w:val="006C0626"/>
    <w:rsid w:val="006C3AA2"/>
    <w:rsid w:val="006C42AD"/>
    <w:rsid w:val="006C5FE1"/>
    <w:rsid w:val="006C63B1"/>
    <w:rsid w:val="006C71E5"/>
    <w:rsid w:val="006C7866"/>
    <w:rsid w:val="006D0944"/>
    <w:rsid w:val="006D0BE7"/>
    <w:rsid w:val="006D0E54"/>
    <w:rsid w:val="006D1127"/>
    <w:rsid w:val="006D2025"/>
    <w:rsid w:val="006D3B46"/>
    <w:rsid w:val="006D5348"/>
    <w:rsid w:val="006D6085"/>
    <w:rsid w:val="006E0BF9"/>
    <w:rsid w:val="006E2056"/>
    <w:rsid w:val="006E33C6"/>
    <w:rsid w:val="006E587A"/>
    <w:rsid w:val="006E593B"/>
    <w:rsid w:val="006E635D"/>
    <w:rsid w:val="006E728B"/>
    <w:rsid w:val="006E7565"/>
    <w:rsid w:val="006F179C"/>
    <w:rsid w:val="006F3BA6"/>
    <w:rsid w:val="006F575C"/>
    <w:rsid w:val="006F6F78"/>
    <w:rsid w:val="006F780F"/>
    <w:rsid w:val="006F7F43"/>
    <w:rsid w:val="007014AA"/>
    <w:rsid w:val="0070595E"/>
    <w:rsid w:val="00705E09"/>
    <w:rsid w:val="0070779F"/>
    <w:rsid w:val="0071305D"/>
    <w:rsid w:val="0071366A"/>
    <w:rsid w:val="0071446C"/>
    <w:rsid w:val="0071591F"/>
    <w:rsid w:val="00715954"/>
    <w:rsid w:val="007162C2"/>
    <w:rsid w:val="0072048B"/>
    <w:rsid w:val="00723493"/>
    <w:rsid w:val="00723BEF"/>
    <w:rsid w:val="007243B4"/>
    <w:rsid w:val="00726236"/>
    <w:rsid w:val="00726674"/>
    <w:rsid w:val="00726E35"/>
    <w:rsid w:val="00726F5B"/>
    <w:rsid w:val="0073101B"/>
    <w:rsid w:val="00732577"/>
    <w:rsid w:val="00734880"/>
    <w:rsid w:val="00735CC5"/>
    <w:rsid w:val="0073740E"/>
    <w:rsid w:val="00737ACE"/>
    <w:rsid w:val="00737E43"/>
    <w:rsid w:val="0074007A"/>
    <w:rsid w:val="0074062E"/>
    <w:rsid w:val="0074117C"/>
    <w:rsid w:val="007437DB"/>
    <w:rsid w:val="00747EAC"/>
    <w:rsid w:val="00750124"/>
    <w:rsid w:val="00752BC2"/>
    <w:rsid w:val="00754CC0"/>
    <w:rsid w:val="00755E63"/>
    <w:rsid w:val="00757993"/>
    <w:rsid w:val="00760167"/>
    <w:rsid w:val="00760385"/>
    <w:rsid w:val="00760543"/>
    <w:rsid w:val="00760556"/>
    <w:rsid w:val="00761CA1"/>
    <w:rsid w:val="0076347E"/>
    <w:rsid w:val="00765D09"/>
    <w:rsid w:val="00767D59"/>
    <w:rsid w:val="0077049D"/>
    <w:rsid w:val="00771DD6"/>
    <w:rsid w:val="00772179"/>
    <w:rsid w:val="00772B72"/>
    <w:rsid w:val="00772C40"/>
    <w:rsid w:val="00774600"/>
    <w:rsid w:val="00774C7C"/>
    <w:rsid w:val="007750A4"/>
    <w:rsid w:val="00776287"/>
    <w:rsid w:val="00776D1D"/>
    <w:rsid w:val="0078096E"/>
    <w:rsid w:val="00781619"/>
    <w:rsid w:val="00786EB8"/>
    <w:rsid w:val="00790760"/>
    <w:rsid w:val="00790B66"/>
    <w:rsid w:val="00795014"/>
    <w:rsid w:val="0079778D"/>
    <w:rsid w:val="007A0282"/>
    <w:rsid w:val="007A03A1"/>
    <w:rsid w:val="007A112D"/>
    <w:rsid w:val="007A2120"/>
    <w:rsid w:val="007A2151"/>
    <w:rsid w:val="007A28C8"/>
    <w:rsid w:val="007A32E9"/>
    <w:rsid w:val="007A5170"/>
    <w:rsid w:val="007A5EE8"/>
    <w:rsid w:val="007A66B6"/>
    <w:rsid w:val="007B02E2"/>
    <w:rsid w:val="007B0A18"/>
    <w:rsid w:val="007B3EA3"/>
    <w:rsid w:val="007B49CA"/>
    <w:rsid w:val="007B4AA4"/>
    <w:rsid w:val="007B5D35"/>
    <w:rsid w:val="007B6E2D"/>
    <w:rsid w:val="007B6EFC"/>
    <w:rsid w:val="007C04BF"/>
    <w:rsid w:val="007C0B0D"/>
    <w:rsid w:val="007C3285"/>
    <w:rsid w:val="007C42A8"/>
    <w:rsid w:val="007C4837"/>
    <w:rsid w:val="007C637B"/>
    <w:rsid w:val="007C77D7"/>
    <w:rsid w:val="007C7A08"/>
    <w:rsid w:val="007D3B7B"/>
    <w:rsid w:val="007D4E00"/>
    <w:rsid w:val="007D72BF"/>
    <w:rsid w:val="007E00DF"/>
    <w:rsid w:val="007E0677"/>
    <w:rsid w:val="007E10A0"/>
    <w:rsid w:val="007E1D38"/>
    <w:rsid w:val="007E23F0"/>
    <w:rsid w:val="007E37E6"/>
    <w:rsid w:val="007E3967"/>
    <w:rsid w:val="007E4F6E"/>
    <w:rsid w:val="007E5FA5"/>
    <w:rsid w:val="007E6370"/>
    <w:rsid w:val="007E7418"/>
    <w:rsid w:val="007F3C7C"/>
    <w:rsid w:val="007F43AD"/>
    <w:rsid w:val="007F67B3"/>
    <w:rsid w:val="007F77F6"/>
    <w:rsid w:val="00800529"/>
    <w:rsid w:val="0080277C"/>
    <w:rsid w:val="008049C8"/>
    <w:rsid w:val="00806524"/>
    <w:rsid w:val="00806826"/>
    <w:rsid w:val="00806CE3"/>
    <w:rsid w:val="00807952"/>
    <w:rsid w:val="0081043E"/>
    <w:rsid w:val="0081327E"/>
    <w:rsid w:val="00814178"/>
    <w:rsid w:val="0081441C"/>
    <w:rsid w:val="00815B8E"/>
    <w:rsid w:val="0082397F"/>
    <w:rsid w:val="00823A2F"/>
    <w:rsid w:val="00824B15"/>
    <w:rsid w:val="00824E1C"/>
    <w:rsid w:val="008259C4"/>
    <w:rsid w:val="00826364"/>
    <w:rsid w:val="008264C7"/>
    <w:rsid w:val="008276C8"/>
    <w:rsid w:val="0083082B"/>
    <w:rsid w:val="00831066"/>
    <w:rsid w:val="0083370D"/>
    <w:rsid w:val="00833CDA"/>
    <w:rsid w:val="0083560D"/>
    <w:rsid w:val="00836AF3"/>
    <w:rsid w:val="00837120"/>
    <w:rsid w:val="0084090D"/>
    <w:rsid w:val="00841A6A"/>
    <w:rsid w:val="00841DD8"/>
    <w:rsid w:val="0084227C"/>
    <w:rsid w:val="00846235"/>
    <w:rsid w:val="0084667D"/>
    <w:rsid w:val="00851AB9"/>
    <w:rsid w:val="00855B5C"/>
    <w:rsid w:val="008563AC"/>
    <w:rsid w:val="00860467"/>
    <w:rsid w:val="008606BE"/>
    <w:rsid w:val="00860764"/>
    <w:rsid w:val="00862912"/>
    <w:rsid w:val="00862AA0"/>
    <w:rsid w:val="008637CA"/>
    <w:rsid w:val="00863E3E"/>
    <w:rsid w:val="00864ADC"/>
    <w:rsid w:val="008668C6"/>
    <w:rsid w:val="00866EB2"/>
    <w:rsid w:val="00866F87"/>
    <w:rsid w:val="00870780"/>
    <w:rsid w:val="008708B7"/>
    <w:rsid w:val="00870A4E"/>
    <w:rsid w:val="00870DCD"/>
    <w:rsid w:val="00871EB2"/>
    <w:rsid w:val="00872887"/>
    <w:rsid w:val="0087336B"/>
    <w:rsid w:val="0087409F"/>
    <w:rsid w:val="0087493E"/>
    <w:rsid w:val="00874D1B"/>
    <w:rsid w:val="00875569"/>
    <w:rsid w:val="008758AE"/>
    <w:rsid w:val="00875AC7"/>
    <w:rsid w:val="00877284"/>
    <w:rsid w:val="00877447"/>
    <w:rsid w:val="008779CF"/>
    <w:rsid w:val="008826A8"/>
    <w:rsid w:val="0088275A"/>
    <w:rsid w:val="00883680"/>
    <w:rsid w:val="00885798"/>
    <w:rsid w:val="00885884"/>
    <w:rsid w:val="008870AC"/>
    <w:rsid w:val="00887493"/>
    <w:rsid w:val="0089175C"/>
    <w:rsid w:val="00891933"/>
    <w:rsid w:val="00892857"/>
    <w:rsid w:val="00893EB4"/>
    <w:rsid w:val="008A21C6"/>
    <w:rsid w:val="008B0C98"/>
    <w:rsid w:val="008B664B"/>
    <w:rsid w:val="008B6793"/>
    <w:rsid w:val="008B7573"/>
    <w:rsid w:val="008B7718"/>
    <w:rsid w:val="008C0EC7"/>
    <w:rsid w:val="008C302E"/>
    <w:rsid w:val="008C3229"/>
    <w:rsid w:val="008C45C2"/>
    <w:rsid w:val="008C5C03"/>
    <w:rsid w:val="008C69F6"/>
    <w:rsid w:val="008D09AC"/>
    <w:rsid w:val="008D3140"/>
    <w:rsid w:val="008D3DCF"/>
    <w:rsid w:val="008D5BC5"/>
    <w:rsid w:val="008E3476"/>
    <w:rsid w:val="008E41C8"/>
    <w:rsid w:val="008E5309"/>
    <w:rsid w:val="008E58B6"/>
    <w:rsid w:val="008E61C2"/>
    <w:rsid w:val="008E63B5"/>
    <w:rsid w:val="008F0FE7"/>
    <w:rsid w:val="008F1559"/>
    <w:rsid w:val="008F1ABE"/>
    <w:rsid w:val="008F4A17"/>
    <w:rsid w:val="008F50F6"/>
    <w:rsid w:val="008F5624"/>
    <w:rsid w:val="008F62D4"/>
    <w:rsid w:val="00904830"/>
    <w:rsid w:val="00904922"/>
    <w:rsid w:val="00906712"/>
    <w:rsid w:val="0090747B"/>
    <w:rsid w:val="00911C26"/>
    <w:rsid w:val="00911CC7"/>
    <w:rsid w:val="00912A61"/>
    <w:rsid w:val="009142EB"/>
    <w:rsid w:val="00914BA8"/>
    <w:rsid w:val="00914D7A"/>
    <w:rsid w:val="00916E57"/>
    <w:rsid w:val="00917750"/>
    <w:rsid w:val="00917EA4"/>
    <w:rsid w:val="00922338"/>
    <w:rsid w:val="00924365"/>
    <w:rsid w:val="009244B0"/>
    <w:rsid w:val="0092655D"/>
    <w:rsid w:val="00927593"/>
    <w:rsid w:val="00927F6C"/>
    <w:rsid w:val="00931528"/>
    <w:rsid w:val="009344E9"/>
    <w:rsid w:val="009358C7"/>
    <w:rsid w:val="00935E43"/>
    <w:rsid w:val="009378B6"/>
    <w:rsid w:val="00940661"/>
    <w:rsid w:val="00941543"/>
    <w:rsid w:val="009424D4"/>
    <w:rsid w:val="00947DB8"/>
    <w:rsid w:val="009519D4"/>
    <w:rsid w:val="00952FA3"/>
    <w:rsid w:val="00955547"/>
    <w:rsid w:val="009564A2"/>
    <w:rsid w:val="0095753E"/>
    <w:rsid w:val="00960808"/>
    <w:rsid w:val="00960AF5"/>
    <w:rsid w:val="00961F18"/>
    <w:rsid w:val="009627A3"/>
    <w:rsid w:val="00963179"/>
    <w:rsid w:val="009632AC"/>
    <w:rsid w:val="009657E2"/>
    <w:rsid w:val="009661A0"/>
    <w:rsid w:val="0096795A"/>
    <w:rsid w:val="00967B15"/>
    <w:rsid w:val="00971857"/>
    <w:rsid w:val="00971DB0"/>
    <w:rsid w:val="009735F3"/>
    <w:rsid w:val="009741DB"/>
    <w:rsid w:val="00974C5C"/>
    <w:rsid w:val="00975B1A"/>
    <w:rsid w:val="00975D86"/>
    <w:rsid w:val="009761EF"/>
    <w:rsid w:val="00981F05"/>
    <w:rsid w:val="00983B94"/>
    <w:rsid w:val="00986427"/>
    <w:rsid w:val="0098759A"/>
    <w:rsid w:val="00987C0F"/>
    <w:rsid w:val="009900B1"/>
    <w:rsid w:val="00990EBF"/>
    <w:rsid w:val="00991294"/>
    <w:rsid w:val="009935A7"/>
    <w:rsid w:val="00994A27"/>
    <w:rsid w:val="009951A3"/>
    <w:rsid w:val="00995FE0"/>
    <w:rsid w:val="009A023D"/>
    <w:rsid w:val="009A0800"/>
    <w:rsid w:val="009A0AEF"/>
    <w:rsid w:val="009A180A"/>
    <w:rsid w:val="009A3546"/>
    <w:rsid w:val="009A3957"/>
    <w:rsid w:val="009A4211"/>
    <w:rsid w:val="009A559C"/>
    <w:rsid w:val="009A601C"/>
    <w:rsid w:val="009A696A"/>
    <w:rsid w:val="009B054A"/>
    <w:rsid w:val="009B0B9F"/>
    <w:rsid w:val="009B3989"/>
    <w:rsid w:val="009B43CE"/>
    <w:rsid w:val="009B4565"/>
    <w:rsid w:val="009C0165"/>
    <w:rsid w:val="009C0498"/>
    <w:rsid w:val="009C1E89"/>
    <w:rsid w:val="009C4673"/>
    <w:rsid w:val="009C4D59"/>
    <w:rsid w:val="009C4D6B"/>
    <w:rsid w:val="009C5D43"/>
    <w:rsid w:val="009D0CDB"/>
    <w:rsid w:val="009D32C4"/>
    <w:rsid w:val="009D5C64"/>
    <w:rsid w:val="009D6B67"/>
    <w:rsid w:val="009D6BFF"/>
    <w:rsid w:val="009D7547"/>
    <w:rsid w:val="009D7E63"/>
    <w:rsid w:val="009D7EDE"/>
    <w:rsid w:val="009E240F"/>
    <w:rsid w:val="009E33CB"/>
    <w:rsid w:val="009E6002"/>
    <w:rsid w:val="009E77BF"/>
    <w:rsid w:val="009E794E"/>
    <w:rsid w:val="009E7964"/>
    <w:rsid w:val="009F096F"/>
    <w:rsid w:val="009F15FA"/>
    <w:rsid w:val="009F1B1D"/>
    <w:rsid w:val="009F39E5"/>
    <w:rsid w:val="009F762B"/>
    <w:rsid w:val="009F7AE2"/>
    <w:rsid w:val="00A004F1"/>
    <w:rsid w:val="00A0083E"/>
    <w:rsid w:val="00A051E0"/>
    <w:rsid w:val="00A10D05"/>
    <w:rsid w:val="00A1264E"/>
    <w:rsid w:val="00A12A78"/>
    <w:rsid w:val="00A14FB1"/>
    <w:rsid w:val="00A16843"/>
    <w:rsid w:val="00A16AF4"/>
    <w:rsid w:val="00A16FAC"/>
    <w:rsid w:val="00A17773"/>
    <w:rsid w:val="00A17BA3"/>
    <w:rsid w:val="00A200E9"/>
    <w:rsid w:val="00A211CF"/>
    <w:rsid w:val="00A214D0"/>
    <w:rsid w:val="00A2252C"/>
    <w:rsid w:val="00A23A06"/>
    <w:rsid w:val="00A258DF"/>
    <w:rsid w:val="00A26B7D"/>
    <w:rsid w:val="00A26F7B"/>
    <w:rsid w:val="00A30B36"/>
    <w:rsid w:val="00A312AB"/>
    <w:rsid w:val="00A316CE"/>
    <w:rsid w:val="00A326F9"/>
    <w:rsid w:val="00A32E38"/>
    <w:rsid w:val="00A34070"/>
    <w:rsid w:val="00A357CA"/>
    <w:rsid w:val="00A37BDD"/>
    <w:rsid w:val="00A400B3"/>
    <w:rsid w:val="00A40B5B"/>
    <w:rsid w:val="00A42761"/>
    <w:rsid w:val="00A4372C"/>
    <w:rsid w:val="00A463C8"/>
    <w:rsid w:val="00A46DBF"/>
    <w:rsid w:val="00A47897"/>
    <w:rsid w:val="00A47F25"/>
    <w:rsid w:val="00A50C3D"/>
    <w:rsid w:val="00A51E58"/>
    <w:rsid w:val="00A5333C"/>
    <w:rsid w:val="00A55D11"/>
    <w:rsid w:val="00A565D1"/>
    <w:rsid w:val="00A5665A"/>
    <w:rsid w:val="00A5704C"/>
    <w:rsid w:val="00A6018E"/>
    <w:rsid w:val="00A628D3"/>
    <w:rsid w:val="00A6368E"/>
    <w:rsid w:val="00A641D9"/>
    <w:rsid w:val="00A643E4"/>
    <w:rsid w:val="00A64AE1"/>
    <w:rsid w:val="00A64FAA"/>
    <w:rsid w:val="00A64FC2"/>
    <w:rsid w:val="00A6574D"/>
    <w:rsid w:val="00A67700"/>
    <w:rsid w:val="00A67CBB"/>
    <w:rsid w:val="00A7092E"/>
    <w:rsid w:val="00A70952"/>
    <w:rsid w:val="00A71299"/>
    <w:rsid w:val="00A72686"/>
    <w:rsid w:val="00A72EE9"/>
    <w:rsid w:val="00A732DA"/>
    <w:rsid w:val="00A73D04"/>
    <w:rsid w:val="00A73E98"/>
    <w:rsid w:val="00A75578"/>
    <w:rsid w:val="00A7579B"/>
    <w:rsid w:val="00A80081"/>
    <w:rsid w:val="00A80ECD"/>
    <w:rsid w:val="00A81295"/>
    <w:rsid w:val="00A83FAF"/>
    <w:rsid w:val="00A852B1"/>
    <w:rsid w:val="00A87B1D"/>
    <w:rsid w:val="00A9037F"/>
    <w:rsid w:val="00A905C0"/>
    <w:rsid w:val="00A923FD"/>
    <w:rsid w:val="00A92759"/>
    <w:rsid w:val="00A92854"/>
    <w:rsid w:val="00A9378B"/>
    <w:rsid w:val="00A94C73"/>
    <w:rsid w:val="00A94CB5"/>
    <w:rsid w:val="00A966E8"/>
    <w:rsid w:val="00AA0024"/>
    <w:rsid w:val="00AA03F3"/>
    <w:rsid w:val="00AA0B00"/>
    <w:rsid w:val="00AA1F1E"/>
    <w:rsid w:val="00AA22C8"/>
    <w:rsid w:val="00AA384A"/>
    <w:rsid w:val="00AA4B88"/>
    <w:rsid w:val="00AA51BC"/>
    <w:rsid w:val="00AA707E"/>
    <w:rsid w:val="00AA7CA7"/>
    <w:rsid w:val="00AA7F35"/>
    <w:rsid w:val="00AB088C"/>
    <w:rsid w:val="00AB39BC"/>
    <w:rsid w:val="00AB4035"/>
    <w:rsid w:val="00AB47C6"/>
    <w:rsid w:val="00AC0F06"/>
    <w:rsid w:val="00AC0FA4"/>
    <w:rsid w:val="00AC31FC"/>
    <w:rsid w:val="00AC334C"/>
    <w:rsid w:val="00AC4164"/>
    <w:rsid w:val="00AC51DB"/>
    <w:rsid w:val="00AC5D04"/>
    <w:rsid w:val="00AD0120"/>
    <w:rsid w:val="00AD039F"/>
    <w:rsid w:val="00AD09D1"/>
    <w:rsid w:val="00AD0DF1"/>
    <w:rsid w:val="00AD4055"/>
    <w:rsid w:val="00AD597A"/>
    <w:rsid w:val="00AD5BBB"/>
    <w:rsid w:val="00AD7CFF"/>
    <w:rsid w:val="00AE1B53"/>
    <w:rsid w:val="00AE2C0E"/>
    <w:rsid w:val="00AE2D7A"/>
    <w:rsid w:val="00AE2FB9"/>
    <w:rsid w:val="00AE38EC"/>
    <w:rsid w:val="00AE4EAB"/>
    <w:rsid w:val="00AE53B2"/>
    <w:rsid w:val="00AE5765"/>
    <w:rsid w:val="00AE5A2F"/>
    <w:rsid w:val="00AE6F57"/>
    <w:rsid w:val="00AE740C"/>
    <w:rsid w:val="00AE7DE6"/>
    <w:rsid w:val="00AF52FC"/>
    <w:rsid w:val="00AF62BC"/>
    <w:rsid w:val="00AF6C3B"/>
    <w:rsid w:val="00AF7CF5"/>
    <w:rsid w:val="00B0057D"/>
    <w:rsid w:val="00B030A4"/>
    <w:rsid w:val="00B05164"/>
    <w:rsid w:val="00B064E2"/>
    <w:rsid w:val="00B0690D"/>
    <w:rsid w:val="00B1150E"/>
    <w:rsid w:val="00B1165D"/>
    <w:rsid w:val="00B117C9"/>
    <w:rsid w:val="00B11939"/>
    <w:rsid w:val="00B134AB"/>
    <w:rsid w:val="00B143D4"/>
    <w:rsid w:val="00B161FA"/>
    <w:rsid w:val="00B17503"/>
    <w:rsid w:val="00B1772D"/>
    <w:rsid w:val="00B20043"/>
    <w:rsid w:val="00B207DF"/>
    <w:rsid w:val="00B20BA9"/>
    <w:rsid w:val="00B21CD0"/>
    <w:rsid w:val="00B231B7"/>
    <w:rsid w:val="00B2420E"/>
    <w:rsid w:val="00B2477C"/>
    <w:rsid w:val="00B249EA"/>
    <w:rsid w:val="00B26D11"/>
    <w:rsid w:val="00B325EE"/>
    <w:rsid w:val="00B32C9D"/>
    <w:rsid w:val="00B33D2D"/>
    <w:rsid w:val="00B3540E"/>
    <w:rsid w:val="00B36275"/>
    <w:rsid w:val="00B40073"/>
    <w:rsid w:val="00B40904"/>
    <w:rsid w:val="00B42173"/>
    <w:rsid w:val="00B423E2"/>
    <w:rsid w:val="00B43A24"/>
    <w:rsid w:val="00B43CDE"/>
    <w:rsid w:val="00B44EA3"/>
    <w:rsid w:val="00B50891"/>
    <w:rsid w:val="00B51A34"/>
    <w:rsid w:val="00B51BB3"/>
    <w:rsid w:val="00B5396D"/>
    <w:rsid w:val="00B54B9F"/>
    <w:rsid w:val="00B55117"/>
    <w:rsid w:val="00B5701B"/>
    <w:rsid w:val="00B5743D"/>
    <w:rsid w:val="00B5761A"/>
    <w:rsid w:val="00B57935"/>
    <w:rsid w:val="00B57AFB"/>
    <w:rsid w:val="00B57DBF"/>
    <w:rsid w:val="00B601D8"/>
    <w:rsid w:val="00B60BFA"/>
    <w:rsid w:val="00B6211A"/>
    <w:rsid w:val="00B62C26"/>
    <w:rsid w:val="00B661B2"/>
    <w:rsid w:val="00B663EB"/>
    <w:rsid w:val="00B66483"/>
    <w:rsid w:val="00B67DD4"/>
    <w:rsid w:val="00B70EE0"/>
    <w:rsid w:val="00B71CC9"/>
    <w:rsid w:val="00B72A05"/>
    <w:rsid w:val="00B72A55"/>
    <w:rsid w:val="00B73657"/>
    <w:rsid w:val="00B73807"/>
    <w:rsid w:val="00B74DAE"/>
    <w:rsid w:val="00B75462"/>
    <w:rsid w:val="00B761FA"/>
    <w:rsid w:val="00B76206"/>
    <w:rsid w:val="00B764C6"/>
    <w:rsid w:val="00B77A95"/>
    <w:rsid w:val="00B81260"/>
    <w:rsid w:val="00B8126C"/>
    <w:rsid w:val="00B81838"/>
    <w:rsid w:val="00B83D8F"/>
    <w:rsid w:val="00B8488D"/>
    <w:rsid w:val="00B858D6"/>
    <w:rsid w:val="00B879A2"/>
    <w:rsid w:val="00B9083C"/>
    <w:rsid w:val="00B911E2"/>
    <w:rsid w:val="00B9218F"/>
    <w:rsid w:val="00B94999"/>
    <w:rsid w:val="00B96970"/>
    <w:rsid w:val="00BA0C15"/>
    <w:rsid w:val="00BA184A"/>
    <w:rsid w:val="00BA2718"/>
    <w:rsid w:val="00BA2D53"/>
    <w:rsid w:val="00BA3756"/>
    <w:rsid w:val="00BB0F46"/>
    <w:rsid w:val="00BB120D"/>
    <w:rsid w:val="00BB1E2D"/>
    <w:rsid w:val="00BB2D23"/>
    <w:rsid w:val="00BB3069"/>
    <w:rsid w:val="00BB43AA"/>
    <w:rsid w:val="00BB5504"/>
    <w:rsid w:val="00BB55D4"/>
    <w:rsid w:val="00BB567C"/>
    <w:rsid w:val="00BB6B13"/>
    <w:rsid w:val="00BB75FD"/>
    <w:rsid w:val="00BB7904"/>
    <w:rsid w:val="00BC01F2"/>
    <w:rsid w:val="00BC0B30"/>
    <w:rsid w:val="00BC1EFA"/>
    <w:rsid w:val="00BC1F59"/>
    <w:rsid w:val="00BC5027"/>
    <w:rsid w:val="00BC5822"/>
    <w:rsid w:val="00BC5888"/>
    <w:rsid w:val="00BC6753"/>
    <w:rsid w:val="00BC759F"/>
    <w:rsid w:val="00BC76F3"/>
    <w:rsid w:val="00BC78E8"/>
    <w:rsid w:val="00BC7BA1"/>
    <w:rsid w:val="00BD0458"/>
    <w:rsid w:val="00BD1F9F"/>
    <w:rsid w:val="00BD2613"/>
    <w:rsid w:val="00BD5024"/>
    <w:rsid w:val="00BD50E9"/>
    <w:rsid w:val="00BD65C4"/>
    <w:rsid w:val="00BE2463"/>
    <w:rsid w:val="00BE2BC8"/>
    <w:rsid w:val="00BE4117"/>
    <w:rsid w:val="00BE7DBB"/>
    <w:rsid w:val="00BF761D"/>
    <w:rsid w:val="00BF7828"/>
    <w:rsid w:val="00C01563"/>
    <w:rsid w:val="00C0175D"/>
    <w:rsid w:val="00C03BBF"/>
    <w:rsid w:val="00C05161"/>
    <w:rsid w:val="00C0588F"/>
    <w:rsid w:val="00C05D4D"/>
    <w:rsid w:val="00C070A1"/>
    <w:rsid w:val="00C10EC5"/>
    <w:rsid w:val="00C11C0E"/>
    <w:rsid w:val="00C11E8B"/>
    <w:rsid w:val="00C1351C"/>
    <w:rsid w:val="00C13659"/>
    <w:rsid w:val="00C13FF4"/>
    <w:rsid w:val="00C16FD2"/>
    <w:rsid w:val="00C172B9"/>
    <w:rsid w:val="00C1739C"/>
    <w:rsid w:val="00C20205"/>
    <w:rsid w:val="00C2101F"/>
    <w:rsid w:val="00C211C6"/>
    <w:rsid w:val="00C21451"/>
    <w:rsid w:val="00C21A9E"/>
    <w:rsid w:val="00C22623"/>
    <w:rsid w:val="00C2349E"/>
    <w:rsid w:val="00C24DEE"/>
    <w:rsid w:val="00C2688C"/>
    <w:rsid w:val="00C27641"/>
    <w:rsid w:val="00C301EE"/>
    <w:rsid w:val="00C32C32"/>
    <w:rsid w:val="00C3318B"/>
    <w:rsid w:val="00C340AD"/>
    <w:rsid w:val="00C3485E"/>
    <w:rsid w:val="00C35EAF"/>
    <w:rsid w:val="00C35EDA"/>
    <w:rsid w:val="00C37517"/>
    <w:rsid w:val="00C37CF2"/>
    <w:rsid w:val="00C405BB"/>
    <w:rsid w:val="00C410BA"/>
    <w:rsid w:val="00C449C3"/>
    <w:rsid w:val="00C45B33"/>
    <w:rsid w:val="00C45B7F"/>
    <w:rsid w:val="00C4637C"/>
    <w:rsid w:val="00C4640F"/>
    <w:rsid w:val="00C5176C"/>
    <w:rsid w:val="00C51F4F"/>
    <w:rsid w:val="00C520C2"/>
    <w:rsid w:val="00C52D8B"/>
    <w:rsid w:val="00C53869"/>
    <w:rsid w:val="00C54929"/>
    <w:rsid w:val="00C5549F"/>
    <w:rsid w:val="00C56171"/>
    <w:rsid w:val="00C612C6"/>
    <w:rsid w:val="00C66525"/>
    <w:rsid w:val="00C709E6"/>
    <w:rsid w:val="00C71397"/>
    <w:rsid w:val="00C75C1D"/>
    <w:rsid w:val="00C8256A"/>
    <w:rsid w:val="00C83FBD"/>
    <w:rsid w:val="00C859F9"/>
    <w:rsid w:val="00C85F51"/>
    <w:rsid w:val="00C86743"/>
    <w:rsid w:val="00C902BA"/>
    <w:rsid w:val="00C90CA0"/>
    <w:rsid w:val="00C931E4"/>
    <w:rsid w:val="00C941AE"/>
    <w:rsid w:val="00C945D4"/>
    <w:rsid w:val="00C97098"/>
    <w:rsid w:val="00CA032F"/>
    <w:rsid w:val="00CA1AFA"/>
    <w:rsid w:val="00CA23CE"/>
    <w:rsid w:val="00CA249C"/>
    <w:rsid w:val="00CA3DA0"/>
    <w:rsid w:val="00CA466F"/>
    <w:rsid w:val="00CA68DC"/>
    <w:rsid w:val="00CA6B7E"/>
    <w:rsid w:val="00CA6FDF"/>
    <w:rsid w:val="00CB3583"/>
    <w:rsid w:val="00CB401E"/>
    <w:rsid w:val="00CB5FE8"/>
    <w:rsid w:val="00CB6130"/>
    <w:rsid w:val="00CC3223"/>
    <w:rsid w:val="00CC33F4"/>
    <w:rsid w:val="00CC3798"/>
    <w:rsid w:val="00CC3A49"/>
    <w:rsid w:val="00CC409F"/>
    <w:rsid w:val="00CC4935"/>
    <w:rsid w:val="00CC51F7"/>
    <w:rsid w:val="00CC589F"/>
    <w:rsid w:val="00CC6670"/>
    <w:rsid w:val="00CD0352"/>
    <w:rsid w:val="00CD0D92"/>
    <w:rsid w:val="00CD267A"/>
    <w:rsid w:val="00CD48B4"/>
    <w:rsid w:val="00CD52A9"/>
    <w:rsid w:val="00CD5C0E"/>
    <w:rsid w:val="00CE102C"/>
    <w:rsid w:val="00CE2762"/>
    <w:rsid w:val="00CE2A47"/>
    <w:rsid w:val="00CE3E52"/>
    <w:rsid w:val="00CE6FF2"/>
    <w:rsid w:val="00CE71A9"/>
    <w:rsid w:val="00CF25AA"/>
    <w:rsid w:val="00CF2F01"/>
    <w:rsid w:val="00CF32CE"/>
    <w:rsid w:val="00CF45A8"/>
    <w:rsid w:val="00CF47AC"/>
    <w:rsid w:val="00CF4E98"/>
    <w:rsid w:val="00CF75D4"/>
    <w:rsid w:val="00D012DF"/>
    <w:rsid w:val="00D0263F"/>
    <w:rsid w:val="00D04BB8"/>
    <w:rsid w:val="00D059A4"/>
    <w:rsid w:val="00D07791"/>
    <w:rsid w:val="00D1172B"/>
    <w:rsid w:val="00D12180"/>
    <w:rsid w:val="00D13018"/>
    <w:rsid w:val="00D14207"/>
    <w:rsid w:val="00D14852"/>
    <w:rsid w:val="00D14B21"/>
    <w:rsid w:val="00D16031"/>
    <w:rsid w:val="00D17CFC"/>
    <w:rsid w:val="00D17D53"/>
    <w:rsid w:val="00D2286A"/>
    <w:rsid w:val="00D23AF7"/>
    <w:rsid w:val="00D24312"/>
    <w:rsid w:val="00D25878"/>
    <w:rsid w:val="00D27F3D"/>
    <w:rsid w:val="00D31614"/>
    <w:rsid w:val="00D32D7F"/>
    <w:rsid w:val="00D35E6E"/>
    <w:rsid w:val="00D36A38"/>
    <w:rsid w:val="00D37563"/>
    <w:rsid w:val="00D415F8"/>
    <w:rsid w:val="00D43FAC"/>
    <w:rsid w:val="00D44E24"/>
    <w:rsid w:val="00D44EDC"/>
    <w:rsid w:val="00D45D2A"/>
    <w:rsid w:val="00D45DD0"/>
    <w:rsid w:val="00D506C5"/>
    <w:rsid w:val="00D51B0E"/>
    <w:rsid w:val="00D5272E"/>
    <w:rsid w:val="00D539DF"/>
    <w:rsid w:val="00D5572D"/>
    <w:rsid w:val="00D56821"/>
    <w:rsid w:val="00D60790"/>
    <w:rsid w:val="00D61C2E"/>
    <w:rsid w:val="00D62E28"/>
    <w:rsid w:val="00D63F71"/>
    <w:rsid w:val="00D646EA"/>
    <w:rsid w:val="00D65320"/>
    <w:rsid w:val="00D659F2"/>
    <w:rsid w:val="00D66F17"/>
    <w:rsid w:val="00D703B2"/>
    <w:rsid w:val="00D704F8"/>
    <w:rsid w:val="00D706F1"/>
    <w:rsid w:val="00D73FAA"/>
    <w:rsid w:val="00D74D64"/>
    <w:rsid w:val="00D7564B"/>
    <w:rsid w:val="00D75A8C"/>
    <w:rsid w:val="00D7621B"/>
    <w:rsid w:val="00D7661B"/>
    <w:rsid w:val="00D7698A"/>
    <w:rsid w:val="00D77D86"/>
    <w:rsid w:val="00D823EB"/>
    <w:rsid w:val="00D82FA8"/>
    <w:rsid w:val="00D837DE"/>
    <w:rsid w:val="00D8528E"/>
    <w:rsid w:val="00D90BF8"/>
    <w:rsid w:val="00D926D7"/>
    <w:rsid w:val="00D94A11"/>
    <w:rsid w:val="00D95656"/>
    <w:rsid w:val="00D95C3F"/>
    <w:rsid w:val="00D95D43"/>
    <w:rsid w:val="00DA0115"/>
    <w:rsid w:val="00DA241D"/>
    <w:rsid w:val="00DA4A01"/>
    <w:rsid w:val="00DA54A2"/>
    <w:rsid w:val="00DA593D"/>
    <w:rsid w:val="00DA5C39"/>
    <w:rsid w:val="00DA609E"/>
    <w:rsid w:val="00DA687D"/>
    <w:rsid w:val="00DA6B87"/>
    <w:rsid w:val="00DA70BE"/>
    <w:rsid w:val="00DB139D"/>
    <w:rsid w:val="00DB1CF0"/>
    <w:rsid w:val="00DB2537"/>
    <w:rsid w:val="00DB2752"/>
    <w:rsid w:val="00DB304F"/>
    <w:rsid w:val="00DB3F63"/>
    <w:rsid w:val="00DB5126"/>
    <w:rsid w:val="00DB5BA9"/>
    <w:rsid w:val="00DB77FF"/>
    <w:rsid w:val="00DC16D9"/>
    <w:rsid w:val="00DC39CC"/>
    <w:rsid w:val="00DC3A76"/>
    <w:rsid w:val="00DC6C55"/>
    <w:rsid w:val="00DC7A17"/>
    <w:rsid w:val="00DC7BD8"/>
    <w:rsid w:val="00DC7E23"/>
    <w:rsid w:val="00DD2982"/>
    <w:rsid w:val="00DD3154"/>
    <w:rsid w:val="00DD3635"/>
    <w:rsid w:val="00DD5166"/>
    <w:rsid w:val="00DD7511"/>
    <w:rsid w:val="00DE17A2"/>
    <w:rsid w:val="00DE180C"/>
    <w:rsid w:val="00DE1983"/>
    <w:rsid w:val="00DE2249"/>
    <w:rsid w:val="00DE2FFF"/>
    <w:rsid w:val="00DE3A97"/>
    <w:rsid w:val="00DE4DDA"/>
    <w:rsid w:val="00DE54FD"/>
    <w:rsid w:val="00DE5612"/>
    <w:rsid w:val="00DE62A6"/>
    <w:rsid w:val="00DF0850"/>
    <w:rsid w:val="00DF1088"/>
    <w:rsid w:val="00DF1121"/>
    <w:rsid w:val="00DF3975"/>
    <w:rsid w:val="00DF484F"/>
    <w:rsid w:val="00DF7406"/>
    <w:rsid w:val="00DF7C29"/>
    <w:rsid w:val="00E0267D"/>
    <w:rsid w:val="00E02B68"/>
    <w:rsid w:val="00E03473"/>
    <w:rsid w:val="00E0397B"/>
    <w:rsid w:val="00E05917"/>
    <w:rsid w:val="00E062CA"/>
    <w:rsid w:val="00E0718F"/>
    <w:rsid w:val="00E1194E"/>
    <w:rsid w:val="00E12F32"/>
    <w:rsid w:val="00E139BF"/>
    <w:rsid w:val="00E13C3A"/>
    <w:rsid w:val="00E14B8A"/>
    <w:rsid w:val="00E219F1"/>
    <w:rsid w:val="00E21B6F"/>
    <w:rsid w:val="00E2432A"/>
    <w:rsid w:val="00E2478F"/>
    <w:rsid w:val="00E3008C"/>
    <w:rsid w:val="00E30BD0"/>
    <w:rsid w:val="00E32C05"/>
    <w:rsid w:val="00E32F59"/>
    <w:rsid w:val="00E3672A"/>
    <w:rsid w:val="00E3747D"/>
    <w:rsid w:val="00E376FA"/>
    <w:rsid w:val="00E42203"/>
    <w:rsid w:val="00E432BC"/>
    <w:rsid w:val="00E4400A"/>
    <w:rsid w:val="00E448C9"/>
    <w:rsid w:val="00E4598C"/>
    <w:rsid w:val="00E5012F"/>
    <w:rsid w:val="00E5030C"/>
    <w:rsid w:val="00E51451"/>
    <w:rsid w:val="00E51D41"/>
    <w:rsid w:val="00E52272"/>
    <w:rsid w:val="00E54B17"/>
    <w:rsid w:val="00E54BD3"/>
    <w:rsid w:val="00E54C13"/>
    <w:rsid w:val="00E60735"/>
    <w:rsid w:val="00E6134A"/>
    <w:rsid w:val="00E62337"/>
    <w:rsid w:val="00E62F62"/>
    <w:rsid w:val="00E6612A"/>
    <w:rsid w:val="00E665D2"/>
    <w:rsid w:val="00E7015F"/>
    <w:rsid w:val="00E7061C"/>
    <w:rsid w:val="00E7102A"/>
    <w:rsid w:val="00E716E8"/>
    <w:rsid w:val="00E71DE9"/>
    <w:rsid w:val="00E72F3F"/>
    <w:rsid w:val="00E73EDA"/>
    <w:rsid w:val="00E75FF0"/>
    <w:rsid w:val="00E773AA"/>
    <w:rsid w:val="00E77636"/>
    <w:rsid w:val="00E80A86"/>
    <w:rsid w:val="00E8260F"/>
    <w:rsid w:val="00E82BBF"/>
    <w:rsid w:val="00E867CA"/>
    <w:rsid w:val="00E876B6"/>
    <w:rsid w:val="00E93FE5"/>
    <w:rsid w:val="00E97EB4"/>
    <w:rsid w:val="00EA1925"/>
    <w:rsid w:val="00EA2EFD"/>
    <w:rsid w:val="00EA345A"/>
    <w:rsid w:val="00EA36A9"/>
    <w:rsid w:val="00EA47AD"/>
    <w:rsid w:val="00EA513C"/>
    <w:rsid w:val="00EA6EDA"/>
    <w:rsid w:val="00EA7CA5"/>
    <w:rsid w:val="00EB2262"/>
    <w:rsid w:val="00EB25B3"/>
    <w:rsid w:val="00EB2CCF"/>
    <w:rsid w:val="00EB2F23"/>
    <w:rsid w:val="00EB48BD"/>
    <w:rsid w:val="00EB5998"/>
    <w:rsid w:val="00EB61C7"/>
    <w:rsid w:val="00EC021D"/>
    <w:rsid w:val="00EC2DC6"/>
    <w:rsid w:val="00EC75D9"/>
    <w:rsid w:val="00ED1009"/>
    <w:rsid w:val="00ED242A"/>
    <w:rsid w:val="00ED36AC"/>
    <w:rsid w:val="00ED4E5F"/>
    <w:rsid w:val="00ED5AE4"/>
    <w:rsid w:val="00ED7C15"/>
    <w:rsid w:val="00EE0F4A"/>
    <w:rsid w:val="00EE1A90"/>
    <w:rsid w:val="00EE1F30"/>
    <w:rsid w:val="00EE240F"/>
    <w:rsid w:val="00EE2BBC"/>
    <w:rsid w:val="00EE4B39"/>
    <w:rsid w:val="00EE4EB0"/>
    <w:rsid w:val="00EE514E"/>
    <w:rsid w:val="00EE5FCC"/>
    <w:rsid w:val="00EE6986"/>
    <w:rsid w:val="00EE6EFA"/>
    <w:rsid w:val="00EF1DC1"/>
    <w:rsid w:val="00EF37AE"/>
    <w:rsid w:val="00EF45D8"/>
    <w:rsid w:val="00EF4B45"/>
    <w:rsid w:val="00EF5CE7"/>
    <w:rsid w:val="00EF60A0"/>
    <w:rsid w:val="00EF7E4C"/>
    <w:rsid w:val="00F01C78"/>
    <w:rsid w:val="00F01F9C"/>
    <w:rsid w:val="00F02BB2"/>
    <w:rsid w:val="00F07955"/>
    <w:rsid w:val="00F102C5"/>
    <w:rsid w:val="00F11B27"/>
    <w:rsid w:val="00F15CC1"/>
    <w:rsid w:val="00F161C5"/>
    <w:rsid w:val="00F16B42"/>
    <w:rsid w:val="00F16B4A"/>
    <w:rsid w:val="00F20899"/>
    <w:rsid w:val="00F23376"/>
    <w:rsid w:val="00F23C79"/>
    <w:rsid w:val="00F24499"/>
    <w:rsid w:val="00F252F2"/>
    <w:rsid w:val="00F25970"/>
    <w:rsid w:val="00F25A74"/>
    <w:rsid w:val="00F265DD"/>
    <w:rsid w:val="00F31924"/>
    <w:rsid w:val="00F33CD2"/>
    <w:rsid w:val="00F33FA2"/>
    <w:rsid w:val="00F376E5"/>
    <w:rsid w:val="00F40618"/>
    <w:rsid w:val="00F42CA9"/>
    <w:rsid w:val="00F42CBA"/>
    <w:rsid w:val="00F45624"/>
    <w:rsid w:val="00F459D2"/>
    <w:rsid w:val="00F46258"/>
    <w:rsid w:val="00F46599"/>
    <w:rsid w:val="00F5096C"/>
    <w:rsid w:val="00F61733"/>
    <w:rsid w:val="00F6208F"/>
    <w:rsid w:val="00F654B7"/>
    <w:rsid w:val="00F65952"/>
    <w:rsid w:val="00F66B4E"/>
    <w:rsid w:val="00F7366C"/>
    <w:rsid w:val="00F73741"/>
    <w:rsid w:val="00F74842"/>
    <w:rsid w:val="00F755A5"/>
    <w:rsid w:val="00F76511"/>
    <w:rsid w:val="00F77B69"/>
    <w:rsid w:val="00F77C06"/>
    <w:rsid w:val="00F8154D"/>
    <w:rsid w:val="00F82013"/>
    <w:rsid w:val="00F82479"/>
    <w:rsid w:val="00F83853"/>
    <w:rsid w:val="00F83C10"/>
    <w:rsid w:val="00F857BE"/>
    <w:rsid w:val="00F92872"/>
    <w:rsid w:val="00F928D4"/>
    <w:rsid w:val="00F92E92"/>
    <w:rsid w:val="00F93FE8"/>
    <w:rsid w:val="00F95680"/>
    <w:rsid w:val="00FA0C60"/>
    <w:rsid w:val="00FA1AF0"/>
    <w:rsid w:val="00FA1F37"/>
    <w:rsid w:val="00FA4D4D"/>
    <w:rsid w:val="00FA4D50"/>
    <w:rsid w:val="00FA5EE5"/>
    <w:rsid w:val="00FA69C6"/>
    <w:rsid w:val="00FA716A"/>
    <w:rsid w:val="00FB4E99"/>
    <w:rsid w:val="00FB5D67"/>
    <w:rsid w:val="00FB727B"/>
    <w:rsid w:val="00FC0DC9"/>
    <w:rsid w:val="00FC11C1"/>
    <w:rsid w:val="00FC2BCB"/>
    <w:rsid w:val="00FC40B2"/>
    <w:rsid w:val="00FC62B8"/>
    <w:rsid w:val="00FC7BD8"/>
    <w:rsid w:val="00FD0FB5"/>
    <w:rsid w:val="00FD2BAF"/>
    <w:rsid w:val="00FD38AC"/>
    <w:rsid w:val="00FD6391"/>
    <w:rsid w:val="00FD6E14"/>
    <w:rsid w:val="00FD70D5"/>
    <w:rsid w:val="00FD7945"/>
    <w:rsid w:val="00FE1CF6"/>
    <w:rsid w:val="00FE25E8"/>
    <w:rsid w:val="00FE2D1B"/>
    <w:rsid w:val="00FE674A"/>
    <w:rsid w:val="00FE6C8E"/>
    <w:rsid w:val="00FE751F"/>
    <w:rsid w:val="00FE762B"/>
    <w:rsid w:val="00FE7D77"/>
    <w:rsid w:val="00FE7DAD"/>
    <w:rsid w:val="00FF0981"/>
    <w:rsid w:val="00FF1043"/>
    <w:rsid w:val="00FF3E5C"/>
    <w:rsid w:val="00FF4130"/>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paragraph" w:customStyle="1" w:styleId="CarCar1">
    <w:name w:val="Car Car1"/>
    <w:basedOn w:val="a"/>
    <w:next w:val="af2"/>
    <w:uiPriority w:val="99"/>
    <w:unhideWhenUsed/>
    <w:rsid w:val="005A1EB7"/>
    <w:pPr>
      <w:spacing w:after="0" w:line="240" w:lineRule="auto"/>
    </w:pPr>
    <w:rPr>
      <w:sz w:val="20"/>
      <w:szCs w:val="20"/>
    </w:rPr>
  </w:style>
  <w:style w:type="character" w:customStyle="1" w:styleId="markedcontent">
    <w:name w:val="markedcontent"/>
    <w:basedOn w:val="a0"/>
    <w:rsid w:val="00295C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paragraph" w:customStyle="1" w:styleId="CarCar1">
    <w:name w:val="Car Car1"/>
    <w:basedOn w:val="a"/>
    <w:next w:val="af2"/>
    <w:uiPriority w:val="99"/>
    <w:unhideWhenUsed/>
    <w:rsid w:val="005A1EB7"/>
    <w:pPr>
      <w:spacing w:after="0" w:line="240" w:lineRule="auto"/>
    </w:pPr>
    <w:rPr>
      <w:sz w:val="20"/>
      <w:szCs w:val="20"/>
    </w:rPr>
  </w:style>
  <w:style w:type="character" w:customStyle="1" w:styleId="markedcontent">
    <w:name w:val="markedcontent"/>
    <w:basedOn w:val="a0"/>
    <w:rsid w:val="00295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4240">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00500404">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05184">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47011445">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APEV&amp;CELEX=32013R1306&amp;Type=201" TargetMode="External"/><Relationship Id="rId18" Type="http://schemas.openxmlformats.org/officeDocument/2006/relationships/hyperlink" Target="apis://Base=NARH&amp;DocCode=41765&amp;ToPar=Art6&amp;Type=201/" TargetMode="External"/><Relationship Id="rId26" Type="http://schemas.openxmlformats.org/officeDocument/2006/relationships/hyperlink" Target="https://eumis2020.government.bg" TargetMode="External"/><Relationship Id="rId3" Type="http://schemas.openxmlformats.org/officeDocument/2006/relationships/styles" Target="styles.xml"/><Relationship Id="rId21" Type="http://schemas.openxmlformats.org/officeDocument/2006/relationships/hyperlink" Target="http://www.migelhovo.org/?page_id=2565"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NARH&amp;DocCode=41765&amp;ToPar=Art5&amp;Type=201/" TargetMode="External"/><Relationship Id="rId25" Type="http://schemas.openxmlformats.org/officeDocument/2006/relationships/hyperlink" Target="http://eumis2020.government.bg/"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apis://Base=NARH&amp;DocCode=85477&amp;Type=201/" TargetMode="External"/><Relationship Id="rId20" Type="http://schemas.openxmlformats.org/officeDocument/2006/relationships/hyperlink" Target="apis://Base=APEV&amp;CELEX=32014R0809&amp;Type=201/" TargetMode="External"/><Relationship Id="rId29" Type="http://schemas.openxmlformats.org/officeDocument/2006/relationships/hyperlink" Target="https://eumis2020.government.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24" Type="http://schemas.openxmlformats.org/officeDocument/2006/relationships/hyperlink" Target="http://www.migelhovo.org/?page_id=2565" TargetMode="External"/><Relationship Id="rId32" Type="http://schemas.openxmlformats.org/officeDocument/2006/relationships/hyperlink" Target="http://www.migelhovo.org/?page_id=2565" TargetMode="External"/><Relationship Id="rId5" Type="http://schemas.openxmlformats.org/officeDocument/2006/relationships/settings" Target="settings.xml"/><Relationship Id="rId15" Type="http://schemas.openxmlformats.org/officeDocument/2006/relationships/hyperlink" Target="apis://Base=NARH&amp;DocCode=40006&amp;Type=201/" TargetMode="External"/><Relationship Id="rId23" Type="http://schemas.openxmlformats.org/officeDocument/2006/relationships/hyperlink" Target="http://www.migelhovo.org/?page_id=2565" TargetMode="External"/><Relationship Id="rId28" Type="http://schemas.openxmlformats.org/officeDocument/2006/relationships/hyperlink" Target="https://eumis2020.government.bg/" TargetMode="External"/><Relationship Id="rId36" Type="http://schemas.openxmlformats.org/officeDocument/2006/relationships/theme" Target="theme/theme1.xml"/><Relationship Id="rId10" Type="http://schemas.openxmlformats.org/officeDocument/2006/relationships/hyperlink" Target="apis://Base=APEV&amp;CELEX=32013R1305&amp;ToPar=Art63&amp;Type=201/" TargetMode="External"/><Relationship Id="rId19" Type="http://schemas.openxmlformats.org/officeDocument/2006/relationships/hyperlink" Target="apis://Base=NARH&amp;DocCode=41765&amp;Type=201/" TargetMode="External"/><Relationship Id="rId31" Type="http://schemas.openxmlformats.org/officeDocument/2006/relationships/hyperlink" Target="https://eumis2020.government.b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APEV&amp;CELEX=32013R1306&amp;ToPar=Art60&amp;Type=201/" TargetMode="External"/><Relationship Id="rId22" Type="http://schemas.openxmlformats.org/officeDocument/2006/relationships/hyperlink" Target="http://www.migelhovo.org/?page_id=2565" TargetMode="External"/><Relationship Id="rId27" Type="http://schemas.openxmlformats.org/officeDocument/2006/relationships/hyperlink" Target="http://www.mzh.government.bg/mzh/bg/Home.aspx" TargetMode="External"/><Relationship Id="rId30" Type="http://schemas.openxmlformats.org/officeDocument/2006/relationships/hyperlink" Target="http://www.migelhovo.org" TargetMode="External"/><Relationship Id="rId35" Type="http://schemas.openxmlformats.org/officeDocument/2006/relationships/fontTable" Target="fontTable.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mailto:office@migelhovo.org" TargetMode="External"/><Relationship Id="rId1" Type="http://schemas.openxmlformats.org/officeDocument/2006/relationships/hyperlink" Target="http://www.migelhovo.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112EF-B1D8-49FB-B3EE-3C0715656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51</Pages>
  <Words>18456</Words>
  <Characters>105203</Characters>
  <Application>Microsoft Office Word</Application>
  <DocSecurity>0</DocSecurity>
  <Lines>876</Lines>
  <Paragraphs>246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123413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 Mitev</dc:creator>
  <cp:lastModifiedBy>Antoaneta</cp:lastModifiedBy>
  <cp:revision>78</cp:revision>
  <cp:lastPrinted>2022-03-01T11:41:00Z</cp:lastPrinted>
  <dcterms:created xsi:type="dcterms:W3CDTF">2022-08-12T11:10:00Z</dcterms:created>
  <dcterms:modified xsi:type="dcterms:W3CDTF">2022-08-24T08:18:00Z</dcterms:modified>
</cp:coreProperties>
</file>