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20789C" w:rsidRDefault="00220D32" w:rsidP="00220D32">
      <w:pPr>
        <w:spacing w:after="0" w:line="240" w:lineRule="auto"/>
        <w:jc w:val="both"/>
        <w:rPr>
          <w:rFonts w:ascii="Times New Roman" w:eastAsia="Times New Roman" w:hAnsi="Times New Roman" w:cs="Times New Roman"/>
          <w:b/>
          <w:lang w:eastAsia="bg-BG" w:bidi="bg-BG"/>
        </w:rPr>
      </w:pPr>
      <w:r w:rsidRPr="0020789C">
        <w:rPr>
          <w:rFonts w:ascii="Times New Roman" w:eastAsia="Times New Roman" w:hAnsi="Times New Roman" w:cs="Times New Roman"/>
          <w:b/>
          <w:lang w:eastAsia="bg-BG" w:bidi="bg-BG"/>
        </w:rPr>
        <w:t xml:space="preserve">Утвърждавам: .... </w:t>
      </w:r>
      <w:r w:rsidRPr="0020789C">
        <w:rPr>
          <w:rFonts w:ascii="Times New Roman" w:eastAsia="Times New Roman" w:hAnsi="Times New Roman" w:cs="Times New Roman"/>
          <w:b/>
          <w:u w:val="single"/>
          <w:lang w:eastAsia="bg-BG" w:bidi="bg-BG"/>
        </w:rPr>
        <w:t>п/п</w:t>
      </w:r>
      <w:r w:rsidRPr="0020789C">
        <w:rPr>
          <w:rFonts w:ascii="Times New Roman" w:eastAsia="Times New Roman" w:hAnsi="Times New Roman" w:cs="Times New Roman"/>
          <w:b/>
          <w:lang w:eastAsia="bg-BG" w:bidi="bg-BG"/>
        </w:rPr>
        <w:t>..</w:t>
      </w:r>
    </w:p>
    <w:p w:rsidR="00220D32" w:rsidRPr="0020789C" w:rsidRDefault="00220D32" w:rsidP="00220D32">
      <w:pPr>
        <w:spacing w:after="0" w:line="240" w:lineRule="auto"/>
        <w:jc w:val="both"/>
        <w:rPr>
          <w:rFonts w:ascii="Times New Roman" w:eastAsia="Times New Roman" w:hAnsi="Times New Roman" w:cs="Times New Roman"/>
          <w:b/>
          <w:lang w:eastAsia="bg-BG" w:bidi="bg-BG"/>
        </w:rPr>
      </w:pPr>
      <w:r w:rsidRPr="0020789C">
        <w:rPr>
          <w:rFonts w:ascii="Times New Roman" w:eastAsia="Times New Roman" w:hAnsi="Times New Roman" w:cs="Times New Roman"/>
          <w:b/>
          <w:lang w:eastAsia="bg-BG" w:bidi="bg-BG"/>
        </w:rPr>
        <w:t>Председател на УС на СНЦ „МИГ - Елхово – Болярово“</w:t>
      </w:r>
    </w:p>
    <w:p w:rsidR="00220D32" w:rsidRPr="0020789C" w:rsidRDefault="00220D32" w:rsidP="00220D32">
      <w:pPr>
        <w:spacing w:after="0" w:line="240" w:lineRule="auto"/>
        <w:jc w:val="both"/>
        <w:rPr>
          <w:rFonts w:ascii="Times New Roman" w:eastAsia="Times New Roman" w:hAnsi="Times New Roman" w:cs="Times New Roman"/>
          <w:b/>
          <w:lang w:eastAsia="bg-BG" w:bidi="bg-BG"/>
        </w:rPr>
      </w:pPr>
      <w:r w:rsidRPr="0020789C">
        <w:rPr>
          <w:rFonts w:ascii="Times New Roman" w:eastAsia="Times New Roman" w:hAnsi="Times New Roman" w:cs="Times New Roman"/>
          <w:b/>
          <w:lang w:eastAsia="bg-BG" w:bidi="bg-BG"/>
        </w:rPr>
        <w:t>Даниела Минкова</w:t>
      </w:r>
    </w:p>
    <w:p w:rsidR="00220D32" w:rsidRPr="0020789C" w:rsidRDefault="00220D32" w:rsidP="00220D32">
      <w:pPr>
        <w:spacing w:after="0" w:line="240" w:lineRule="auto"/>
        <w:jc w:val="both"/>
        <w:rPr>
          <w:rFonts w:ascii="Times New Roman" w:eastAsia="Times New Roman" w:hAnsi="Times New Roman" w:cs="Times New Roman"/>
          <w:b/>
          <w:i/>
          <w:iCs/>
          <w:lang w:eastAsia="bg-BG"/>
        </w:rPr>
      </w:pPr>
      <w:r w:rsidRPr="0020789C">
        <w:rPr>
          <w:rFonts w:ascii="Times New Roman" w:eastAsia="Times New Roman" w:hAnsi="Times New Roman" w:cs="Times New Roman"/>
          <w:b/>
          <w:lang w:eastAsia="bg-BG" w:bidi="bg-BG"/>
        </w:rPr>
        <w:t xml:space="preserve">* </w:t>
      </w:r>
      <w:r w:rsidRPr="0020789C">
        <w:rPr>
          <w:rFonts w:ascii="Times New Roman" w:eastAsia="Times New Roman" w:hAnsi="Times New Roman" w:cs="Times New Roman"/>
          <w:b/>
          <w:i/>
          <w:iCs/>
          <w:lang w:eastAsia="bg-BG"/>
        </w:rPr>
        <w:t>заличена информация на основание чл.2 от ЗЗЛД</w:t>
      </w:r>
    </w:p>
    <w:p w:rsidR="00220D32" w:rsidRPr="0020789C" w:rsidRDefault="00220D32" w:rsidP="00220D32">
      <w:pPr>
        <w:spacing w:after="0" w:line="240" w:lineRule="auto"/>
        <w:jc w:val="both"/>
        <w:rPr>
          <w:rFonts w:ascii="Times New Roman" w:eastAsia="Times New Roman" w:hAnsi="Times New Roman" w:cs="Times New Roman"/>
          <w:b/>
          <w:lang w:eastAsia="bg-BG"/>
        </w:rPr>
      </w:pPr>
    </w:p>
    <w:p w:rsidR="00220D32" w:rsidRPr="0020789C" w:rsidRDefault="00220D32" w:rsidP="00220D32">
      <w:pPr>
        <w:spacing w:after="0" w:line="240" w:lineRule="auto"/>
        <w:jc w:val="both"/>
        <w:rPr>
          <w:rFonts w:ascii="Times New Roman" w:eastAsia="Times New Roman" w:hAnsi="Times New Roman" w:cs="Times New Roman"/>
          <w:b/>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за прием на проектни предложения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3C34D6">
        <w:trPr>
          <w:trHeight w:val="1475"/>
        </w:trPr>
        <w:tc>
          <w:tcPr>
            <w:tcW w:w="9147" w:type="dxa"/>
            <w:shd w:val="clear" w:color="auto" w:fill="D9D9D9" w:themeFill="background1" w:themeFillShade="D9"/>
            <w:vAlign w:val="center"/>
          </w:tcPr>
          <w:p w:rsidR="00220D32" w:rsidRPr="00E01314" w:rsidRDefault="00220D32" w:rsidP="003C34D6">
            <w:pPr>
              <w:jc w:val="center"/>
              <w:rPr>
                <w:rFonts w:ascii="Times New Roman" w:eastAsiaTheme="majorEastAsia" w:hAnsi="Times New Roman" w:cs="Times New Roman"/>
                <w:b/>
                <w:bCs/>
              </w:rPr>
            </w:pPr>
            <w:r w:rsidRPr="00D7461A">
              <w:rPr>
                <w:rFonts w:ascii="Times New Roman" w:eastAsiaTheme="majorEastAsia" w:hAnsi="Times New Roman" w:cs="Times New Roman"/>
                <w:b/>
                <w:bCs/>
              </w:rPr>
              <w:t xml:space="preserve">ПРОЦЕДУРА ЗА ПОДБОР НА ПРОЕКТИ </w:t>
            </w:r>
            <w:r w:rsidRPr="005A2599">
              <w:rPr>
                <w:rFonts w:ascii="Times New Roman" w:eastAsiaTheme="majorEastAsia" w:hAnsi="Times New Roman" w:cs="Times New Roman"/>
                <w:b/>
                <w:bCs/>
                <w:lang w:val="en-US"/>
              </w:rPr>
              <w:t>BG06RDNP001-19.</w:t>
            </w:r>
            <w:r w:rsidR="00E01314">
              <w:rPr>
                <w:rFonts w:ascii="Times New Roman" w:eastAsiaTheme="majorEastAsia" w:hAnsi="Times New Roman" w:cs="Times New Roman"/>
                <w:b/>
                <w:bCs/>
              </w:rPr>
              <w:t>591</w:t>
            </w:r>
          </w:p>
          <w:p w:rsidR="00220D32" w:rsidRPr="00D7461A" w:rsidRDefault="00220D32" w:rsidP="003C34D6">
            <w:pPr>
              <w:jc w:val="center"/>
              <w:rPr>
                <w:rFonts w:ascii="Times New Roman" w:eastAsiaTheme="majorEastAsia" w:hAnsi="Times New Roman" w:cs="Times New Roman"/>
                <w:b/>
                <w:bCs/>
              </w:rPr>
            </w:pPr>
            <w:r w:rsidRPr="00D7461A">
              <w:rPr>
                <w:rFonts w:ascii="Times New Roman" w:eastAsiaTheme="majorEastAsia" w:hAnsi="Times New Roman" w:cs="Times New Roman"/>
                <w:b/>
                <w:bCs/>
              </w:rPr>
              <w:t xml:space="preserve">ПО МЯРКА 4.1. </w:t>
            </w:r>
            <w:r w:rsidR="00A26210">
              <w:rPr>
                <w:rFonts w:ascii="Times New Roman" w:eastAsiaTheme="majorEastAsia" w:hAnsi="Times New Roman" w:cs="Times New Roman"/>
                <w:b/>
                <w:bCs/>
              </w:rPr>
              <w:t>„</w:t>
            </w:r>
            <w:r w:rsidRPr="00D7461A">
              <w:rPr>
                <w:rFonts w:ascii="Times New Roman" w:eastAsiaTheme="majorEastAsia" w:hAnsi="Times New Roman" w:cs="Times New Roman"/>
                <w:b/>
                <w:bCs/>
              </w:rPr>
              <w:t>ПОДКРЕПА ЗА ИНВЕСТИ</w:t>
            </w:r>
            <w:r>
              <w:rPr>
                <w:rFonts w:ascii="Times New Roman" w:eastAsiaTheme="majorEastAsia" w:hAnsi="Times New Roman" w:cs="Times New Roman"/>
                <w:b/>
                <w:bCs/>
              </w:rPr>
              <w:t>Ц</w:t>
            </w:r>
            <w:r w:rsidRPr="00D7461A">
              <w:rPr>
                <w:rFonts w:ascii="Times New Roman" w:eastAsiaTheme="majorEastAsia" w:hAnsi="Times New Roman" w:cs="Times New Roman"/>
                <w:b/>
                <w:bCs/>
              </w:rPr>
              <w:t>ИИ В ЗЕМЕДЕЛСКИ СТОПАНСТВА“ ОТ СТРАТЕГИЯТА ЗА ВОДЕНО ОТ ОБЩНОСТИТЕ МЕСТНО РАЗВИТИЕ НА СНЦ „МИГ- ЕЛХОВО-БОЛЯРОВО”</w:t>
            </w:r>
          </w:p>
        </w:tc>
      </w:tr>
    </w:tbl>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bookmarkStart w:id="0" w:name="_Toc520193276"/>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TableGrid"/>
        <w:tblW w:w="9606" w:type="dxa"/>
        <w:tblLook w:val="04A0" w:firstRow="1" w:lastRow="0" w:firstColumn="1" w:lastColumn="0" w:noHBand="0" w:noVBand="1"/>
      </w:tblPr>
      <w:tblGrid>
        <w:gridCol w:w="9606"/>
      </w:tblGrid>
      <w:tr w:rsidR="00A26EFC" w:rsidRPr="00D7461A" w:rsidTr="00231E7F">
        <w:tc>
          <w:tcPr>
            <w:tcW w:w="9606" w:type="dxa"/>
          </w:tcPr>
          <w:p w:rsidR="00A26EFC" w:rsidRPr="001B49A8" w:rsidRDefault="00A26EFC" w:rsidP="00231E7F">
            <w:pPr>
              <w:widowControl w:val="0"/>
              <w:autoSpaceDE w:val="0"/>
              <w:autoSpaceDN w:val="0"/>
              <w:adjustRightInd w:val="0"/>
              <w:jc w:val="both"/>
              <w:rPr>
                <w:rFonts w:ascii="Times New Roman" w:eastAsia="Times New Roman" w:hAnsi="Times New Roman" w:cs="Times New Roman"/>
                <w:bCs/>
                <w:sz w:val="24"/>
                <w:szCs w:val="24"/>
                <w:shd w:val="clear" w:color="auto" w:fill="FEFEFE"/>
                <w:lang w:val="en-US" w:eastAsia="bg-BG"/>
              </w:rPr>
            </w:pPr>
            <w:r w:rsidRPr="00D7461A">
              <w:rPr>
                <w:rFonts w:ascii="Times New Roman" w:eastAsia="Times New Roman" w:hAnsi="Times New Roman" w:cs="Times New Roman"/>
                <w:bCs/>
                <w:sz w:val="24"/>
                <w:szCs w:val="24"/>
                <w:shd w:val="clear" w:color="auto" w:fill="FEFEFE"/>
                <w:lang w:eastAsia="bg-BG"/>
              </w:rPr>
              <w:t>Мярка</w:t>
            </w:r>
            <w:r w:rsidRPr="007C0737">
              <w:rPr>
                <w:rFonts w:ascii="Times New Roman" w:eastAsia="Times New Roman" w:hAnsi="Times New Roman" w:cs="Times New Roman"/>
                <w:bCs/>
                <w:sz w:val="24"/>
                <w:szCs w:val="24"/>
                <w:shd w:val="clear" w:color="auto" w:fill="FEFEFE"/>
                <w:lang w:eastAsia="bg-BG"/>
              </w:rPr>
              <w:t xml:space="preserve"> 4.1 </w:t>
            </w:r>
            <w:r w:rsidRPr="00C30442">
              <w:rPr>
                <w:rFonts w:ascii="Times New Roman" w:eastAsia="Times New Roman" w:hAnsi="Times New Roman" w:cs="Times New Roman"/>
                <w:bCs/>
                <w:sz w:val="24"/>
                <w:szCs w:val="24"/>
                <w:shd w:val="clear" w:color="auto" w:fill="FEFEFE"/>
                <w:lang w:eastAsia="bg-BG"/>
              </w:rPr>
              <w:t>„</w:t>
            </w:r>
            <w:r w:rsidRPr="00BD4AC7">
              <w:rPr>
                <w:rFonts w:ascii="Times New Roman" w:eastAsia="Times New Roman" w:hAnsi="Times New Roman" w:cs="Times New Roman"/>
                <w:bCs/>
                <w:sz w:val="24"/>
                <w:szCs w:val="24"/>
                <w:shd w:val="clear" w:color="auto" w:fill="FEFEFE"/>
                <w:lang w:eastAsia="bg-BG"/>
              </w:rPr>
              <w:t>Подкрепа за инвестиции в земеделски стопанства</w:t>
            </w:r>
            <w:r w:rsidRPr="004D6595">
              <w:rPr>
                <w:rFonts w:ascii="Times New Roman" w:eastAsia="Times New Roman" w:hAnsi="Times New Roman" w:cs="Times New Roman"/>
                <w:bCs/>
                <w:sz w:val="24"/>
                <w:szCs w:val="24"/>
                <w:shd w:val="clear" w:color="auto" w:fill="FEFEFE"/>
                <w:lang w:eastAsia="bg-BG"/>
              </w:rPr>
              <w:t xml:space="preserve">“ от </w:t>
            </w:r>
            <w:r w:rsidRPr="001B49A8">
              <w:rPr>
                <w:rFonts w:ascii="Times New Roman" w:eastAsia="Times New Roman" w:hAnsi="Times New Roman" w:cs="Times New Roman"/>
                <w:bCs/>
                <w:sz w:val="24"/>
                <w:szCs w:val="24"/>
                <w:shd w:val="clear" w:color="auto" w:fill="FEFEFE"/>
                <w:lang w:eastAsia="bg-BG"/>
              </w:rPr>
              <w:t>Стратегията за Водено от общностите местно развитие на СНЦ „МИГ-Елхово-Болярово”</w:t>
            </w:r>
          </w:p>
          <w:p w:rsidR="00A26EFC" w:rsidRPr="009262F3" w:rsidRDefault="00A26EFC" w:rsidP="00231E7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262F3">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A26EFC" w:rsidRPr="00D7461A" w:rsidRDefault="00A26EFC" w:rsidP="00231E7F">
            <w:pPr>
              <w:widowControl w:val="0"/>
              <w:autoSpaceDE w:val="0"/>
              <w:autoSpaceDN w:val="0"/>
              <w:adjustRightInd w:val="0"/>
              <w:jc w:val="both"/>
              <w:rPr>
                <w:rFonts w:ascii="Times New Roman" w:hAnsi="Times New Roman" w:cs="Times New Roman"/>
                <w:sz w:val="24"/>
                <w:szCs w:val="24"/>
                <w:lang w:val="en-US"/>
              </w:rPr>
            </w:pPr>
            <w:r w:rsidRPr="009262F3">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Pr="00A56535">
              <w:rPr>
                <w:rFonts w:ascii="Times New Roman" w:eastAsia="Times New Roman" w:hAnsi="Times New Roman" w:cs="Times New Roman"/>
                <w:sz w:val="24"/>
                <w:szCs w:val="24"/>
                <w:shd w:val="clear" w:color="auto" w:fill="FEFEFE"/>
                <w:lang w:eastAsia="bg-BG"/>
              </w:rPr>
              <w:t>, които се оценяват в съответствие с критериите, описани в настоящите Условия</w:t>
            </w:r>
            <w:r w:rsidRPr="00570FE4">
              <w:rPr>
                <w:rFonts w:ascii="Times New Roman" w:eastAsia="Times New Roman" w:hAnsi="Times New Roman" w:cs="Times New Roman"/>
                <w:sz w:val="24"/>
                <w:szCs w:val="24"/>
                <w:shd w:val="clear" w:color="auto" w:fill="FEFEFE"/>
                <w:lang w:eastAsia="bg-BG"/>
              </w:rPr>
              <w:t xml:space="preserve">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A26EFC" w:rsidRPr="00C30442" w:rsidRDefault="00A26EFC" w:rsidP="00A26EFC">
            <w:pPr>
              <w:spacing w:after="24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lang w:eastAsia="bg-BG"/>
              </w:rPr>
              <w:t>Целта е п</w:t>
            </w:r>
            <w:r w:rsidRPr="007C0737">
              <w:rPr>
                <w:rFonts w:ascii="Times New Roman" w:eastAsia="Times New Roman" w:hAnsi="Times New Roman" w:cs="Times New Roman"/>
                <w:b/>
                <w:color w:val="000000"/>
                <w:sz w:val="24"/>
                <w:szCs w:val="24"/>
                <w:lang w:eastAsia="bg-BG"/>
              </w:rPr>
              <w:t>одобряване ефективността на земеделските стопанства в конкурентни за територията отрасли и развитие на селско стопанство с висока добавена стойност.</w:t>
            </w:r>
          </w:p>
          <w:p w:rsidR="00A26EFC" w:rsidRPr="001B49A8" w:rsidRDefault="00A26EFC" w:rsidP="00A26EFC">
            <w:pPr>
              <w:rPr>
                <w:rFonts w:ascii="Times New Roman" w:eastAsia="Times New Roman" w:hAnsi="Times New Roman" w:cs="Times New Roman"/>
                <w:b/>
                <w:sz w:val="24"/>
                <w:szCs w:val="24"/>
                <w:shd w:val="clear" w:color="auto" w:fill="FEFEFE"/>
                <w:lang w:eastAsia="bg-BG"/>
              </w:rPr>
            </w:pPr>
            <w:r w:rsidRPr="00BD4AC7">
              <w:rPr>
                <w:rFonts w:ascii="Times New Roman" w:eastAsia="Times New Roman" w:hAnsi="Times New Roman" w:cs="Times New Roman"/>
                <w:b/>
                <w:sz w:val="24"/>
                <w:szCs w:val="24"/>
              </w:rPr>
              <w:t>Обосновка:</w:t>
            </w:r>
            <w:r w:rsidRPr="004D6595">
              <w:rPr>
                <w:rFonts w:ascii="Times New Roman" w:eastAsia="Times New Roman" w:hAnsi="Times New Roman" w:cs="Times New Roman"/>
                <w:b/>
                <w:sz w:val="24"/>
                <w:szCs w:val="24"/>
                <w:shd w:val="clear" w:color="auto" w:fill="FEFEFE"/>
                <w:lang w:eastAsia="bg-BG"/>
              </w:rPr>
              <w:t xml:space="preserve"> </w:t>
            </w:r>
          </w:p>
          <w:p w:rsidR="00A26EFC" w:rsidRPr="00A56535" w:rsidRDefault="00A26EFC" w:rsidP="00A26EFC">
            <w:pPr>
              <w:jc w:val="both"/>
              <w:rPr>
                <w:rFonts w:ascii="Times New Roman" w:eastAsia="Times New Roman" w:hAnsi="Times New Roman" w:cs="Times New Roman"/>
                <w:sz w:val="24"/>
                <w:szCs w:val="24"/>
                <w:lang w:eastAsia="bg-BG"/>
              </w:rPr>
            </w:pPr>
            <w:r w:rsidRPr="001B49A8">
              <w:rPr>
                <w:rFonts w:ascii="Times New Roman" w:eastAsia="Times New Roman" w:hAnsi="Times New Roman" w:cs="Times New Roman"/>
                <w:sz w:val="24"/>
                <w:szCs w:val="24"/>
                <w:lang w:eastAsia="bg-BG"/>
              </w:rPr>
              <w:t>Мярка 4.1 „Подкрепа за инвестиции в земеделски стопанства“ попада в обхвата на Приоритет 1 от СВОМР на МИГ – Елхово – Болярово, чиято</w:t>
            </w:r>
            <w:r w:rsidRPr="009262F3">
              <w:rPr>
                <w:rFonts w:ascii="Times New Roman" w:eastAsia="Times New Roman" w:hAnsi="Times New Roman" w:cs="Times New Roman"/>
                <w:sz w:val="24"/>
                <w:szCs w:val="24"/>
                <w:lang w:eastAsia="bg-BG"/>
              </w:rPr>
              <w:t xml:space="preserve"> цел е </w:t>
            </w:r>
            <w:r w:rsidRPr="009262F3">
              <w:rPr>
                <w:rFonts w:ascii="Times New Roman" w:eastAsia="Times New Roman" w:hAnsi="Times New Roman" w:cs="Times New Roman"/>
                <w:sz w:val="24"/>
                <w:szCs w:val="24"/>
                <w:shd w:val="clear" w:color="auto" w:fill="FEFEFE"/>
                <w:lang w:eastAsia="bg-BG"/>
              </w:rPr>
              <w:t xml:space="preserve">развитие на селско стопанство с висока добавена стойност, </w:t>
            </w:r>
            <w:r w:rsidRPr="009262F3">
              <w:rPr>
                <w:rFonts w:ascii="Times New Roman" w:eastAsia="Times New Roman" w:hAnsi="Times New Roman" w:cs="Times New Roman"/>
                <w:iCs/>
                <w:sz w:val="24"/>
                <w:szCs w:val="24"/>
                <w:lang w:eastAsia="bg-BG"/>
              </w:rPr>
              <w:t>модернизиране и технологично обновяване на стопанствата и инфраструктурата в отрасъла, развитие и ускорено въвеждане на иновациите в земеделската практика.</w:t>
            </w:r>
          </w:p>
          <w:p w:rsidR="00A26EFC" w:rsidRPr="00A26EFC" w:rsidRDefault="00A26EFC" w:rsidP="00A26EFC">
            <w:pPr>
              <w:jc w:val="both"/>
              <w:rPr>
                <w:rFonts w:ascii="Times New Roman" w:hAnsi="Times New Roman" w:cs="Times New Roman"/>
              </w:rPr>
            </w:pPr>
            <w:r w:rsidRPr="00A56535">
              <w:rPr>
                <w:rFonts w:ascii="Times New Roman" w:eastAsia="Times New Roman" w:hAnsi="Times New Roman" w:cs="Times New Roman"/>
                <w:b/>
                <w:iCs/>
                <w:sz w:val="24"/>
                <w:szCs w:val="24"/>
                <w:lang w:eastAsia="bg-BG"/>
              </w:rPr>
              <w:t>Очакваните резултати</w:t>
            </w:r>
            <w:r w:rsidRPr="00A56535">
              <w:rPr>
                <w:rFonts w:ascii="Times New Roman" w:eastAsia="Times New Roman" w:hAnsi="Times New Roman" w:cs="Times New Roman"/>
                <w:iCs/>
                <w:sz w:val="24"/>
                <w:szCs w:val="24"/>
                <w:lang w:eastAsia="bg-BG"/>
              </w:rPr>
              <w:t xml:space="preserve"> </w:t>
            </w:r>
            <w:r w:rsidRPr="00570FE4">
              <w:rPr>
                <w:rFonts w:ascii="Times New Roman" w:eastAsia="Times New Roman" w:hAnsi="Times New Roman" w:cs="Times New Roman"/>
                <w:iCs/>
                <w:sz w:val="24"/>
                <w:szCs w:val="24"/>
                <w:lang w:eastAsia="bg-BG"/>
              </w:rPr>
              <w:t xml:space="preserve">от подкрепата </w:t>
            </w:r>
            <w:r w:rsidRPr="00D7461A">
              <w:rPr>
                <w:rFonts w:ascii="Times New Roman" w:eastAsia="Times New Roman" w:hAnsi="Times New Roman" w:cs="Times New Roman"/>
                <w:iCs/>
                <w:sz w:val="24"/>
                <w:szCs w:val="24"/>
                <w:lang w:eastAsia="bg-BG"/>
              </w:rPr>
              <w:t xml:space="preserve">се изразяват в подобряване на конкурентоспособността и модернизиране на земеделските стопанства, като чрез </w:t>
            </w:r>
            <w:r w:rsidRPr="00D7461A">
              <w:rPr>
                <w:rFonts w:ascii="Times New Roman" w:eastAsia="Times New Roman" w:hAnsi="Times New Roman" w:cs="Times New Roman"/>
                <w:iCs/>
                <w:sz w:val="24"/>
                <w:szCs w:val="24"/>
                <w:lang w:eastAsia="bg-BG"/>
              </w:rPr>
              <w:lastRenderedPageBreak/>
              <w:t>критериите за оценка е поставен акцент върху иновативни за територията производства, такива с висока добавена стойност, както и за повишаване на енергийната ефективност.</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A26EFC" w:rsidRPr="001B49A8" w:rsidRDefault="00A26EFC" w:rsidP="00A26EFC">
            <w:pPr>
              <w:jc w:val="both"/>
              <w:rPr>
                <w:rFonts w:ascii="Times New Roman" w:hAnsi="Times New Roman" w:cs="Times New Roman"/>
                <w:sz w:val="24"/>
                <w:szCs w:val="24"/>
              </w:rPr>
            </w:pPr>
            <w:r w:rsidRPr="00C30442">
              <w:rPr>
                <w:rFonts w:ascii="Times New Roman" w:hAnsi="Times New Roman" w:cs="Times New Roman"/>
                <w:sz w:val="24"/>
                <w:szCs w:val="24"/>
              </w:rPr>
              <w:t>Допустими кандидати по настоящата процедура са</w:t>
            </w:r>
            <w:r w:rsidRPr="00BD4AC7">
              <w:rPr>
                <w:rFonts w:ascii="Times New Roman" w:hAnsi="Times New Roman" w:cs="Times New Roman"/>
                <w:sz w:val="24"/>
                <w:szCs w:val="24"/>
              </w:rPr>
              <w:t xml:space="preserve"> </w:t>
            </w:r>
            <w:r w:rsidRPr="004D6595">
              <w:rPr>
                <w:rFonts w:ascii="Times New Roman" w:eastAsia="Times New Roman" w:hAnsi="Times New Roman" w:cs="Times New Roman"/>
                <w:color w:val="000000"/>
                <w:sz w:val="24"/>
                <w:szCs w:val="24"/>
                <w:lang w:eastAsia="bg-BG"/>
              </w:rPr>
              <w:t>земеделски стопани, отговарящи на следните условия</w:t>
            </w:r>
            <w:r w:rsidRPr="001B49A8">
              <w:rPr>
                <w:rFonts w:ascii="Times New Roman" w:eastAsia="Times New Roman" w:hAnsi="Times New Roman" w:cs="Times New Roman"/>
                <w:color w:val="000000"/>
                <w:sz w:val="24"/>
                <w:szCs w:val="24"/>
                <w:lang w:eastAsia="bg-BG"/>
              </w:rPr>
              <w:t>:</w:t>
            </w:r>
          </w:p>
          <w:p w:rsidR="00A26EFC" w:rsidRPr="009262F3"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 xml:space="preserve">да са регистрирани като земеделски стопани съгласно чл. 7, ал. 1 от Закона за подпомагане на земеделските производители; </w:t>
            </w:r>
          </w:p>
          <w:p w:rsidR="00A26EFC" w:rsidRPr="009262F3"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за физическите лица – да са с постоянен адрес на територията на МИГ – Елхово – Болярово, за юридическите лица – да са със седалище на територията на МИГ – Елхово - Болярово</w:t>
            </w:r>
          </w:p>
          <w:p w:rsidR="00A26EFC" w:rsidRPr="00A56535"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A56535">
              <w:rPr>
                <w:rFonts w:ascii="Times New Roman" w:eastAsia="Calibri" w:hAnsi="Times New Roman" w:cs="Times New Roman"/>
                <w:color w:val="000000"/>
                <w:sz w:val="24"/>
                <w:szCs w:val="24"/>
              </w:rPr>
              <w:t>минималният стандартен производствен обем на земеделското им стопанство е не по-малко от левовата равностойност на 8000 евро;</w:t>
            </w:r>
          </w:p>
          <w:p w:rsidR="00A26EFC" w:rsidRPr="00A56535"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A56535">
              <w:rPr>
                <w:rFonts w:ascii="Times New Roman" w:eastAsia="Calibri" w:hAnsi="Times New Roman" w:cs="Times New Roman"/>
                <w:color w:val="000000"/>
                <w:sz w:val="24"/>
                <w:szCs w:val="24"/>
              </w:rPr>
              <w:t xml:space="preserve">ако са юридически лица, трябва да са: </w:t>
            </w:r>
          </w:p>
          <w:p w:rsidR="00A26EFC" w:rsidRPr="00D7461A" w:rsidRDefault="00A26EFC" w:rsidP="00A26EFC">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570FE4">
              <w:rPr>
                <w:rFonts w:ascii="Times New Roman" w:eastAsia="Times New Roman" w:hAnsi="Times New Roman" w:cs="Times New Roman"/>
                <w:color w:val="000000"/>
                <w:sz w:val="24"/>
                <w:szCs w:val="24"/>
                <w:lang w:eastAsia="bg-BG"/>
              </w:rPr>
              <w:t>а) получили за предходната или текущата финансова година приход от земеделски дейности или участие и подпомагане по схемата за единно плащане на площ, в</w:t>
            </w:r>
            <w:r w:rsidRPr="00D7461A">
              <w:rPr>
                <w:rFonts w:ascii="Times New Roman" w:eastAsia="Times New Roman" w:hAnsi="Times New Roman" w:cs="Times New Roman"/>
                <w:color w:val="000000"/>
                <w:sz w:val="24"/>
                <w:szCs w:val="24"/>
                <w:lang w:eastAsia="bg-BG"/>
              </w:rPr>
              <w:t xml:space="preserve">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w:t>
            </w:r>
          </w:p>
          <w:p w:rsidR="00A26EFC" w:rsidRPr="00D7461A" w:rsidRDefault="00A26EFC" w:rsidP="00A26EFC">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D7461A">
              <w:rPr>
                <w:rFonts w:ascii="Times New Roman" w:eastAsia="Times New Roman" w:hAnsi="Times New Roman" w:cs="Times New Roman"/>
                <w:color w:val="000000"/>
                <w:sz w:val="24"/>
                <w:szCs w:val="24"/>
                <w:lang w:eastAsia="bg-BG"/>
              </w:rPr>
              <w:t>б) регистрирани по Търговския закон, Закона за кооперациите, Закона за вероизповеданията или създадени по Закона за Селскостопанската академия.</w:t>
            </w:r>
          </w:p>
          <w:p w:rsidR="00A26EFC" w:rsidRDefault="00A26EFC" w:rsidP="00A26EFC">
            <w:pPr>
              <w:widowControl w:val="0"/>
              <w:autoSpaceDE w:val="0"/>
              <w:autoSpaceDN w:val="0"/>
              <w:adjustRightInd w:val="0"/>
              <w:jc w:val="both"/>
              <w:rPr>
                <w:rFonts w:ascii="Times New Roman" w:hAnsi="Times New Roman" w:cs="Times New Roman"/>
                <w:sz w:val="24"/>
                <w:szCs w:val="24"/>
              </w:rPr>
            </w:pPr>
            <w:r w:rsidRPr="00D7461A">
              <w:rPr>
                <w:rFonts w:ascii="Times New Roman" w:eastAsia="Times New Roman" w:hAnsi="Times New Roman" w:cs="Times New Roman"/>
                <w:color w:val="000000"/>
                <w:sz w:val="24"/>
                <w:szCs w:val="24"/>
                <w:lang w:eastAsia="bg-BG"/>
              </w:rPr>
              <w:t>в</w:t>
            </w:r>
            <w:r w:rsidRPr="00D7461A">
              <w:rPr>
                <w:rFonts w:ascii="Times New Roman" w:eastAsia="Times New Roman" w:hAnsi="Times New Roman" w:cs="Times New Roman"/>
                <w:color w:val="000000"/>
                <w:sz w:val="24"/>
                <w:szCs w:val="24"/>
                <w:lang w:val="en-US" w:eastAsia="bg-BG"/>
              </w:rPr>
              <w:t xml:space="preserve">) </w:t>
            </w:r>
            <w:r w:rsidRPr="00D7461A">
              <w:rPr>
                <w:rFonts w:ascii="Times New Roman" w:eastAsia="Times New Roman" w:hAnsi="Times New Roman" w:cs="Times New Roman"/>
                <w:color w:val="000000"/>
                <w:sz w:val="24"/>
                <w:szCs w:val="24"/>
                <w:lang w:eastAsia="bg-BG"/>
              </w:rPr>
              <w:t>признати групи производители и признати организации на производители на земеделски продукти или такива, одобрени за финансова помощ по мярка 9 „Учредяване на групи и организации на производители“ от ПРСР 2014 – 2020 г.</w:t>
            </w:r>
            <w:r w:rsidRPr="009262F3">
              <w:rPr>
                <w:rFonts w:ascii="Times New Roman" w:hAnsi="Times New Roman" w:cs="Times New Roman"/>
                <w:sz w:val="24"/>
                <w:szCs w:val="24"/>
              </w:rPr>
              <w:t xml:space="preserve"> </w:t>
            </w:r>
          </w:p>
          <w:p w:rsidR="00A26EFC" w:rsidRPr="00A26EFC" w:rsidRDefault="00A26EFC" w:rsidP="00A26EFC">
            <w:pPr>
              <w:jc w:val="both"/>
              <w:rPr>
                <w:rFonts w:ascii="Times New Roman" w:hAnsi="Times New Roman" w:cs="Times New Roman"/>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A26EFC" w:rsidRPr="007C0737" w:rsidRDefault="00A26EFC" w:rsidP="00A26EFC">
            <w:pPr>
              <w:jc w:val="both"/>
              <w:rPr>
                <w:rFonts w:ascii="Times New Roman" w:hAnsi="Times New Roman" w:cs="Times New Roman"/>
                <w:sz w:val="24"/>
                <w:szCs w:val="24"/>
              </w:rPr>
            </w:pPr>
            <w:r w:rsidRPr="007C0737">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A26EFC" w:rsidRPr="00591BD3" w:rsidRDefault="00A26EFC" w:rsidP="00A26EFC">
            <w:pPr>
              <w:jc w:val="both"/>
              <w:rPr>
                <w:rFonts w:ascii="Times New Roman" w:hAnsi="Times New Roman" w:cs="Times New Roman"/>
                <w:sz w:val="24"/>
                <w:szCs w:val="24"/>
              </w:rPr>
            </w:pPr>
            <w:r w:rsidRPr="00A2404E">
              <w:rPr>
                <w:rFonts w:ascii="Times New Roman" w:hAnsi="Times New Roman" w:cs="Times New Roman"/>
                <w:b/>
                <w:sz w:val="24"/>
                <w:szCs w:val="24"/>
              </w:rPr>
              <w:t>Обхват на дейностите</w:t>
            </w:r>
            <w:r w:rsidRPr="00591BD3">
              <w:rPr>
                <w:rFonts w:ascii="Times New Roman" w:hAnsi="Times New Roman" w:cs="Times New Roman"/>
                <w:sz w:val="24"/>
                <w:szCs w:val="24"/>
              </w:rPr>
              <w:t>: Допустими са само дейности на територията на МИГ – Елхово - Болярово, които водят до подобряване на цялостната дейност на земеделското стопанство чрез:</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1. внедряване на нови продукти, процеси и технологии и обновяване на наличните производствени материални и/или нематериални активи;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2.насърчаване на сътрудничеството с производителите и преработвателите на земеделски продукти;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4. повишаване на енергийната ефективност в земеделските стопанства;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5. подобряване условията на труд, подобряване на хигиенните, ветеринарните, фитосанитарните, екологичните и други условия на производство;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lastRenderedPageBreak/>
              <w:t xml:space="preserve">6. подобряване качеството на произвежданите земеделски продукти;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7. осигуряване на възможностите за производство на биологични земеделски продукти.</w:t>
            </w:r>
          </w:p>
          <w:p w:rsidR="00A26EFC" w:rsidRPr="00A26EFC" w:rsidRDefault="00A26EFC" w:rsidP="00A26EFC">
            <w:pPr>
              <w:rPr>
                <w:rFonts w:ascii="Times New Roman" w:hAnsi="Times New Roman" w:cs="Times New Roman"/>
                <w:color w:val="000000"/>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083819" w:rsidRPr="007C0737" w:rsidRDefault="00083819" w:rsidP="00083819">
            <w:pPr>
              <w:jc w:val="both"/>
              <w:rPr>
                <w:rFonts w:ascii="Times New Roman" w:eastAsia="Calibri" w:hAnsi="Times New Roman" w:cs="Times New Roman"/>
                <w:sz w:val="24"/>
                <w:szCs w:val="24"/>
              </w:rPr>
            </w:pPr>
            <w:r w:rsidRPr="00D7461A">
              <w:rPr>
                <w:rFonts w:ascii="Times New Roman" w:eastAsia="Calibri" w:hAnsi="Times New Roman" w:cs="Times New Roman"/>
                <w:b/>
                <w:sz w:val="24"/>
                <w:szCs w:val="24"/>
              </w:rPr>
              <w:t>Допустими  разходи</w:t>
            </w:r>
            <w:r w:rsidRPr="00D7461A">
              <w:rPr>
                <w:rFonts w:ascii="Times New Roman" w:eastAsia="Calibri" w:hAnsi="Times New Roman" w:cs="Times New Roman"/>
                <w:sz w:val="24"/>
                <w:szCs w:val="24"/>
              </w:rPr>
              <w:t xml:space="preserve">, съгласно </w:t>
            </w:r>
            <w:r w:rsidRPr="00C6402B">
              <w:rPr>
                <w:rFonts w:ascii="Times New Roman" w:eastAsia="Calibri" w:hAnsi="Times New Roman" w:cs="Times New Roman"/>
                <w:sz w:val="24"/>
                <w:szCs w:val="24"/>
              </w:rPr>
              <w:t>чл.20, ал. 1 от Наредба № 22 от 14.12.2015 г.</w:t>
            </w:r>
            <w:r w:rsidRPr="007C0737">
              <w:rPr>
                <w:rFonts w:ascii="Times New Roman" w:eastAsia="Calibri" w:hAnsi="Times New Roman" w:cs="Times New Roman"/>
                <w:sz w:val="24"/>
                <w:szCs w:val="24"/>
              </w:rPr>
              <w:t>, са:</w:t>
            </w:r>
          </w:p>
          <w:p w:rsidR="00083819" w:rsidRPr="00BD4AC7" w:rsidRDefault="00083819" w:rsidP="00083819">
            <w:pPr>
              <w:jc w:val="both"/>
              <w:rPr>
                <w:rFonts w:ascii="Times New Roman" w:eastAsia="Calibri" w:hAnsi="Times New Roman" w:cs="Times New Roman"/>
                <w:sz w:val="24"/>
                <w:szCs w:val="24"/>
              </w:rPr>
            </w:pPr>
            <w:r w:rsidRPr="007C0737">
              <w:rPr>
                <w:rFonts w:ascii="Times New Roman" w:eastAsia="Calibri" w:hAnsi="Times New Roman" w:cs="Times New Roman"/>
                <w:sz w:val="24"/>
                <w:szCs w:val="24"/>
              </w:rPr>
              <w:t xml:space="preserve">1. инвестиционни разходи по чл. 45 </w:t>
            </w:r>
            <w:r w:rsidRPr="00BD4AC7">
              <w:rPr>
                <w:rFonts w:ascii="Times New Roman" w:eastAsia="Calibri" w:hAnsi="Times New Roman" w:cs="Times New Roman"/>
                <w:sz w:val="24"/>
                <w:szCs w:val="24"/>
              </w:rPr>
              <w:t>от Регламент (EC) № 1305/2013;</w:t>
            </w:r>
          </w:p>
          <w:p w:rsidR="00083819" w:rsidRPr="00BD4AC7" w:rsidRDefault="00083819" w:rsidP="00083819">
            <w:pPr>
              <w:jc w:val="both"/>
              <w:rPr>
                <w:rFonts w:ascii="Times New Roman" w:eastAsia="Calibri" w:hAnsi="Times New Roman" w:cs="Times New Roman"/>
                <w:sz w:val="24"/>
                <w:szCs w:val="24"/>
              </w:rPr>
            </w:pPr>
            <w:r w:rsidRPr="00BD4AC7">
              <w:rPr>
                <w:rFonts w:ascii="Times New Roman" w:eastAsia="Calibri" w:hAnsi="Times New Roman" w:cs="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083819" w:rsidRPr="001B49A8" w:rsidRDefault="00083819" w:rsidP="00083819">
            <w:pPr>
              <w:jc w:val="both"/>
              <w:rPr>
                <w:rFonts w:ascii="Times New Roman" w:eastAsia="Calibri" w:hAnsi="Times New Roman" w:cs="Times New Roman"/>
                <w:sz w:val="24"/>
                <w:szCs w:val="24"/>
              </w:rPr>
            </w:pPr>
            <w:r w:rsidRPr="004D6595">
              <w:rPr>
                <w:rFonts w:ascii="Times New Roman" w:eastAsia="Calibri" w:hAnsi="Times New Roman" w:cs="Times New Roman"/>
                <w:sz w:val="24"/>
                <w:szCs w:val="24"/>
              </w:rPr>
              <w:t>3. определени в Постановление № 189 от 2016 г. на Министерския съвет за определяне на национ</w:t>
            </w:r>
            <w:r w:rsidRPr="001B49A8">
              <w:rPr>
                <w:rFonts w:ascii="Times New Roman" w:eastAsia="Calibri" w:hAnsi="Times New Roman" w:cs="Times New Roman"/>
                <w:sz w:val="24"/>
                <w:szCs w:val="24"/>
              </w:rPr>
              <w:t>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083819" w:rsidRPr="009262F3" w:rsidRDefault="00083819" w:rsidP="00083819">
            <w:pPr>
              <w:jc w:val="both"/>
              <w:rPr>
                <w:rFonts w:ascii="Times New Roman" w:eastAsia="Calibri" w:hAnsi="Times New Roman" w:cs="Times New Roman"/>
                <w:sz w:val="24"/>
                <w:szCs w:val="24"/>
              </w:rPr>
            </w:pPr>
            <w:r w:rsidRPr="009262F3">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083819" w:rsidRPr="009262F3" w:rsidRDefault="00083819" w:rsidP="00083819">
            <w:pPr>
              <w:widowControl w:val="0"/>
              <w:autoSpaceDE w:val="0"/>
              <w:autoSpaceDN w:val="0"/>
              <w:adjustRightInd w:val="0"/>
              <w:jc w:val="both"/>
              <w:rPr>
                <w:rFonts w:ascii="Times New Roman" w:hAnsi="Times New Roman" w:cs="Times New Roman"/>
                <w:b/>
                <w:sz w:val="24"/>
                <w:szCs w:val="24"/>
              </w:rPr>
            </w:pPr>
          </w:p>
          <w:p w:rsidR="00083819" w:rsidRPr="00A020E9" w:rsidRDefault="00083819" w:rsidP="00083819">
            <w:pPr>
              <w:widowControl w:val="0"/>
              <w:autoSpaceDE w:val="0"/>
              <w:autoSpaceDN w:val="0"/>
              <w:adjustRightInd w:val="0"/>
              <w:jc w:val="both"/>
              <w:rPr>
                <w:rFonts w:ascii="Times New Roman" w:hAnsi="Times New Roman" w:cs="Times New Roman"/>
                <w:b/>
                <w:sz w:val="24"/>
                <w:szCs w:val="24"/>
                <w:lang w:val="en-US"/>
              </w:rPr>
            </w:pPr>
            <w:r w:rsidRPr="00A56535">
              <w:rPr>
                <w:rFonts w:ascii="Times New Roman" w:hAnsi="Times New Roman" w:cs="Times New Roman"/>
                <w:b/>
                <w:sz w:val="24"/>
                <w:szCs w:val="24"/>
              </w:rPr>
              <w:t>Допустими за подпомагане по настоящата процедура са следните разходи</w:t>
            </w:r>
            <w:r w:rsidRPr="007B7FE3">
              <w:rPr>
                <w:rFonts w:ascii="Times New Roman" w:hAnsi="Times New Roman" w:cs="Times New Roman"/>
                <w:b/>
                <w:sz w:val="24"/>
                <w:szCs w:val="24"/>
                <w:lang w:val="en-US"/>
              </w:rPr>
              <w:t>:</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A020E9">
              <w:rPr>
                <w:rFonts w:ascii="Times New Roman" w:eastAsia="Calibri" w:hAnsi="Times New Roman" w:cs="Times New Roman"/>
                <w:color w:val="000000"/>
                <w:sz w:val="24"/>
                <w:szCs w:val="24"/>
              </w:rPr>
              <w:t>строителство или обновяване на сгради и на друга недвижима собственост, използвана за зем</w:t>
            </w:r>
            <w:r w:rsidRPr="001B49A8">
              <w:rPr>
                <w:rFonts w:ascii="Times New Roman" w:eastAsia="Calibri" w:hAnsi="Times New Roman" w:cs="Times New Roman"/>
                <w:color w:val="000000"/>
                <w:sz w:val="24"/>
                <w:szCs w:val="24"/>
              </w:rPr>
              <w:t xml:space="preserve">еделското производство, включително такава, използвана за опазване компонентите на околната среда; </w:t>
            </w:r>
          </w:p>
          <w:p w:rsidR="00083819" w:rsidRPr="009262F3"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w:t>
            </w:r>
            <w:r w:rsidRPr="009262F3">
              <w:rPr>
                <w:rFonts w:ascii="Times New Roman" w:eastAsia="Calibri" w:hAnsi="Times New Roman" w:cs="Times New Roman"/>
                <w:color w:val="000000"/>
                <w:sz w:val="24"/>
                <w:szCs w:val="24"/>
              </w:rPr>
              <w:t xml:space="preserve">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 </w:t>
            </w:r>
          </w:p>
          <w:p w:rsidR="00083819" w:rsidRPr="00A020E9"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създаване и/или презасаждане на трайни насаждения, включително трайни насаждения от десертни лозя</w:t>
            </w:r>
            <w:r w:rsidRPr="00A020E9">
              <w:rPr>
                <w:rFonts w:ascii="Times New Roman" w:eastAsia="Calibri" w:hAnsi="Times New Roman" w:cs="Times New Roman"/>
                <w:color w:val="000000"/>
                <w:sz w:val="24"/>
                <w:szCs w:val="24"/>
              </w:rPr>
              <w:t xml:space="preserve">, медоносни дървесни видове за производство на мед, други бързо растящи храсти и дървесни видове, използвани за биоенергия; </w:t>
            </w:r>
          </w:p>
          <w:p w:rsidR="00083819" w:rsidRPr="00A020E9"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A020E9">
              <w:rPr>
                <w:rFonts w:ascii="Times New Roman" w:eastAsia="Calibri" w:hAnsi="Times New Roman" w:cs="Times New Roman"/>
                <w:color w:val="000000"/>
                <w:sz w:val="24"/>
                <w:szCs w:val="24"/>
              </w:rPr>
              <w:t>разходи за достигане съответствие с ново въведените стандарти на ЕС:</w:t>
            </w:r>
          </w:p>
          <w:p w:rsidR="00083819" w:rsidRPr="001B49A8" w:rsidRDefault="00083819" w:rsidP="00083819">
            <w:pPr>
              <w:tabs>
                <w:tab w:val="left" w:pos="453"/>
              </w:tabs>
              <w:autoSpaceDE w:val="0"/>
              <w:autoSpaceDN w:val="0"/>
              <w:adjustRightInd w:val="0"/>
              <w:ind w:left="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Списък на станадартите на ЕС за постигането на които се предоставят финансова помощ.</w:t>
            </w:r>
          </w:p>
          <w:tbl>
            <w:tblPr>
              <w:tblW w:w="9204" w:type="dxa"/>
              <w:tblCellMar>
                <w:left w:w="0" w:type="dxa"/>
                <w:right w:w="0" w:type="dxa"/>
              </w:tblCellMar>
              <w:tblLook w:val="0000" w:firstRow="0" w:lastRow="0" w:firstColumn="0" w:lastColumn="0" w:noHBand="0" w:noVBand="0"/>
            </w:tblPr>
            <w:tblGrid>
              <w:gridCol w:w="954"/>
              <w:gridCol w:w="1402"/>
              <w:gridCol w:w="1566"/>
              <w:gridCol w:w="1048"/>
              <w:gridCol w:w="963"/>
              <w:gridCol w:w="3271"/>
            </w:tblGrid>
            <w:tr w:rsidR="00083819" w:rsidRPr="00D7461A" w:rsidTr="00231E7F">
              <w:trPr>
                <w:trHeight w:val="283"/>
              </w:trPr>
              <w:tc>
                <w:tcPr>
                  <w:tcW w:w="954" w:type="dxa"/>
                  <w:tcBorders>
                    <w:top w:val="single" w:sz="8" w:space="0" w:color="auto"/>
                    <w:left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Стандарт</w:t>
                  </w:r>
                </w:p>
              </w:tc>
              <w:tc>
                <w:tcPr>
                  <w:tcW w:w="1402"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Право на ЕС</w:t>
                  </w:r>
                </w:p>
              </w:tc>
              <w:tc>
                <w:tcPr>
                  <w:tcW w:w="1566"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Национално законодателство</w:t>
                  </w:r>
                </w:p>
              </w:tc>
              <w:tc>
                <w:tcPr>
                  <w:tcW w:w="1048"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Дата, от която стандартът е задължи -</w:t>
                  </w:r>
                </w:p>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телен</w:t>
                  </w:r>
                </w:p>
              </w:tc>
              <w:tc>
                <w:tcPr>
                  <w:tcW w:w="963"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Дата на гратисния период</w:t>
                  </w:r>
                </w:p>
              </w:tc>
              <w:tc>
                <w:tcPr>
                  <w:tcW w:w="3271"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Вид на инвестицията</w:t>
                  </w:r>
                </w:p>
              </w:tc>
            </w:tr>
            <w:tr w:rsidR="00083819" w:rsidRPr="00D7461A" w:rsidTr="00231E7F">
              <w:trPr>
                <w:trHeight w:val="283"/>
              </w:trPr>
              <w:tc>
                <w:tcPr>
                  <w:tcW w:w="954" w:type="dxa"/>
                  <w:tcBorders>
                    <w:left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 xml:space="preserve">Преходен период за въвеждане на стандарти за качеството на сурово </w:t>
                  </w:r>
                  <w:r w:rsidRPr="00EE183A">
                    <w:rPr>
                      <w:rFonts w:ascii="Times New Roman" w:eastAsia="Times New Roman" w:hAnsi="Times New Roman" w:cs="Times New Roman"/>
                      <w:sz w:val="20"/>
                      <w:szCs w:val="20"/>
                      <w:highlight w:val="white"/>
                      <w:shd w:val="clear" w:color="auto" w:fill="FEFEFE"/>
                      <w:lang w:eastAsia="bg-BG"/>
                    </w:rPr>
                    <w:lastRenderedPageBreak/>
                    <w:t>мляко</w:t>
                  </w:r>
                </w:p>
              </w:tc>
              <w:tc>
                <w:tcPr>
                  <w:tcW w:w="1402"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lastRenderedPageBreak/>
                    <w:t>Анекс VI от Договора за присъединяване на Р България към Общността; Регламент (ЕО) № 853/2004</w:t>
                  </w:r>
                </w:p>
              </w:tc>
              <w:tc>
                <w:tcPr>
                  <w:tcW w:w="1566"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 xml:space="preserve">Наредба № 4 от 2008 г . за специфичните изисквания при производството, съхранението и транспортирането на сурово краве </w:t>
                  </w:r>
                  <w:r w:rsidRPr="00EE183A">
                    <w:rPr>
                      <w:rFonts w:ascii="Times New Roman" w:eastAsia="Times New Roman" w:hAnsi="Times New Roman" w:cs="Times New Roman"/>
                      <w:sz w:val="20"/>
                      <w:szCs w:val="20"/>
                      <w:highlight w:val="white"/>
                      <w:shd w:val="clear" w:color="auto" w:fill="FEFEFE"/>
                      <w:lang w:eastAsia="bg-BG"/>
                    </w:rPr>
                    <w:lastRenderedPageBreak/>
                    <w:t>мляко и изискванията за търговия и пускане на пазара на мляко и млечни продукти</w:t>
                  </w:r>
                </w:p>
              </w:tc>
              <w:tc>
                <w:tcPr>
                  <w:tcW w:w="1048"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lastRenderedPageBreak/>
                    <w:t>31.12.2015</w:t>
                  </w:r>
                </w:p>
              </w:tc>
              <w:tc>
                <w:tcPr>
                  <w:tcW w:w="963"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31.12.2016</w:t>
                  </w:r>
                </w:p>
              </w:tc>
              <w:tc>
                <w:tcPr>
                  <w:tcW w:w="3271"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1. Закупуване/изграждане/</w:t>
                  </w:r>
                </w:p>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придобиване, подобряване на сгради, използвани за производството/съхранение на сурово мляко/млечни продукти на ниво стопанство, вкл. такива за опазване на околната среда.</w:t>
                  </w:r>
                </w:p>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 xml:space="preserve">2. Закупуване/инсталиране на нова </w:t>
                  </w:r>
                  <w:r w:rsidRPr="00EE183A">
                    <w:rPr>
                      <w:rFonts w:ascii="Times New Roman" w:eastAsia="Times New Roman" w:hAnsi="Times New Roman" w:cs="Times New Roman"/>
                      <w:sz w:val="20"/>
                      <w:szCs w:val="20"/>
                      <w:highlight w:val="white"/>
                      <w:shd w:val="clear" w:color="auto" w:fill="FEFEFE"/>
                      <w:lang w:eastAsia="bg-BG"/>
                    </w:rPr>
                    <w:lastRenderedPageBreak/>
                    <w:t>техника/оборудване за подобрение производството/съхранението на сурово мляко или млечни продукти, вкл. такива за опазване компонентите на околната среда.</w:t>
                  </w:r>
                </w:p>
              </w:tc>
            </w:tr>
          </w:tbl>
          <w:p w:rsidR="00083819" w:rsidRPr="00D7461A" w:rsidRDefault="00083819" w:rsidP="00083819">
            <w:pPr>
              <w:widowControl w:val="0"/>
              <w:tabs>
                <w:tab w:val="left" w:pos="453"/>
              </w:tabs>
              <w:autoSpaceDE w:val="0"/>
              <w:autoSpaceDN w:val="0"/>
              <w:adjustRightInd w:val="0"/>
              <w:ind w:left="720"/>
              <w:jc w:val="both"/>
              <w:rPr>
                <w:rFonts w:ascii="Times New Roman" w:eastAsia="Times New Roman" w:hAnsi="Times New Roman" w:cs="Times New Roman"/>
                <w:color w:val="000000"/>
                <w:sz w:val="24"/>
                <w:szCs w:val="24"/>
                <w:highlight w:val="yellow"/>
                <w:lang w:eastAsia="bg-BG"/>
              </w:rPr>
            </w:pPr>
          </w:p>
          <w:p w:rsidR="00083819" w:rsidRPr="00D7461A"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D7461A">
              <w:rPr>
                <w:rFonts w:ascii="Times New Roman" w:eastAsia="Calibri" w:hAnsi="Times New Roman" w:cs="Times New Roman"/>
                <w:color w:val="000000"/>
                <w:sz w:val="24"/>
                <w:szCs w:val="24"/>
                <w:lang w:val="en-US"/>
              </w:rPr>
              <w:t xml:space="preserve"> </w:t>
            </w:r>
            <w:r w:rsidRPr="00D7461A">
              <w:rPr>
                <w:rFonts w:ascii="Times New Roman" w:eastAsia="Calibri" w:hAnsi="Times New Roman" w:cs="Times New Roman"/>
                <w:color w:val="000000"/>
                <w:sz w:val="24"/>
                <w:szCs w:val="24"/>
              </w:rPr>
              <w:t xml:space="preserve">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 </w:t>
            </w:r>
          </w:p>
          <w:p w:rsidR="00083819" w:rsidRPr="007C0737"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sz w:val="24"/>
                <w:szCs w:val="24"/>
              </w:rPr>
            </w:pPr>
            <w:r w:rsidRPr="007C0737">
              <w:rPr>
                <w:rFonts w:ascii="Times New Roman" w:eastAsia="Calibri" w:hAnsi="Times New Roman" w:cs="Times New Roman"/>
                <w:color w:val="000000"/>
                <w:sz w:val="24"/>
                <w:szCs w:val="24"/>
              </w:rPr>
              <w:t xml:space="preserve">разходи за достигане на </w:t>
            </w:r>
            <w:r w:rsidRPr="007C0737">
              <w:rPr>
                <w:rFonts w:ascii="Times New Roman" w:eastAsia="Calibri" w:hAnsi="Times New Roman" w:cs="Times New Roman"/>
                <w:sz w:val="24"/>
                <w:szCs w:val="24"/>
              </w:rPr>
              <w:t xml:space="preserve">съответствие със съществуващи стандарти на ЕС – за млади земеделски стопани, получаващи финансова помощ по подмярка 6; </w:t>
            </w:r>
          </w:p>
          <w:p w:rsidR="00083819" w:rsidRPr="00C30442"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sz w:val="24"/>
                <w:szCs w:val="24"/>
              </w:rPr>
            </w:pPr>
            <w:r w:rsidRPr="007C0737">
              <w:rPr>
                <w:rFonts w:ascii="Times New Roman" w:eastAsia="Calibri" w:hAnsi="Times New Roman" w:cs="Times New Roman"/>
                <w:sz w:val="24"/>
                <w:szCs w:val="24"/>
              </w:rPr>
              <w:t>закупуване на земя, необходима за изпълнение на проек</w:t>
            </w:r>
            <w:r w:rsidRPr="00BD4AC7">
              <w:rPr>
                <w:rFonts w:ascii="Times New Roman" w:eastAsia="Calibri" w:hAnsi="Times New Roman" w:cs="Times New Roman"/>
                <w:sz w:val="24"/>
                <w:szCs w:val="24"/>
              </w:rPr>
              <w:t>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 на територията на МИГ – Елхово - Боляр</w:t>
            </w:r>
            <w:r w:rsidRPr="00C30442">
              <w:rPr>
                <w:rFonts w:ascii="Times New Roman" w:eastAsia="Calibri" w:hAnsi="Times New Roman" w:cs="Times New Roman"/>
                <w:sz w:val="24"/>
                <w:szCs w:val="24"/>
              </w:rPr>
              <w:t xml:space="preserve">ово; </w:t>
            </w:r>
          </w:p>
          <w:p w:rsidR="00083819" w:rsidRPr="004D6595"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sz w:val="24"/>
                <w:szCs w:val="24"/>
              </w:rPr>
            </w:pPr>
            <w:r w:rsidRPr="00BD4AC7">
              <w:rPr>
                <w:rFonts w:ascii="Times New Roman" w:eastAsia="Calibri" w:hAnsi="Times New Roman" w:cs="Times New Roman"/>
                <w:sz w:val="24"/>
                <w:szCs w:val="24"/>
              </w:rPr>
              <w:t xml:space="preserve">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w:t>
            </w:r>
            <w:r w:rsidRPr="004D6595">
              <w:rPr>
                <w:rFonts w:ascii="Times New Roman" w:eastAsia="Calibri" w:hAnsi="Times New Roman" w:cs="Times New Roman"/>
                <w:sz w:val="24"/>
                <w:szCs w:val="24"/>
              </w:rPr>
              <w:t xml:space="preserve">живи животни и птици; </w:t>
            </w:r>
          </w:p>
          <w:p w:rsidR="00083819" w:rsidRPr="00A020E9"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A020E9">
              <w:rPr>
                <w:rFonts w:ascii="Times New Roman" w:eastAsia="Calibri" w:hAnsi="Times New Roman" w:cs="Times New Roman"/>
                <w:color w:val="000000"/>
                <w:sz w:val="24"/>
                <w:szCs w:val="24"/>
              </w:rPr>
              <w:t xml:space="preserve">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 </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 xml:space="preserve">закупуване на софтуер, включително чрез финансов лизинг; </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 xml:space="preserve">за ноу-хау, придобиване на патенти права и лицензи, за регистрация на търговски марки и процеси, необходими за изготвяне и изпълнение на проекта; </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 xml:space="preserve">разходи, свързани с проекта, в т.ч. разходи за </w:t>
            </w:r>
            <w:r w:rsidRPr="007B7FE3">
              <w:rPr>
                <w:rFonts w:ascii="Times New Roman" w:eastAsia="Calibri" w:hAnsi="Times New Roman" w:cs="Times New Roman"/>
                <w:color w:val="000000"/>
                <w:sz w:val="24"/>
                <w:szCs w:val="24"/>
              </w:rPr>
              <w:t>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w:t>
            </w:r>
            <w:r w:rsidRPr="001B49A8">
              <w:rPr>
                <w:rFonts w:ascii="Times New Roman" w:eastAsia="Calibri" w:hAnsi="Times New Roman" w:cs="Times New Roman"/>
                <w:color w:val="000000"/>
                <w:sz w:val="24"/>
                <w:szCs w:val="24"/>
              </w:rPr>
              <w:t xml:space="preserve">то не могат да надхвърлят 12 на сто от общия размер на допустимите разходи по проект, включени в т. 1 – 12. </w:t>
            </w:r>
          </w:p>
          <w:p w:rsidR="00083819" w:rsidRPr="001B49A8"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B49A8">
              <w:rPr>
                <w:rFonts w:ascii="Times New Roman" w:eastAsia="Times New Roman" w:hAnsi="Times New Roman" w:cs="Times New Roman"/>
                <w:color w:val="000000"/>
                <w:sz w:val="24"/>
                <w:szCs w:val="24"/>
                <w:lang w:eastAsia="bg-BG"/>
              </w:rPr>
              <w:t xml:space="preserve">Допустимите разходи за консултантски услуги, свързани с подготовката и управлението на проекта не могат да превишават: </w:t>
            </w:r>
          </w:p>
          <w:p w:rsidR="00083819" w:rsidRPr="009262F3"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262F3">
              <w:rPr>
                <w:rFonts w:ascii="Times New Roman" w:eastAsia="Times New Roman" w:hAnsi="Times New Roman" w:cs="Times New Roman"/>
                <w:color w:val="000000"/>
                <w:sz w:val="24"/>
                <w:szCs w:val="24"/>
                <w:lang w:eastAsia="bg-BG"/>
              </w:rPr>
              <w:t xml:space="preserve">1. едно на сто от допустимите разходи – за проекти с инвестиции само за земеделска техника и/или разходи по т. 10 – 12; </w:t>
            </w:r>
          </w:p>
          <w:p w:rsidR="00083819" w:rsidRPr="00A56535"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262F3">
              <w:rPr>
                <w:rFonts w:ascii="Times New Roman" w:eastAsia="Times New Roman" w:hAnsi="Times New Roman" w:cs="Times New Roman"/>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w:t>
            </w:r>
            <w:r w:rsidRPr="00A56535">
              <w:rPr>
                <w:rFonts w:ascii="Times New Roman" w:eastAsia="Times New Roman" w:hAnsi="Times New Roman" w:cs="Times New Roman"/>
                <w:color w:val="000000"/>
                <w:sz w:val="24"/>
                <w:szCs w:val="24"/>
                <w:lang w:eastAsia="bg-BG"/>
              </w:rPr>
              <w:t>орудване и/или машини</w:t>
            </w:r>
            <w:r>
              <w:rPr>
                <w:rFonts w:ascii="Times New Roman" w:eastAsia="Times New Roman" w:hAnsi="Times New Roman" w:cs="Times New Roman"/>
                <w:color w:val="000000"/>
                <w:sz w:val="24"/>
                <w:szCs w:val="24"/>
                <w:lang w:eastAsia="bg-BG"/>
              </w:rPr>
              <w:t>.</w:t>
            </w:r>
          </w:p>
          <w:p w:rsidR="00083819" w:rsidRDefault="00083819" w:rsidP="00083819">
            <w:pPr>
              <w:widowControl w:val="0"/>
              <w:autoSpaceDE w:val="0"/>
              <w:autoSpaceDN w:val="0"/>
              <w:adjustRightInd w:val="0"/>
              <w:jc w:val="both"/>
              <w:rPr>
                <w:rFonts w:ascii="Times New Roman" w:eastAsia="Times New Roman" w:hAnsi="Times New Roman" w:cs="Times New Roman"/>
                <w:sz w:val="24"/>
                <w:szCs w:val="24"/>
                <w:lang w:eastAsia="bg-BG"/>
              </w:rPr>
            </w:pPr>
            <w:r w:rsidRPr="00A56535">
              <w:rPr>
                <w:rFonts w:ascii="Times New Roman" w:eastAsia="Times New Roman" w:hAnsi="Times New Roman" w:cs="Times New Roman"/>
                <w:sz w:val="24"/>
                <w:szCs w:val="24"/>
                <w:lang w:eastAsia="bg-BG"/>
              </w:rPr>
              <w:t xml:space="preserve">Разходите за закупуване на земя не могат да надхвърлят 10 на сто от общия размер на </w:t>
            </w:r>
            <w:r w:rsidRPr="00A56535">
              <w:rPr>
                <w:rFonts w:ascii="Times New Roman" w:eastAsia="Times New Roman" w:hAnsi="Times New Roman" w:cs="Times New Roman"/>
                <w:sz w:val="24"/>
                <w:szCs w:val="24"/>
                <w:lang w:eastAsia="bg-BG"/>
              </w:rPr>
              <w:lastRenderedPageBreak/>
              <w:t xml:space="preserve">допустимите разходи по т. 1 – 6 и т. 9 – 12. </w:t>
            </w:r>
          </w:p>
          <w:p w:rsidR="00083819" w:rsidRPr="007B7FE3"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A56535">
              <w:rPr>
                <w:rFonts w:ascii="Times New Roman" w:eastAsia="Times New Roman" w:hAnsi="Times New Roman" w:cs="Times New Roman"/>
                <w:color w:val="000000"/>
                <w:sz w:val="24"/>
                <w:szCs w:val="24"/>
                <w:lang w:eastAsia="bg-BG"/>
              </w:rPr>
              <w:t xml:space="preserve">Разходите по т. </w:t>
            </w:r>
            <w:r w:rsidRPr="00570FE4">
              <w:rPr>
                <w:rFonts w:ascii="Times New Roman" w:eastAsia="Times New Roman" w:hAnsi="Times New Roman" w:cs="Times New Roman"/>
                <w:color w:val="000000"/>
                <w:sz w:val="24"/>
                <w:szCs w:val="24"/>
                <w:lang w:val="en-US" w:eastAsia="bg-BG"/>
              </w:rPr>
              <w:t>12</w:t>
            </w:r>
            <w:r w:rsidRPr="00570FE4">
              <w:rPr>
                <w:rFonts w:ascii="Times New Roman" w:eastAsia="Times New Roman" w:hAnsi="Times New Roman" w:cs="Times New Roman"/>
                <w:color w:val="000000"/>
                <w:sz w:val="24"/>
                <w:szCs w:val="24"/>
                <w:lang w:eastAsia="bg-BG"/>
              </w:rPr>
              <w:t xml:space="preserve"> са допустими, ако са </w:t>
            </w:r>
            <w:r w:rsidRPr="009262F3">
              <w:rPr>
                <w:rFonts w:ascii="Times New Roman" w:eastAsia="Times New Roman" w:hAnsi="Times New Roman" w:cs="Times New Roman"/>
                <w:color w:val="000000"/>
                <w:sz w:val="24"/>
                <w:szCs w:val="24"/>
                <w:lang w:eastAsia="bg-BG"/>
              </w:rPr>
              <w:t xml:space="preserve">извършени не по-рано от 1 януари 2014 г. </w:t>
            </w:r>
            <w:r w:rsidRPr="007B7FE3">
              <w:rPr>
                <w:rFonts w:ascii="Times New Roman" w:eastAsia="Times New Roman" w:hAnsi="Times New Roman" w:cs="Times New Roman"/>
                <w:color w:val="000000"/>
                <w:sz w:val="24"/>
                <w:szCs w:val="24"/>
                <w:lang w:eastAsia="bg-BG"/>
              </w:rPr>
              <w:t xml:space="preserve">Дейностите и разходите по проекта, с изключение на разходите по т. </w:t>
            </w:r>
            <w:r w:rsidRPr="007B7FE3">
              <w:rPr>
                <w:rFonts w:ascii="Times New Roman" w:eastAsia="Times New Roman" w:hAnsi="Times New Roman" w:cs="Times New Roman"/>
                <w:color w:val="000000"/>
                <w:sz w:val="24"/>
                <w:szCs w:val="24"/>
                <w:lang w:val="en-US" w:eastAsia="bg-BG"/>
              </w:rPr>
              <w:t>12</w:t>
            </w:r>
            <w:r w:rsidRPr="007B7FE3">
              <w:rPr>
                <w:rFonts w:ascii="Times New Roman" w:eastAsia="Times New Roman" w:hAnsi="Times New Roman" w:cs="Times New Roman"/>
                <w:color w:val="000000"/>
                <w:sz w:val="24"/>
                <w:szCs w:val="24"/>
                <w:lang w:eastAsia="bg-BG"/>
              </w:rPr>
              <w:t xml:space="preserve"> са допустими, ако са извършени след подаване на заявлението за подпомагане.</w:t>
            </w:r>
          </w:p>
          <w:p w:rsidR="00A26EFC" w:rsidRPr="00BC2522" w:rsidRDefault="00083819" w:rsidP="00083819">
            <w:pPr>
              <w:widowControl w:val="0"/>
              <w:autoSpaceDE w:val="0"/>
              <w:autoSpaceDN w:val="0"/>
              <w:adjustRightInd w:val="0"/>
              <w:jc w:val="both"/>
              <w:rPr>
                <w:rFonts w:ascii="Times New Roman" w:hAnsi="Times New Roman" w:cs="Times New Roman"/>
                <w:b/>
                <w:sz w:val="24"/>
                <w:szCs w:val="24"/>
              </w:rPr>
            </w:pPr>
            <w:r w:rsidRPr="001B49A8">
              <w:rPr>
                <w:rFonts w:ascii="Times New Roman" w:hAnsi="Times New Roman" w:cs="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4D4B8F" w:rsidRPr="004D4B8F" w:rsidRDefault="004D4B8F" w:rsidP="004D4B8F">
            <w:pPr>
              <w:rPr>
                <w:rFonts w:ascii="Times New Roman" w:hAnsi="Times New Roman" w:cs="Times New Roman"/>
                <w:b/>
                <w:i/>
                <w:color w:val="000000"/>
                <w:sz w:val="24"/>
                <w:szCs w:val="24"/>
              </w:rPr>
            </w:pPr>
            <w:r w:rsidRPr="004D4B8F">
              <w:rPr>
                <w:rFonts w:ascii="Times New Roman" w:hAnsi="Times New Roman" w:cs="Times New Roman"/>
                <w:color w:val="000000"/>
                <w:sz w:val="24"/>
                <w:szCs w:val="24"/>
              </w:rPr>
              <w:t>Процедурата е с няколко крайни срока за кандидатстване, които се определят, както следва:</w:t>
            </w:r>
          </w:p>
          <w:p w:rsidR="004D4B8F" w:rsidRPr="004D4B8F" w:rsidRDefault="004D4B8F" w:rsidP="004D4B8F">
            <w:pPr>
              <w:rPr>
                <w:rFonts w:ascii="Times New Roman" w:hAnsi="Times New Roman" w:cs="Times New Roman"/>
                <w:b/>
                <w:color w:val="000000"/>
                <w:sz w:val="24"/>
                <w:szCs w:val="24"/>
                <w:u w:val="single"/>
              </w:rPr>
            </w:pPr>
            <w:r w:rsidRPr="004D4B8F">
              <w:rPr>
                <w:rFonts w:ascii="Times New Roman" w:hAnsi="Times New Roman" w:cs="Times New Roman"/>
                <w:b/>
                <w:color w:val="000000"/>
                <w:sz w:val="24"/>
                <w:szCs w:val="24"/>
                <w:u w:val="single"/>
              </w:rPr>
              <w:t>Първи прием:</w:t>
            </w:r>
          </w:p>
          <w:p w:rsidR="004D4B8F" w:rsidRPr="004D4B8F" w:rsidRDefault="004D4B8F" w:rsidP="004D4B8F">
            <w:pPr>
              <w:rPr>
                <w:rFonts w:ascii="Times New Roman" w:hAnsi="Times New Roman" w:cs="Times New Roman"/>
                <w:b/>
                <w:color w:val="000000"/>
                <w:sz w:val="24"/>
                <w:szCs w:val="24"/>
              </w:rPr>
            </w:pPr>
            <w:r w:rsidRPr="004D4B8F">
              <w:rPr>
                <w:rFonts w:ascii="Times New Roman" w:hAnsi="Times New Roman" w:cs="Times New Roman"/>
                <w:b/>
                <w:color w:val="000000"/>
                <w:sz w:val="24"/>
                <w:szCs w:val="24"/>
              </w:rPr>
              <w:t>Начален срок: 03</w:t>
            </w:r>
            <w:r w:rsidRPr="004D4B8F">
              <w:rPr>
                <w:rFonts w:ascii="Times New Roman" w:hAnsi="Times New Roman" w:cs="Times New Roman"/>
                <w:b/>
                <w:color w:val="000000"/>
                <w:sz w:val="24"/>
                <w:szCs w:val="24"/>
                <w:lang w:val="en-US"/>
              </w:rPr>
              <w:t>.</w:t>
            </w:r>
            <w:r w:rsidRPr="004D4B8F">
              <w:rPr>
                <w:rFonts w:ascii="Times New Roman" w:hAnsi="Times New Roman" w:cs="Times New Roman"/>
                <w:b/>
                <w:color w:val="000000"/>
                <w:sz w:val="24"/>
                <w:szCs w:val="24"/>
              </w:rPr>
              <w:t>10.2022</w:t>
            </w:r>
          </w:p>
          <w:p w:rsidR="004D4B8F" w:rsidRPr="004D4B8F" w:rsidRDefault="004D4B8F" w:rsidP="004D4B8F">
            <w:pPr>
              <w:rPr>
                <w:rFonts w:ascii="Times New Roman" w:hAnsi="Times New Roman" w:cs="Times New Roman"/>
                <w:b/>
                <w:color w:val="000000"/>
                <w:sz w:val="24"/>
                <w:szCs w:val="24"/>
              </w:rPr>
            </w:pPr>
            <w:r w:rsidRPr="004D4B8F">
              <w:rPr>
                <w:rFonts w:ascii="Times New Roman" w:hAnsi="Times New Roman" w:cs="Times New Roman"/>
                <w:b/>
                <w:color w:val="000000"/>
                <w:sz w:val="24"/>
                <w:szCs w:val="24"/>
              </w:rPr>
              <w:t xml:space="preserve">Краен срок: 14.11.2022 г. 17.00 часа. </w:t>
            </w:r>
          </w:p>
          <w:p w:rsidR="004D4B8F" w:rsidRPr="004D4B8F" w:rsidRDefault="004D4B8F" w:rsidP="004D4B8F">
            <w:pPr>
              <w:rPr>
                <w:rFonts w:ascii="Times New Roman" w:hAnsi="Times New Roman" w:cs="Times New Roman"/>
                <w:b/>
                <w:color w:val="000000"/>
                <w:sz w:val="24"/>
                <w:szCs w:val="24"/>
              </w:rPr>
            </w:pPr>
          </w:p>
          <w:p w:rsidR="004D4B8F" w:rsidRPr="004D4B8F" w:rsidRDefault="004D4B8F" w:rsidP="004D4B8F">
            <w:pPr>
              <w:rPr>
                <w:rFonts w:ascii="Times New Roman" w:hAnsi="Times New Roman" w:cs="Times New Roman"/>
                <w:b/>
                <w:color w:val="000000"/>
                <w:sz w:val="24"/>
                <w:szCs w:val="24"/>
              </w:rPr>
            </w:pPr>
            <w:r w:rsidRPr="004D4B8F">
              <w:rPr>
                <w:rFonts w:ascii="Times New Roman" w:hAnsi="Times New Roman" w:cs="Times New Roman"/>
                <w:b/>
                <w:color w:val="000000"/>
                <w:sz w:val="24"/>
                <w:szCs w:val="24"/>
                <w:u w:val="single"/>
              </w:rPr>
              <w:t>Втори и следващи приеми</w:t>
            </w:r>
            <w:r w:rsidRPr="004D4B8F">
              <w:rPr>
                <w:rFonts w:ascii="Times New Roman" w:hAnsi="Times New Roman" w:cs="Times New Roman"/>
                <w:b/>
                <w:color w:val="000000"/>
                <w:sz w:val="24"/>
                <w:szCs w:val="24"/>
              </w:rPr>
              <w:t xml:space="preserve"> - при наличие на остатъчни средства след първи прием.</w:t>
            </w:r>
          </w:p>
          <w:p w:rsidR="00693FE2" w:rsidRDefault="00693FE2" w:rsidP="00A26EFC">
            <w:pPr>
              <w:rPr>
                <w:rFonts w:ascii="Times New Roman" w:hAnsi="Times New Roman" w:cs="Times New Roman"/>
                <w:color w:val="000000"/>
                <w:sz w:val="24"/>
                <w:szCs w:val="24"/>
                <w:lang w:val="en-US"/>
              </w:rPr>
            </w:pPr>
          </w:p>
          <w:p w:rsidR="00A26EFC" w:rsidRPr="00A26EFC" w:rsidRDefault="00252177" w:rsidP="00A26EFC">
            <w:pPr>
              <w:rPr>
                <w:rFonts w:ascii="Times New Roman" w:hAnsi="Times New Roman" w:cs="Times New Roman"/>
                <w:color w:val="000000"/>
                <w:sz w:val="24"/>
                <w:szCs w:val="24"/>
              </w:rPr>
            </w:pPr>
            <w:r w:rsidRPr="00252177">
              <w:rPr>
                <w:rFonts w:ascii="Times New Roman" w:eastAsia="Calibri"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8" w:history="1">
              <w:r w:rsidRPr="00252177">
                <w:rPr>
                  <w:rFonts w:ascii="Times New Roman" w:eastAsia="Calibri" w:hAnsi="Times New Roman" w:cs="Times New Roman"/>
                  <w:color w:val="0000FF"/>
                  <w:sz w:val="24"/>
                  <w:szCs w:val="24"/>
                  <w:u w:val="single"/>
                </w:rPr>
                <w:t>https://eumis2020.government.bg</w:t>
              </w:r>
            </w:hyperlink>
            <w:r w:rsidRPr="00252177">
              <w:rPr>
                <w:rFonts w:ascii="Times New Roman" w:eastAsia="Calibri" w:hAnsi="Times New Roman" w:cs="Times New Roman"/>
                <w:sz w:val="24"/>
                <w:szCs w:val="24"/>
              </w:rPr>
              <w:t xml:space="preserve"> .</w:t>
            </w:r>
          </w:p>
        </w:tc>
      </w:tr>
    </w:tbl>
    <w:p w:rsidR="00A26EFC" w:rsidRPr="00C802A5"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C802A5">
        <w:rPr>
          <w:rFonts w:ascii="Times New Roman" w:eastAsiaTheme="majorEastAsia" w:hAnsi="Times New Roman" w:cs="Times New Roman"/>
          <w:b/>
          <w:bCs/>
          <w:sz w:val="24"/>
          <w:szCs w:val="24"/>
        </w:rPr>
        <w:t>Бюджет на приема</w:t>
      </w:r>
    </w:p>
    <w:tbl>
      <w:tblPr>
        <w:tblStyle w:val="TableGrid"/>
        <w:tblW w:w="9606" w:type="dxa"/>
        <w:tblLook w:val="04A0" w:firstRow="1" w:lastRow="0" w:firstColumn="1" w:lastColumn="0" w:noHBand="0" w:noVBand="1"/>
      </w:tblPr>
      <w:tblGrid>
        <w:gridCol w:w="9606"/>
      </w:tblGrid>
      <w:tr w:rsidR="001B6CDF" w:rsidRPr="0076706C" w:rsidTr="00231E7F">
        <w:tc>
          <w:tcPr>
            <w:tcW w:w="9606" w:type="dxa"/>
            <w:tcBorders>
              <w:bottom w:val="single" w:sz="4" w:space="0" w:color="auto"/>
            </w:tcBorders>
          </w:tcPr>
          <w:p w:rsidR="005504CC" w:rsidRPr="005504CC" w:rsidRDefault="005504CC" w:rsidP="005504CC">
            <w:pPr>
              <w:widowControl w:val="0"/>
              <w:autoSpaceDE w:val="0"/>
              <w:autoSpaceDN w:val="0"/>
              <w:adjustRightInd w:val="0"/>
              <w:jc w:val="both"/>
              <w:rPr>
                <w:rFonts w:ascii="Times New Roman" w:eastAsia="Calibri" w:hAnsi="Times New Roman" w:cs="Times New Roman"/>
                <w:sz w:val="24"/>
                <w:szCs w:val="24"/>
              </w:rPr>
            </w:pPr>
            <w:r w:rsidRPr="005504CC">
              <w:rPr>
                <w:rFonts w:ascii="Times New Roman" w:eastAsia="Calibri" w:hAnsi="Times New Roman" w:cs="Times New Roman"/>
                <w:sz w:val="24"/>
                <w:szCs w:val="24"/>
              </w:rPr>
              <w:t>Общият размер на безвъзмездната финансова помощ по настоящата процедура е както следва:</w:t>
            </w:r>
          </w:p>
          <w:p w:rsidR="005504CC" w:rsidRPr="005504CC" w:rsidRDefault="005504CC" w:rsidP="005504CC">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5504CC" w:rsidRPr="005504CC" w:rsidTr="00E97498">
              <w:tc>
                <w:tcPr>
                  <w:tcW w:w="2875" w:type="dxa"/>
                  <w:shd w:val="clear" w:color="auto" w:fill="D9D9D9"/>
                </w:tcPr>
                <w:p w:rsidR="005504CC" w:rsidRPr="005504CC" w:rsidRDefault="005504CC" w:rsidP="005504CC">
                  <w:pPr>
                    <w:spacing w:after="0"/>
                    <w:jc w:val="center"/>
                    <w:rPr>
                      <w:rFonts w:ascii="Times New Roman" w:eastAsia="Calibri" w:hAnsi="Times New Roman" w:cs="Times New Roman"/>
                      <w:b/>
                      <w:sz w:val="24"/>
                      <w:szCs w:val="24"/>
                    </w:rPr>
                  </w:pPr>
                  <w:r w:rsidRPr="005504CC">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5504CC" w:rsidRPr="005504CC" w:rsidRDefault="005504CC" w:rsidP="005504CC">
                  <w:pPr>
                    <w:spacing w:after="0"/>
                    <w:jc w:val="center"/>
                    <w:rPr>
                      <w:rFonts w:ascii="Times New Roman" w:eastAsia="Calibri" w:hAnsi="Times New Roman" w:cs="Times New Roman"/>
                      <w:b/>
                      <w:sz w:val="24"/>
                      <w:szCs w:val="24"/>
                    </w:rPr>
                  </w:pPr>
                  <w:r w:rsidRPr="005504CC">
                    <w:rPr>
                      <w:rFonts w:ascii="Times New Roman" w:eastAsia="Calibri"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5504CC" w:rsidRPr="005504CC" w:rsidRDefault="005504CC" w:rsidP="005504CC">
                  <w:pPr>
                    <w:spacing w:after="0"/>
                    <w:jc w:val="center"/>
                    <w:rPr>
                      <w:rFonts w:ascii="Times New Roman" w:eastAsia="Calibri" w:hAnsi="Times New Roman" w:cs="Times New Roman"/>
                      <w:b/>
                      <w:sz w:val="24"/>
                      <w:szCs w:val="24"/>
                    </w:rPr>
                  </w:pPr>
                  <w:r w:rsidRPr="005504CC">
                    <w:rPr>
                      <w:rFonts w:ascii="Times New Roman" w:eastAsia="Calibri" w:hAnsi="Times New Roman" w:cs="Times New Roman"/>
                      <w:b/>
                      <w:sz w:val="24"/>
                      <w:szCs w:val="24"/>
                    </w:rPr>
                    <w:t>Национално съфинансиране</w:t>
                  </w:r>
                </w:p>
              </w:tc>
            </w:tr>
            <w:tr w:rsidR="005504CC" w:rsidRPr="005504CC" w:rsidTr="00E97498">
              <w:trPr>
                <w:trHeight w:val="172"/>
              </w:trPr>
              <w:tc>
                <w:tcPr>
                  <w:tcW w:w="2875" w:type="dxa"/>
                  <w:shd w:val="clear" w:color="auto" w:fill="auto"/>
                </w:tcPr>
                <w:p w:rsidR="005504CC" w:rsidRPr="005504CC" w:rsidRDefault="005504CC" w:rsidP="005504CC">
                  <w:pPr>
                    <w:spacing w:after="0"/>
                    <w:jc w:val="center"/>
                    <w:rPr>
                      <w:rFonts w:ascii="Times New Roman" w:eastAsia="Calibri" w:hAnsi="Times New Roman" w:cs="Times New Roman"/>
                      <w:b/>
                      <w:sz w:val="24"/>
                      <w:szCs w:val="24"/>
                      <w:lang w:eastAsia="en-IE"/>
                    </w:rPr>
                  </w:pPr>
                  <w:r w:rsidRPr="005504CC">
                    <w:rPr>
                      <w:rFonts w:ascii="Times New Roman" w:eastAsia="Calibri" w:hAnsi="Times New Roman" w:cs="Times New Roman"/>
                      <w:b/>
                      <w:sz w:val="24"/>
                      <w:szCs w:val="24"/>
                      <w:lang w:eastAsia="en-IE"/>
                    </w:rPr>
                    <w:t>199 585,81 лева</w:t>
                  </w:r>
                </w:p>
                <w:p w:rsidR="005504CC" w:rsidRPr="005504CC" w:rsidRDefault="005504CC" w:rsidP="005504CC">
                  <w:pPr>
                    <w:spacing w:after="0"/>
                    <w:jc w:val="center"/>
                    <w:rPr>
                      <w:rFonts w:ascii="Times New Roman" w:eastAsia="Calibri" w:hAnsi="Times New Roman" w:cs="Times New Roman"/>
                      <w:sz w:val="24"/>
                      <w:szCs w:val="24"/>
                      <w:lang w:val="en-US"/>
                    </w:rPr>
                  </w:pPr>
                  <w:r w:rsidRPr="005504CC">
                    <w:rPr>
                      <w:rFonts w:ascii="Times New Roman" w:eastAsia="Calibri" w:hAnsi="Times New Roman" w:cs="Times New Roman"/>
                      <w:sz w:val="24"/>
                      <w:szCs w:val="24"/>
                      <w:lang w:val="en-US" w:eastAsia="en-IE"/>
                    </w:rPr>
                    <w:t>(</w:t>
                  </w:r>
                  <w:r w:rsidRPr="005504CC">
                    <w:rPr>
                      <w:rFonts w:ascii="Times New Roman" w:eastAsia="Calibri" w:hAnsi="Times New Roman" w:cs="Times New Roman"/>
                      <w:sz w:val="24"/>
                      <w:szCs w:val="24"/>
                      <w:lang w:eastAsia="en-IE"/>
                    </w:rPr>
                    <w:t>100%</w:t>
                  </w:r>
                  <w:r w:rsidRPr="005504CC">
                    <w:rPr>
                      <w:rFonts w:ascii="Times New Roman" w:eastAsia="Calibri" w:hAnsi="Times New Roman" w:cs="Times New Roman"/>
                      <w:sz w:val="24"/>
                      <w:szCs w:val="24"/>
                      <w:lang w:val="en-US" w:eastAsia="en-IE"/>
                    </w:rPr>
                    <w:t>)</w:t>
                  </w:r>
                </w:p>
              </w:tc>
              <w:tc>
                <w:tcPr>
                  <w:tcW w:w="3112" w:type="dxa"/>
                  <w:shd w:val="clear" w:color="auto" w:fill="auto"/>
                </w:tcPr>
                <w:p w:rsidR="005504CC" w:rsidRPr="005504CC" w:rsidRDefault="005504CC" w:rsidP="005504CC">
                  <w:pPr>
                    <w:spacing w:after="0"/>
                    <w:jc w:val="center"/>
                    <w:rPr>
                      <w:rFonts w:ascii="Times New Roman" w:eastAsia="Calibri" w:hAnsi="Times New Roman" w:cs="Times New Roman"/>
                      <w:b/>
                      <w:sz w:val="24"/>
                      <w:szCs w:val="24"/>
                      <w:lang w:val="en-US"/>
                    </w:rPr>
                  </w:pPr>
                  <w:r w:rsidRPr="005504CC">
                    <w:rPr>
                      <w:rFonts w:ascii="Times New Roman" w:eastAsia="Calibri" w:hAnsi="Times New Roman" w:cs="Times New Roman"/>
                      <w:b/>
                      <w:sz w:val="24"/>
                      <w:szCs w:val="24"/>
                    </w:rPr>
                    <w:t>179 627,23 лева</w:t>
                  </w:r>
                </w:p>
                <w:p w:rsidR="005504CC" w:rsidRPr="005504CC" w:rsidRDefault="005504CC" w:rsidP="005504CC">
                  <w:pPr>
                    <w:spacing w:after="0"/>
                    <w:jc w:val="center"/>
                    <w:rPr>
                      <w:rFonts w:ascii="Times New Roman" w:eastAsia="Calibri" w:hAnsi="Times New Roman" w:cs="Times New Roman"/>
                      <w:sz w:val="24"/>
                      <w:szCs w:val="24"/>
                      <w:lang w:val="en-US"/>
                    </w:rPr>
                  </w:pPr>
                  <w:r w:rsidRPr="005504CC">
                    <w:rPr>
                      <w:rFonts w:ascii="Times New Roman" w:eastAsia="Calibri" w:hAnsi="Times New Roman" w:cs="Times New Roman"/>
                      <w:sz w:val="24"/>
                      <w:szCs w:val="24"/>
                      <w:lang w:val="en-US" w:eastAsia="en-IE"/>
                    </w:rPr>
                    <w:t>(</w:t>
                  </w:r>
                  <w:r w:rsidRPr="005504CC">
                    <w:rPr>
                      <w:rFonts w:ascii="Times New Roman" w:eastAsia="Calibri" w:hAnsi="Times New Roman" w:cs="Times New Roman"/>
                      <w:sz w:val="24"/>
                      <w:szCs w:val="24"/>
                      <w:lang w:eastAsia="en-IE"/>
                    </w:rPr>
                    <w:t>90%</w:t>
                  </w:r>
                  <w:r w:rsidRPr="005504CC">
                    <w:rPr>
                      <w:rFonts w:ascii="Times New Roman" w:eastAsia="Calibri" w:hAnsi="Times New Roman" w:cs="Times New Roman"/>
                      <w:sz w:val="24"/>
                      <w:szCs w:val="24"/>
                      <w:lang w:val="en-US" w:eastAsia="en-IE"/>
                    </w:rPr>
                    <w:t>)</w:t>
                  </w:r>
                </w:p>
              </w:tc>
              <w:tc>
                <w:tcPr>
                  <w:tcW w:w="2994" w:type="dxa"/>
                  <w:shd w:val="clear" w:color="auto" w:fill="auto"/>
                </w:tcPr>
                <w:p w:rsidR="005504CC" w:rsidRPr="005504CC" w:rsidRDefault="005504CC" w:rsidP="005504CC">
                  <w:pPr>
                    <w:spacing w:after="0"/>
                    <w:jc w:val="center"/>
                    <w:rPr>
                      <w:rFonts w:ascii="Times New Roman" w:eastAsia="Calibri" w:hAnsi="Times New Roman" w:cs="Times New Roman"/>
                      <w:b/>
                      <w:sz w:val="24"/>
                      <w:szCs w:val="24"/>
                      <w:lang w:val="en-US"/>
                    </w:rPr>
                  </w:pPr>
                  <w:r w:rsidRPr="005504CC">
                    <w:rPr>
                      <w:rFonts w:ascii="Times New Roman" w:eastAsia="Calibri" w:hAnsi="Times New Roman" w:cs="Times New Roman"/>
                      <w:b/>
                      <w:sz w:val="24"/>
                      <w:szCs w:val="24"/>
                    </w:rPr>
                    <w:t>199 58,58 лева</w:t>
                  </w:r>
                </w:p>
                <w:p w:rsidR="005504CC" w:rsidRPr="005504CC" w:rsidRDefault="005504CC" w:rsidP="005504CC">
                  <w:pPr>
                    <w:spacing w:after="0"/>
                    <w:jc w:val="center"/>
                    <w:rPr>
                      <w:rFonts w:ascii="Times New Roman" w:eastAsia="Calibri" w:hAnsi="Times New Roman" w:cs="Times New Roman"/>
                      <w:sz w:val="24"/>
                      <w:szCs w:val="24"/>
                    </w:rPr>
                  </w:pPr>
                  <w:r w:rsidRPr="005504CC">
                    <w:rPr>
                      <w:rFonts w:ascii="Times New Roman" w:eastAsia="Calibri" w:hAnsi="Times New Roman" w:cs="Times New Roman"/>
                      <w:sz w:val="24"/>
                      <w:szCs w:val="24"/>
                      <w:lang w:val="en-US" w:eastAsia="en-IE"/>
                    </w:rPr>
                    <w:t>(</w:t>
                  </w:r>
                  <w:r w:rsidRPr="005504CC">
                    <w:rPr>
                      <w:rFonts w:ascii="Times New Roman" w:eastAsia="Calibri" w:hAnsi="Times New Roman" w:cs="Times New Roman"/>
                      <w:sz w:val="24"/>
                      <w:szCs w:val="24"/>
                      <w:lang w:eastAsia="en-IE"/>
                    </w:rPr>
                    <w:t>10%</w:t>
                  </w:r>
                  <w:r w:rsidRPr="005504CC">
                    <w:rPr>
                      <w:rFonts w:ascii="Times New Roman" w:eastAsia="Calibri" w:hAnsi="Times New Roman" w:cs="Times New Roman"/>
                      <w:sz w:val="24"/>
                      <w:szCs w:val="24"/>
                      <w:lang w:val="en-US" w:eastAsia="en-IE"/>
                    </w:rPr>
                    <w:t>)</w:t>
                  </w:r>
                </w:p>
              </w:tc>
            </w:tr>
          </w:tbl>
          <w:p w:rsidR="005504CC" w:rsidRPr="005504CC" w:rsidRDefault="005504CC" w:rsidP="005504CC">
            <w:pPr>
              <w:jc w:val="both"/>
              <w:rPr>
                <w:rFonts w:ascii="Times New Roman" w:eastAsia="Calibri" w:hAnsi="Times New Roman" w:cs="Times New Roman"/>
                <w:sz w:val="24"/>
                <w:szCs w:val="24"/>
              </w:rPr>
            </w:pPr>
          </w:p>
          <w:p w:rsidR="005504CC" w:rsidRPr="005504CC" w:rsidRDefault="005504CC" w:rsidP="005504CC">
            <w:pPr>
              <w:jc w:val="both"/>
              <w:rPr>
                <w:rFonts w:ascii="Times New Roman" w:eastAsia="Calibri" w:hAnsi="Times New Roman" w:cs="Times New Roman"/>
                <w:sz w:val="24"/>
                <w:szCs w:val="24"/>
              </w:rPr>
            </w:pPr>
            <w:r w:rsidRPr="005504CC">
              <w:rPr>
                <w:rFonts w:ascii="Times New Roman" w:eastAsia="Calibri" w:hAnsi="Times New Roman" w:cs="Times New Roman"/>
                <w:sz w:val="24"/>
                <w:szCs w:val="24"/>
              </w:rPr>
              <w:t>Безвъзмездната финансова помощ се предоставя в лева.</w:t>
            </w:r>
          </w:p>
          <w:p w:rsidR="001B6CDF" w:rsidRPr="0076706C" w:rsidRDefault="005504CC" w:rsidP="005504CC">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5504CC">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TableGrid"/>
        <w:tblW w:w="9606" w:type="dxa"/>
        <w:tblLook w:val="04A0" w:firstRow="1" w:lastRow="0" w:firstColumn="1" w:lastColumn="0" w:noHBand="0" w:noVBand="1"/>
      </w:tblPr>
      <w:tblGrid>
        <w:gridCol w:w="9606"/>
      </w:tblGrid>
      <w:tr w:rsidR="007B156A" w:rsidRPr="00D7461A" w:rsidTr="007B156A">
        <w:tc>
          <w:tcPr>
            <w:tcW w:w="9606" w:type="dxa"/>
          </w:tcPr>
          <w:p w:rsidR="00C63D82" w:rsidRPr="00C63D82" w:rsidRDefault="00C63D82" w:rsidP="00C63D82">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63D82">
              <w:rPr>
                <w:rFonts w:ascii="Times New Roman" w:eastAsia="Times New Roman" w:hAnsi="Times New Roman" w:cs="Times New Roman"/>
                <w:color w:val="000000"/>
                <w:sz w:val="24"/>
                <w:szCs w:val="24"/>
                <w:lang w:eastAsia="sr-Cyrl-CS"/>
              </w:rPr>
              <w:t xml:space="preserve">Минимален и максимален размер на </w:t>
            </w:r>
            <w:r w:rsidRPr="00C63D82">
              <w:rPr>
                <w:rFonts w:ascii="Times New Roman" w:eastAsia="Times New Roman" w:hAnsi="Times New Roman" w:cs="Times New Roman"/>
                <w:b/>
                <w:color w:val="000000"/>
                <w:sz w:val="24"/>
                <w:szCs w:val="24"/>
                <w:u w:val="single"/>
                <w:lang w:eastAsia="sr-Cyrl-CS"/>
              </w:rPr>
              <w:t>безвъзмездната финансова помощ</w:t>
            </w:r>
            <w:r w:rsidRPr="00C63D82">
              <w:rPr>
                <w:rFonts w:ascii="Times New Roman" w:eastAsia="Times New Roman" w:hAnsi="Times New Roman" w:cs="Times New Roman"/>
                <w:color w:val="000000"/>
                <w:sz w:val="24"/>
                <w:szCs w:val="24"/>
                <w:lang w:eastAsia="sr-Cyrl-CS"/>
              </w:rPr>
              <w:t xml:space="preserve"> за конкретен проект: </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63D82">
              <w:rPr>
                <w:rFonts w:ascii="Times New Roman" w:eastAsia="Times New Roman" w:hAnsi="Times New Roman" w:cs="Times New Roman"/>
                <w:color w:val="000000"/>
                <w:sz w:val="24"/>
                <w:szCs w:val="24"/>
                <w:lang w:eastAsia="sr-Cyrl-CS"/>
              </w:rPr>
              <w:t xml:space="preserve">Минимален размер на </w:t>
            </w:r>
            <w:r w:rsidRPr="00C63D82">
              <w:rPr>
                <w:rFonts w:ascii="Times New Roman" w:eastAsia="Times New Roman" w:hAnsi="Times New Roman" w:cs="Times New Roman"/>
                <w:b/>
                <w:color w:val="000000"/>
                <w:sz w:val="24"/>
                <w:szCs w:val="24"/>
                <w:lang w:eastAsia="sr-Cyrl-CS"/>
              </w:rPr>
              <w:t>безвъзмездната финансова помощ</w:t>
            </w:r>
            <w:r w:rsidRPr="00C63D82">
              <w:rPr>
                <w:rFonts w:ascii="Times New Roman" w:eastAsia="Times New Roman" w:hAnsi="Times New Roman" w:cs="Times New Roman"/>
                <w:color w:val="000000"/>
                <w:sz w:val="24"/>
                <w:szCs w:val="24"/>
                <w:lang w:eastAsia="sr-Cyrl-CS"/>
              </w:rPr>
              <w:t xml:space="preserve"> за проект е левовата равностойност на 3750 евро (</w:t>
            </w:r>
            <w:r w:rsidRPr="00C63D82">
              <w:rPr>
                <w:rFonts w:ascii="Times New Roman" w:eastAsia="Times New Roman" w:hAnsi="Times New Roman" w:cs="Times New Roman"/>
                <w:color w:val="000000"/>
                <w:sz w:val="24"/>
                <w:szCs w:val="24"/>
                <w:lang w:val="en-US" w:eastAsia="sr-Cyrl-CS"/>
              </w:rPr>
              <w:t>7334</w:t>
            </w:r>
            <w:r w:rsidRPr="00C63D82">
              <w:rPr>
                <w:rFonts w:ascii="Times New Roman" w:eastAsia="Times New Roman" w:hAnsi="Times New Roman" w:cs="Times New Roman"/>
                <w:color w:val="000000"/>
                <w:sz w:val="24"/>
                <w:szCs w:val="24"/>
                <w:lang w:eastAsia="sr-Cyrl-CS"/>
              </w:rPr>
              <w:t>,36 лева)</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b/>
                <w:color w:val="000000"/>
                <w:sz w:val="24"/>
                <w:szCs w:val="24"/>
                <w:lang w:eastAsia="sr-Cyrl-CS"/>
              </w:rPr>
            </w:pPr>
            <w:r w:rsidRPr="00C63D82">
              <w:rPr>
                <w:rFonts w:ascii="Times New Roman" w:eastAsia="Times New Roman" w:hAnsi="Times New Roman" w:cs="Times New Roman"/>
                <w:color w:val="000000"/>
                <w:sz w:val="24"/>
                <w:szCs w:val="24"/>
                <w:lang w:eastAsia="sr-Cyrl-CS"/>
              </w:rPr>
              <w:t xml:space="preserve">Максималният размер на </w:t>
            </w:r>
            <w:r w:rsidRPr="00C63D82">
              <w:rPr>
                <w:rFonts w:ascii="Times New Roman" w:eastAsia="Times New Roman" w:hAnsi="Times New Roman" w:cs="Times New Roman"/>
                <w:b/>
                <w:color w:val="000000"/>
                <w:sz w:val="24"/>
                <w:szCs w:val="24"/>
                <w:lang w:eastAsia="sr-Cyrl-CS"/>
              </w:rPr>
              <w:t>безвъзмездната финансова помощ</w:t>
            </w:r>
            <w:r w:rsidRPr="00C63D82">
              <w:rPr>
                <w:rFonts w:ascii="Times New Roman" w:eastAsia="Times New Roman" w:hAnsi="Times New Roman" w:cs="Times New Roman"/>
                <w:color w:val="000000"/>
                <w:sz w:val="24"/>
                <w:szCs w:val="24"/>
                <w:lang w:eastAsia="sr-Cyrl-CS"/>
              </w:rPr>
              <w:t xml:space="preserve"> на проект по Стратегията за водено от общностите местно развитие на МИГ – Елхово – Болярово не може да </w:t>
            </w:r>
            <w:r w:rsidRPr="00C63D82">
              <w:rPr>
                <w:rFonts w:ascii="Times New Roman" w:eastAsia="Times New Roman" w:hAnsi="Times New Roman" w:cs="Times New Roman"/>
                <w:color w:val="000000"/>
                <w:sz w:val="24"/>
                <w:szCs w:val="24"/>
                <w:lang w:eastAsia="sr-Cyrl-CS"/>
              </w:rPr>
              <w:lastRenderedPageBreak/>
              <w:t xml:space="preserve">надвишава левовата равностойност на </w:t>
            </w:r>
            <w:r w:rsidRPr="00C63D82">
              <w:rPr>
                <w:rFonts w:ascii="Times New Roman" w:eastAsia="Times New Roman" w:hAnsi="Times New Roman" w:cs="Times New Roman"/>
                <w:b/>
                <w:color w:val="000000"/>
                <w:sz w:val="24"/>
                <w:szCs w:val="24"/>
                <w:lang w:eastAsia="sr-Cyrl-CS"/>
              </w:rPr>
              <w:t>50 000 евро (97791,50 лева).</w:t>
            </w:r>
          </w:p>
          <w:p w:rsidR="00C63D82" w:rsidRPr="00C63D82" w:rsidRDefault="00C63D82" w:rsidP="00C63D82">
            <w:pPr>
              <w:widowControl w:val="0"/>
              <w:autoSpaceDE w:val="0"/>
              <w:autoSpaceDN w:val="0"/>
              <w:adjustRightInd w:val="0"/>
              <w:ind w:left="360"/>
              <w:contextualSpacing/>
              <w:jc w:val="both"/>
              <w:rPr>
                <w:rFonts w:ascii="Times New Roman" w:eastAsia="Times New Roman" w:hAnsi="Times New Roman" w:cs="Times New Roman"/>
                <w:b/>
                <w:color w:val="000000"/>
                <w:sz w:val="24"/>
                <w:szCs w:val="24"/>
                <w:lang w:eastAsia="sr-Cyrl-CS"/>
              </w:rPr>
            </w:pPr>
          </w:p>
          <w:p w:rsidR="00C63D82" w:rsidRPr="00C63D82" w:rsidRDefault="00C63D82" w:rsidP="00C63D82">
            <w:pPr>
              <w:widowControl w:val="0"/>
              <w:autoSpaceDE w:val="0"/>
              <w:autoSpaceDN w:val="0"/>
              <w:adjustRightInd w:val="0"/>
              <w:contextualSpacing/>
              <w:jc w:val="both"/>
              <w:rPr>
                <w:rFonts w:ascii="Times New Roman" w:eastAsia="Times New Roman" w:hAnsi="Times New Roman" w:cs="Times New Roman"/>
                <w:b/>
                <w:color w:val="000000"/>
                <w:sz w:val="24"/>
                <w:szCs w:val="24"/>
                <w:lang w:eastAsia="sr-Cyrl-CS"/>
              </w:rPr>
            </w:pPr>
            <w:r w:rsidRPr="00C63D82">
              <w:rPr>
                <w:rFonts w:ascii="Times New Roman" w:eastAsia="Times New Roman" w:hAnsi="Times New Roman" w:cs="Times New Roman"/>
                <w:color w:val="000000"/>
                <w:sz w:val="24"/>
                <w:szCs w:val="24"/>
                <w:lang w:eastAsia="sr-Cyrl-CS"/>
              </w:rPr>
              <w:t xml:space="preserve">Минимален и максимален размер на </w:t>
            </w:r>
            <w:r w:rsidRPr="00C63D82">
              <w:rPr>
                <w:rFonts w:ascii="Times New Roman" w:eastAsia="Times New Roman" w:hAnsi="Times New Roman" w:cs="Times New Roman"/>
                <w:b/>
                <w:color w:val="000000"/>
                <w:sz w:val="24"/>
                <w:szCs w:val="24"/>
                <w:u w:val="single"/>
                <w:lang w:eastAsia="sr-Cyrl-CS"/>
              </w:rPr>
              <w:t xml:space="preserve">общите допустими разходи </w:t>
            </w:r>
            <w:r w:rsidRPr="00C63D82">
              <w:rPr>
                <w:rFonts w:ascii="Times New Roman" w:eastAsia="Times New Roman" w:hAnsi="Times New Roman" w:cs="Times New Roman"/>
                <w:color w:val="000000"/>
                <w:sz w:val="24"/>
                <w:szCs w:val="24"/>
                <w:lang w:eastAsia="sr-Cyrl-CS"/>
              </w:rPr>
              <w:t>за конкретен проект:</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63D82">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7500 евро (14668,72 лева)</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63D82">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247691" w:rsidRPr="00247691" w:rsidRDefault="00247691" w:rsidP="00247691">
            <w:pPr>
              <w:tabs>
                <w:tab w:val="left" w:pos="142"/>
              </w:tabs>
              <w:spacing w:before="240"/>
              <w:jc w:val="both"/>
              <w:rPr>
                <w:rFonts w:ascii="Times New Roman" w:eastAsia="Times New Roman" w:hAnsi="Times New Roman"/>
                <w:b/>
                <w:color w:val="000000"/>
                <w:sz w:val="24"/>
                <w:szCs w:val="24"/>
                <w:u w:val="single"/>
                <w:lang w:eastAsia="bg-BG"/>
              </w:rPr>
            </w:pPr>
            <w:r w:rsidRPr="00247691">
              <w:rPr>
                <w:rFonts w:ascii="Times New Roman" w:eastAsia="Times New Roman" w:hAnsi="Times New Roman"/>
                <w:b/>
                <w:color w:val="000000"/>
                <w:sz w:val="24"/>
                <w:szCs w:val="24"/>
                <w:u w:val="single"/>
                <w:lang w:eastAsia="bg-BG"/>
              </w:rPr>
              <w:t>Интензитет на безвъзмездната финансова помощ</w:t>
            </w:r>
          </w:p>
          <w:p w:rsidR="00247691" w:rsidRPr="00B33CEB" w:rsidRDefault="00247691" w:rsidP="00247691">
            <w:pPr>
              <w:tabs>
                <w:tab w:val="left" w:pos="142"/>
              </w:tabs>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е в размер </w:t>
            </w:r>
            <w:r w:rsidRPr="00B33CEB">
              <w:rPr>
                <w:rFonts w:ascii="Times New Roman" w:eastAsia="Times New Roman" w:hAnsi="Times New Roman"/>
                <w:b/>
                <w:color w:val="000000"/>
                <w:sz w:val="24"/>
                <w:szCs w:val="24"/>
                <w:lang w:eastAsia="bg-BG"/>
              </w:rPr>
              <w:t>до 50 на</w:t>
            </w:r>
            <w:r w:rsidRPr="00B33CEB">
              <w:rPr>
                <w:rFonts w:ascii="Times New Roman" w:eastAsia="Times New Roman" w:hAnsi="Times New Roman"/>
                <w:color w:val="000000"/>
                <w:sz w:val="24"/>
                <w:szCs w:val="24"/>
                <w:lang w:eastAsia="bg-BG"/>
              </w:rPr>
              <w:t xml:space="preserve"> сто от общия размер на допустимите за финансово подпомагане разходи. </w:t>
            </w:r>
          </w:p>
          <w:p w:rsidR="00247691" w:rsidRPr="00B33CEB" w:rsidRDefault="00247691" w:rsidP="00247691">
            <w:pPr>
              <w:tabs>
                <w:tab w:val="left" w:pos="142"/>
              </w:tabs>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се увеличава с 10 на сто за: </w:t>
            </w:r>
          </w:p>
          <w:p w:rsidR="00247691" w:rsidRPr="00B33CEB" w:rsidRDefault="00247691" w:rsidP="00247691">
            <w:pPr>
              <w:widowControl w:val="0"/>
              <w:numPr>
                <w:ilvl w:val="0"/>
                <w:numId w:val="13"/>
              </w:numPr>
              <w:tabs>
                <w:tab w:val="left" w:pos="359"/>
              </w:tabs>
              <w:autoSpaceDE w:val="0"/>
              <w:autoSpaceDN w:val="0"/>
              <w:adjustRightInd w:val="0"/>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проекти, представени от млади земеделски стопани; </w:t>
            </w:r>
          </w:p>
          <w:p w:rsidR="00247691" w:rsidRPr="00B33CEB" w:rsidRDefault="00247691" w:rsidP="00247691">
            <w:pPr>
              <w:widowControl w:val="0"/>
              <w:numPr>
                <w:ilvl w:val="0"/>
                <w:numId w:val="13"/>
              </w:numPr>
              <w:tabs>
                <w:tab w:val="left" w:pos="359"/>
              </w:tabs>
              <w:autoSpaceDE w:val="0"/>
              <w:autoSpaceDN w:val="0"/>
              <w:adjustRightInd w:val="0"/>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интегрирани проекти; </w:t>
            </w:r>
          </w:p>
          <w:p w:rsidR="00247691" w:rsidRPr="00B33CEB" w:rsidRDefault="00247691" w:rsidP="00247691">
            <w:pPr>
              <w:widowControl w:val="0"/>
              <w:numPr>
                <w:ilvl w:val="0"/>
                <w:numId w:val="13"/>
              </w:numPr>
              <w:tabs>
                <w:tab w:val="left" w:pos="142"/>
                <w:tab w:val="left" w:pos="359"/>
              </w:tabs>
              <w:autoSpaceDE w:val="0"/>
              <w:autoSpaceDN w:val="0"/>
              <w:adjustRightInd w:val="0"/>
              <w:ind w:left="0" w:firstLine="8"/>
              <w:contextualSpacing/>
              <w:jc w:val="both"/>
              <w:rPr>
                <w:rFonts w:ascii="Times New Roman" w:hAnsi="Times New Roman"/>
                <w:color w:val="000000"/>
                <w:sz w:val="24"/>
                <w:szCs w:val="24"/>
                <w:lang w:val="en-US"/>
              </w:rPr>
            </w:pPr>
            <w:r w:rsidRPr="00B33CEB">
              <w:rPr>
                <w:rFonts w:ascii="Times New Roman" w:hAnsi="Times New Roman"/>
                <w:color w:val="000000"/>
                <w:sz w:val="24"/>
                <w:szCs w:val="24"/>
              </w:rPr>
              <w:t>проекти за колективни инвестиции, представени от юридически лица, включващи от над 6 земеделски стопани.</w:t>
            </w:r>
          </w:p>
          <w:p w:rsidR="00247691" w:rsidRPr="00B33CEB" w:rsidRDefault="00247691" w:rsidP="00247691">
            <w:pPr>
              <w:widowControl w:val="0"/>
              <w:numPr>
                <w:ilvl w:val="0"/>
                <w:numId w:val="13"/>
              </w:numPr>
              <w:tabs>
                <w:tab w:val="left" w:pos="142"/>
                <w:tab w:val="left" w:pos="359"/>
              </w:tabs>
              <w:autoSpaceDE w:val="0"/>
              <w:autoSpaceDN w:val="0"/>
              <w:adjustRightInd w:val="0"/>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за инвестиции, изцяло свързани с изпълнявани от кандидата ангажименти по мярка 11 „Биологично земеделие“ от ПРСР 2014 – 2020 г. или сходни ангажименти по мярка 214 „Агроекологични плащания“, направление „Биологично земеделие“ от ПРСР 2007 – 2013 г. и за кандидати, които са заявили подпомагане по мярка 11 „Биологично земеделие“ от ПРСР 2014 – 2020 г. към датата на кандидатстване и към момента на подаване на заявка за плащане са одобрени и изпълняват ангажимент по мярка 11 „Биологично земеделие“ от ПРСР 2014 – 2020 г.</w:t>
            </w:r>
          </w:p>
          <w:p w:rsidR="00247691" w:rsidRPr="00B33CEB" w:rsidRDefault="00247691" w:rsidP="00247691">
            <w:pPr>
              <w:widowControl w:val="0"/>
              <w:tabs>
                <w:tab w:val="left" w:pos="142"/>
              </w:tabs>
              <w:autoSpaceDE w:val="0"/>
              <w:autoSpaceDN w:val="0"/>
              <w:adjustRightInd w:val="0"/>
              <w:jc w:val="both"/>
              <w:rPr>
                <w:rFonts w:ascii="Times New Roman" w:eastAsia="Times New Roman" w:hAnsi="Times New Roman"/>
                <w:b/>
                <w:i/>
                <w:color w:val="000000"/>
                <w:sz w:val="24"/>
                <w:szCs w:val="24"/>
                <w:lang w:eastAsia="bg-BG"/>
              </w:rPr>
            </w:pPr>
            <w:r w:rsidRPr="00B33CEB">
              <w:rPr>
                <w:rFonts w:ascii="Times New Roman" w:eastAsia="Times New Roman" w:hAnsi="Times New Roman"/>
                <w:b/>
                <w:i/>
                <w:color w:val="000000"/>
                <w:sz w:val="24"/>
                <w:szCs w:val="24"/>
                <w:lang w:eastAsia="bg-BG"/>
              </w:rPr>
              <w:t xml:space="preserve">Максимално комбинирано подпомагане – 60 % от общия размер на допустимите за финансово подпомагане разходи. </w:t>
            </w:r>
          </w:p>
          <w:p w:rsidR="007B156A" w:rsidRPr="0056613E" w:rsidRDefault="007B156A" w:rsidP="00E17261">
            <w:pPr>
              <w:widowControl w:val="0"/>
              <w:tabs>
                <w:tab w:val="left" w:pos="444"/>
              </w:tabs>
              <w:autoSpaceDE w:val="0"/>
              <w:autoSpaceDN w:val="0"/>
              <w:adjustRightInd w:val="0"/>
              <w:contextualSpacing/>
              <w:jc w:val="both"/>
              <w:rPr>
                <w:rFonts w:ascii="Times New Roman" w:eastAsia="Times New Roman" w:hAnsi="Times New Roman"/>
                <w:color w:val="000000"/>
                <w:sz w:val="24"/>
                <w:szCs w:val="24"/>
                <w:highlight w:val="green"/>
                <w:lang w:eastAsia="sr-Cyrl-CS"/>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b/>
                <w:sz w:val="24"/>
                <w:szCs w:val="24"/>
                <w:lang w:eastAsia="en-IE"/>
              </w:rPr>
            </w:pPr>
            <w:r w:rsidRPr="00156035">
              <w:rPr>
                <w:rFonts w:ascii="Times New Roman" w:eastAsia="Times New Roman" w:hAnsi="Times New Roman" w:cs="Times New Roman"/>
                <w:b/>
                <w:sz w:val="24"/>
                <w:szCs w:val="24"/>
                <w:lang w:eastAsia="en-IE"/>
              </w:rPr>
              <w:t xml:space="preserve">Подборът на проектни предложения  се извършва по реда на по глава ІV раздел І   на Наредба № 22 от 14.12.2015. </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en-IE"/>
              </w:rPr>
            </w:pPr>
            <w:r w:rsidRPr="00156035">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156035">
              <w:rPr>
                <w:rFonts w:ascii="Times New Roman" w:eastAsia="Times New Roman" w:hAnsi="Times New Roman" w:cs="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156035">
              <w:rPr>
                <w:rFonts w:ascii="Times New Roman" w:eastAsia="Times New Roman" w:hAnsi="Times New Roman" w:cs="Times New Roman"/>
                <w:sz w:val="24"/>
                <w:szCs w:val="24"/>
                <w:lang w:eastAsia="en-IE"/>
              </w:rPr>
              <w:t>, налична на интернет страницата на МИГ – Елхово – Болярово</w:t>
            </w:r>
            <w:r w:rsidRPr="00156035">
              <w:rPr>
                <w:rFonts w:ascii="Times New Roman" w:eastAsia="Calibri" w:hAnsi="Times New Roman" w:cs="Times New Roman"/>
                <w:sz w:val="24"/>
                <w:szCs w:val="24"/>
              </w:rPr>
              <w:t xml:space="preserve"> - </w:t>
            </w:r>
            <w:hyperlink r:id="rId9" w:history="1">
              <w:r w:rsidRPr="00156035">
                <w:rPr>
                  <w:rFonts w:ascii="Times New Roman" w:eastAsia="Calibri" w:hAnsi="Times New Roman" w:cs="Times New Roman"/>
                  <w:color w:val="0000FF"/>
                  <w:sz w:val="24"/>
                  <w:szCs w:val="24"/>
                  <w:u w:val="single"/>
                </w:rPr>
                <w:t>http://www.migelhovo.org/?page_id=2565</w:t>
              </w:r>
            </w:hyperlink>
            <w:r w:rsidRPr="00156035">
              <w:rPr>
                <w:rFonts w:ascii="Times New Roman" w:eastAsia="Calibri" w:hAnsi="Times New Roman" w:cs="Times New Roman"/>
                <w:sz w:val="24"/>
                <w:szCs w:val="24"/>
              </w:rPr>
              <w:t xml:space="preserve"> </w:t>
            </w:r>
            <w:r w:rsidRPr="00156035">
              <w:rPr>
                <w:rFonts w:ascii="Times New Roman" w:eastAsia="Times New Roman" w:hAnsi="Times New Roman" w:cs="Times New Roman"/>
                <w:sz w:val="24"/>
                <w:szCs w:val="24"/>
                <w:lang w:eastAsia="en-IE"/>
              </w:rPr>
              <w:t xml:space="preserve">, и съгласно КРИТЕРИИ И МЕТОДИКА ЗА ТЕХНИЧЕСКА И ФИНАНСОВА ОЦЕНКА на проектни предложения - </w:t>
            </w:r>
            <w:r w:rsidRPr="00156035">
              <w:rPr>
                <w:rFonts w:ascii="Times New Roman" w:eastAsia="Times New Roman" w:hAnsi="Times New Roman" w:cs="Times New Roman"/>
                <w:i/>
                <w:sz w:val="24"/>
                <w:szCs w:val="24"/>
                <w:lang w:eastAsia="en-IE"/>
              </w:rPr>
              <w:t>Приложение № 2 Критерии и методика за ТФО</w:t>
            </w:r>
            <w:r w:rsidRPr="00156035">
              <w:rPr>
                <w:rFonts w:ascii="Times New Roman" w:eastAsia="Times New Roman" w:hAnsi="Times New Roman" w:cs="Times New Roman"/>
                <w:sz w:val="24"/>
                <w:szCs w:val="24"/>
                <w:lang w:eastAsia="en-IE"/>
              </w:rPr>
              <w:t xml:space="preserve"> от Документи за информация към настоящите Условия за кандидатстване. </w:t>
            </w:r>
          </w:p>
          <w:tbl>
            <w:tblPr>
              <w:tblW w:w="915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85"/>
            </w:tblGrid>
            <w:tr w:rsidR="00156035" w:rsidRPr="00156035" w:rsidTr="00E97498">
              <w:trPr>
                <w:trHeight w:hRule="exact" w:val="352"/>
              </w:trPr>
              <w:tc>
                <w:tcPr>
                  <w:tcW w:w="8074" w:type="dxa"/>
                  <w:shd w:val="clear" w:color="auto" w:fill="auto"/>
                </w:tcPr>
                <w:p w:rsidR="00156035" w:rsidRPr="00156035" w:rsidRDefault="00156035" w:rsidP="00156035">
                  <w:pPr>
                    <w:tabs>
                      <w:tab w:val="left" w:pos="256"/>
                    </w:tabs>
                    <w:spacing w:after="0"/>
                    <w:contextualSpacing/>
                    <w:jc w:val="both"/>
                    <w:rPr>
                      <w:rFonts w:ascii="Times New Roman" w:eastAsia="Times New Roman" w:hAnsi="Times New Roman" w:cs="Times New Roman"/>
                      <w:b/>
                      <w:color w:val="000000"/>
                      <w:sz w:val="24"/>
                      <w:szCs w:val="24"/>
                      <w:lang w:eastAsia="bg-BG"/>
                    </w:rPr>
                  </w:pPr>
                  <w:r w:rsidRPr="00156035">
                    <w:rPr>
                      <w:rFonts w:ascii="Times New Roman" w:eastAsia="Times New Roman" w:hAnsi="Times New Roman" w:cs="Times New Roman"/>
                      <w:b/>
                      <w:color w:val="000000"/>
                      <w:sz w:val="24"/>
                      <w:szCs w:val="24"/>
                      <w:lang w:eastAsia="bg-BG"/>
                    </w:rPr>
                    <w:t>Критерии за избор на проекти</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 xml:space="preserve">Точки </w:t>
                  </w:r>
                </w:p>
              </w:tc>
            </w:tr>
            <w:tr w:rsidR="00156035" w:rsidRPr="00156035" w:rsidTr="00E97498">
              <w:trPr>
                <w:trHeight w:hRule="exact" w:val="907"/>
              </w:trPr>
              <w:tc>
                <w:tcPr>
                  <w:tcW w:w="8074" w:type="dxa"/>
                  <w:shd w:val="clear" w:color="auto" w:fill="auto"/>
                </w:tcPr>
                <w:p w:rsidR="00156035" w:rsidRPr="00156035" w:rsidRDefault="00156035" w:rsidP="00156035">
                  <w:pPr>
                    <w:numPr>
                      <w:ilvl w:val="0"/>
                      <w:numId w:val="11"/>
                    </w:numPr>
                    <w:tabs>
                      <w:tab w:val="left" w:pos="385"/>
                    </w:tabs>
                    <w:spacing w:after="0"/>
                    <w:ind w:firstLine="3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Кандидатът е млад фермер, който е физическо лице или едноличен търговец на възраст от 18 навършени до 40 не навършени години, към датата на кандидатстване</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20</w:t>
                  </w:r>
                </w:p>
              </w:tc>
            </w:tr>
            <w:tr w:rsidR="00156035" w:rsidRPr="00156035" w:rsidTr="00E97498">
              <w:trPr>
                <w:trHeight w:hRule="exact" w:val="1973"/>
              </w:trPr>
              <w:tc>
                <w:tcPr>
                  <w:tcW w:w="8074" w:type="dxa"/>
                  <w:shd w:val="clear" w:color="auto" w:fill="auto"/>
                  <w:vAlign w:val="center"/>
                </w:tcPr>
                <w:p w:rsidR="00156035" w:rsidRPr="00156035" w:rsidRDefault="00156035" w:rsidP="00156035">
                  <w:pPr>
                    <w:numPr>
                      <w:ilvl w:val="0"/>
                      <w:numId w:val="11"/>
                    </w:numPr>
                    <w:tabs>
                      <w:tab w:val="left" w:pos="385"/>
                    </w:tabs>
                    <w:spacing w:after="0"/>
                    <w:ind w:firstLine="37"/>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color w:val="000000"/>
                      <w:sz w:val="24"/>
                      <w:szCs w:val="24"/>
                      <w:lang w:eastAsia="bg-BG"/>
                    </w:rPr>
                    <w:lastRenderedPageBreak/>
                    <w:t>Иновативност</w:t>
                  </w:r>
                  <w:r w:rsidRPr="00156035">
                    <w:rPr>
                      <w:rFonts w:ascii="Times New Roman" w:eastAsia="Times New Roman" w:hAnsi="Times New Roman" w:cs="Times New Roman"/>
                      <w:sz w:val="24"/>
                      <w:szCs w:val="24"/>
                      <w:lang w:eastAsia="bg-BG"/>
                    </w:rPr>
                    <w:t xml:space="preserve"> - въвеждане на нови за територията практика, и/или услуга и/или продукт в предприятието </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en-IE"/>
                    </w:rPr>
                  </w:pPr>
                  <w:r w:rsidRPr="00156035">
                    <w:rPr>
                      <w:rFonts w:ascii="Times New Roman" w:eastAsia="Times New Roman" w:hAnsi="Times New Roman" w:cs="Times New Roman"/>
                      <w:sz w:val="24"/>
                      <w:szCs w:val="24"/>
                      <w:lang w:eastAsia="en-IE"/>
                    </w:rPr>
                    <w:t>над 30 % от допустимите инвестиционни разходи по проекта са свързани с иновации в предприятието – 15 точки</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en-IE"/>
                    </w:rPr>
                    <w:t>над 50 % от допустимите инвестиционни разходи по проекта са свързани с иновации в предприятието – 20 точки</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20</w:t>
                  </w:r>
                </w:p>
              </w:tc>
            </w:tr>
            <w:tr w:rsidR="00156035" w:rsidRPr="00156035" w:rsidTr="00E97498">
              <w:trPr>
                <w:trHeight w:hRule="exact" w:val="1927"/>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color w:val="000000"/>
                      <w:sz w:val="24"/>
                      <w:szCs w:val="24"/>
                      <w:lang w:eastAsia="bg-BG"/>
                    </w:rPr>
                    <w:t>Дейностите</w:t>
                  </w:r>
                  <w:r w:rsidRPr="00156035">
                    <w:rPr>
                      <w:rFonts w:ascii="Times New Roman" w:eastAsia="Times New Roman" w:hAnsi="Times New Roman" w:cs="Times New Roman"/>
                      <w:sz w:val="24"/>
                      <w:szCs w:val="24"/>
                      <w:lang w:eastAsia="bg-BG"/>
                    </w:rPr>
                    <w:t xml:space="preserve"> по проекта са в областта на зеленчукопроизводството и/или трайните насаждения и/или животновъдството – сектори говедовъдство, овцевъдство, пчеларство</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 xml:space="preserve">над 30 % от </w:t>
                  </w:r>
                  <w:r w:rsidRPr="00156035">
                    <w:rPr>
                      <w:rFonts w:ascii="Times New Roman" w:eastAsia="Times New Roman" w:hAnsi="Times New Roman" w:cs="Times New Roman"/>
                      <w:sz w:val="24"/>
                      <w:szCs w:val="24"/>
                      <w:lang w:eastAsia="en-IE"/>
                    </w:rPr>
                    <w:t>инвестициите</w:t>
                  </w:r>
                  <w:r w:rsidRPr="00156035">
                    <w:rPr>
                      <w:rFonts w:ascii="Times New Roman" w:eastAsia="Times New Roman" w:hAnsi="Times New Roman" w:cs="Times New Roman"/>
                      <w:color w:val="000000"/>
                      <w:sz w:val="24"/>
                      <w:szCs w:val="24"/>
                      <w:lang w:eastAsia="bg-BG"/>
                    </w:rPr>
                    <w:t xml:space="preserve"> са в посочените сектори – 10 т.</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color w:val="000000"/>
                      <w:sz w:val="24"/>
                      <w:szCs w:val="24"/>
                      <w:lang w:eastAsia="bg-BG"/>
                    </w:rPr>
                    <w:t>над</w:t>
                  </w:r>
                  <w:r w:rsidRPr="00156035">
                    <w:rPr>
                      <w:rFonts w:ascii="Times New Roman" w:eastAsia="Times New Roman" w:hAnsi="Times New Roman" w:cs="Times New Roman"/>
                      <w:sz w:val="24"/>
                      <w:szCs w:val="24"/>
                      <w:lang w:eastAsia="bg-BG"/>
                    </w:rPr>
                    <w:t xml:space="preserve"> 50 % от </w:t>
                  </w:r>
                  <w:r w:rsidRPr="00156035">
                    <w:rPr>
                      <w:rFonts w:ascii="Times New Roman" w:eastAsia="Times New Roman" w:hAnsi="Times New Roman" w:cs="Times New Roman"/>
                      <w:sz w:val="24"/>
                      <w:szCs w:val="24"/>
                      <w:lang w:eastAsia="en-IE"/>
                    </w:rPr>
                    <w:t>инвестициите</w:t>
                  </w:r>
                  <w:r w:rsidRPr="00156035">
                    <w:rPr>
                      <w:rFonts w:ascii="Times New Roman" w:eastAsia="Times New Roman" w:hAnsi="Times New Roman" w:cs="Times New Roman"/>
                      <w:sz w:val="24"/>
                      <w:szCs w:val="24"/>
                      <w:lang w:eastAsia="bg-BG"/>
                    </w:rPr>
                    <w:t xml:space="preserve"> са в посочените сектори - 15 т.</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 xml:space="preserve">над 75 % - от </w:t>
                  </w:r>
                  <w:r w:rsidRPr="00156035">
                    <w:rPr>
                      <w:rFonts w:ascii="Times New Roman" w:eastAsia="Times New Roman" w:hAnsi="Times New Roman" w:cs="Times New Roman"/>
                      <w:sz w:val="24"/>
                      <w:szCs w:val="24"/>
                      <w:lang w:eastAsia="en-IE"/>
                    </w:rPr>
                    <w:t>инвестициите</w:t>
                  </w:r>
                  <w:r w:rsidRPr="00156035">
                    <w:rPr>
                      <w:rFonts w:ascii="Times New Roman" w:eastAsia="Times New Roman" w:hAnsi="Times New Roman" w:cs="Times New Roman"/>
                      <w:sz w:val="24"/>
                      <w:szCs w:val="24"/>
                      <w:lang w:eastAsia="bg-BG"/>
                    </w:rPr>
                    <w:t xml:space="preserve"> са в посочените сектори - 20 т.</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sz w:val="24"/>
                      <w:szCs w:val="24"/>
                    </w:rPr>
                  </w:pPr>
                  <w:r w:rsidRPr="00156035">
                    <w:rPr>
                      <w:rFonts w:ascii="Times New Roman" w:eastAsia="Calibri" w:hAnsi="Times New Roman" w:cs="Times New Roman"/>
                      <w:b/>
                      <w:sz w:val="24"/>
                      <w:szCs w:val="24"/>
                    </w:rPr>
                    <w:t>20</w:t>
                  </w:r>
                </w:p>
              </w:tc>
            </w:tr>
            <w:tr w:rsidR="00156035" w:rsidRPr="00156035" w:rsidTr="00E97498">
              <w:trPr>
                <w:trHeight w:hRule="exact" w:val="1000"/>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Проектът създава нови работни места</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sz w:val="24"/>
                      <w:szCs w:val="24"/>
                      <w:lang w:eastAsia="en-IE"/>
                    </w:rPr>
                    <w:t>от</w:t>
                  </w:r>
                  <w:r w:rsidRPr="00156035">
                    <w:rPr>
                      <w:rFonts w:ascii="Times New Roman" w:eastAsia="Times New Roman" w:hAnsi="Times New Roman" w:cs="Times New Roman"/>
                      <w:color w:val="000000"/>
                      <w:sz w:val="24"/>
                      <w:szCs w:val="24"/>
                      <w:lang w:eastAsia="bg-BG"/>
                    </w:rPr>
                    <w:t xml:space="preserve"> 1 до 3 работни места – 5 точки </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sz w:val="24"/>
                      <w:szCs w:val="24"/>
                      <w:lang w:eastAsia="en-IE"/>
                    </w:rPr>
                    <w:t>над</w:t>
                  </w:r>
                  <w:r w:rsidRPr="00156035">
                    <w:rPr>
                      <w:rFonts w:ascii="Times New Roman" w:eastAsia="Times New Roman" w:hAnsi="Times New Roman" w:cs="Times New Roman"/>
                      <w:color w:val="000000"/>
                      <w:sz w:val="24"/>
                      <w:szCs w:val="24"/>
                      <w:lang w:eastAsia="bg-BG"/>
                    </w:rPr>
                    <w:t xml:space="preserve"> 3 работни места – 10 точки</w:t>
                  </w:r>
                </w:p>
                <w:p w:rsidR="00156035" w:rsidRPr="00156035" w:rsidRDefault="00156035" w:rsidP="00156035">
                  <w:pPr>
                    <w:tabs>
                      <w:tab w:val="left" w:pos="-284"/>
                      <w:tab w:val="left" w:pos="284"/>
                    </w:tabs>
                    <w:spacing w:after="0"/>
                    <w:ind w:left="397" w:hanging="284"/>
                    <w:jc w:val="both"/>
                    <w:rPr>
                      <w:rFonts w:ascii="Times New Roman" w:eastAsia="Calibri" w:hAnsi="Times New Roman" w:cs="Times New Roman"/>
                      <w:color w:val="000000"/>
                      <w:sz w:val="24"/>
                      <w:szCs w:val="24"/>
                    </w:rPr>
                  </w:pPr>
                </w:p>
                <w:p w:rsidR="00156035" w:rsidRPr="00156035" w:rsidRDefault="00156035" w:rsidP="00156035">
                  <w:pPr>
                    <w:tabs>
                      <w:tab w:val="left" w:pos="-284"/>
                      <w:tab w:val="left" w:pos="284"/>
                    </w:tabs>
                    <w:spacing w:after="0"/>
                    <w:ind w:left="397" w:hanging="284"/>
                    <w:jc w:val="both"/>
                    <w:rPr>
                      <w:rFonts w:ascii="Times New Roman" w:eastAsia="Calibri" w:hAnsi="Times New Roman" w:cs="Times New Roman"/>
                      <w:color w:val="000000"/>
                      <w:sz w:val="24"/>
                      <w:szCs w:val="24"/>
                    </w:rPr>
                  </w:pPr>
                </w:p>
                <w:p w:rsidR="00156035" w:rsidRPr="00156035" w:rsidRDefault="00156035" w:rsidP="00156035">
                  <w:pPr>
                    <w:tabs>
                      <w:tab w:val="left" w:pos="-284"/>
                      <w:tab w:val="left" w:pos="284"/>
                    </w:tabs>
                    <w:spacing w:after="0"/>
                    <w:ind w:left="397" w:hanging="284"/>
                    <w:jc w:val="both"/>
                    <w:rPr>
                      <w:rFonts w:ascii="Times New Roman" w:eastAsia="Calibri" w:hAnsi="Times New Roman" w:cs="Times New Roman"/>
                      <w:color w:val="000000"/>
                      <w:sz w:val="24"/>
                      <w:szCs w:val="24"/>
                    </w:rPr>
                  </w:pPr>
                </w:p>
                <w:p w:rsidR="00156035" w:rsidRPr="00156035" w:rsidRDefault="00156035" w:rsidP="00156035">
                  <w:pPr>
                    <w:tabs>
                      <w:tab w:val="left" w:pos="114"/>
                    </w:tabs>
                    <w:spacing w:after="0"/>
                    <w:ind w:left="397" w:hanging="1440"/>
                    <w:contextualSpacing/>
                    <w:jc w:val="both"/>
                    <w:rPr>
                      <w:rFonts w:ascii="Times New Roman" w:eastAsia="Calibri" w:hAnsi="Times New Roman" w:cs="Times New Roman"/>
                      <w:color w:val="FF0000"/>
                      <w:sz w:val="24"/>
                      <w:szCs w:val="24"/>
                    </w:rPr>
                  </w:pP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FF0000"/>
                      <w:sz w:val="24"/>
                      <w:szCs w:val="24"/>
                    </w:rPr>
                  </w:pPr>
                  <w:r w:rsidRPr="00156035">
                    <w:rPr>
                      <w:rFonts w:ascii="Times New Roman" w:eastAsia="Calibri" w:hAnsi="Times New Roman" w:cs="Times New Roman"/>
                      <w:b/>
                      <w:color w:val="000000"/>
                      <w:sz w:val="24"/>
                      <w:szCs w:val="24"/>
                    </w:rPr>
                    <w:t>10</w:t>
                  </w:r>
                </w:p>
              </w:tc>
            </w:tr>
            <w:tr w:rsidR="00156035" w:rsidRPr="00156035" w:rsidTr="00E97498">
              <w:trPr>
                <w:trHeight w:hRule="exact" w:val="799"/>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bCs/>
                      <w:color w:val="000000"/>
                      <w:sz w:val="24"/>
                      <w:szCs w:val="24"/>
                      <w:lang w:eastAsia="bg-BG"/>
                    </w:rPr>
                  </w:pPr>
                  <w:r w:rsidRPr="00156035">
                    <w:rPr>
                      <w:rFonts w:ascii="Times New Roman" w:eastAsia="Times New Roman" w:hAnsi="Times New Roman" w:cs="Times New Roman"/>
                      <w:color w:val="000000"/>
                      <w:sz w:val="24"/>
                      <w:szCs w:val="24"/>
                      <w:lang w:eastAsia="bg-BG"/>
                    </w:rPr>
                    <w:t>Минимум 10 % от допустимите инвестиционни разходи са за подобряване на енергийната ефективност на предприятието</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10</w:t>
                  </w:r>
                </w:p>
              </w:tc>
            </w:tr>
            <w:tr w:rsidR="00156035" w:rsidRPr="00156035" w:rsidTr="00E97498">
              <w:trPr>
                <w:trHeight w:hRule="exact" w:val="640"/>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Кандидатът не е получавал подкрепа от Общността за подобна инвестиция</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10</w:t>
                  </w:r>
                </w:p>
              </w:tc>
            </w:tr>
            <w:tr w:rsidR="00156035" w:rsidRPr="00156035" w:rsidTr="00E97498">
              <w:trPr>
                <w:trHeight w:hRule="exact" w:val="1927"/>
              </w:trPr>
              <w:tc>
                <w:tcPr>
                  <w:tcW w:w="8074" w:type="dxa"/>
                  <w:shd w:val="clear" w:color="auto" w:fill="auto"/>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Проектът включва дейности с позитивен принос към околната среда</w:t>
                  </w:r>
                </w:p>
                <w:p w:rsidR="00156035" w:rsidRPr="00156035" w:rsidRDefault="00156035" w:rsidP="00156035">
                  <w:pPr>
                    <w:widowControl w:val="0"/>
                    <w:numPr>
                      <w:ilvl w:val="0"/>
                      <w:numId w:val="12"/>
                    </w:numPr>
                    <w:tabs>
                      <w:tab w:val="left" w:pos="255"/>
                    </w:tabs>
                    <w:autoSpaceDE w:val="0"/>
                    <w:autoSpaceDN w:val="0"/>
                    <w:adjustRightInd w:val="0"/>
                    <w:spacing w:after="0"/>
                    <w:ind w:firstLine="36"/>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 xml:space="preserve">над 30 % - от </w:t>
                  </w:r>
                  <w:r w:rsidRPr="00156035">
                    <w:rPr>
                      <w:rFonts w:ascii="Times New Roman" w:eastAsia="Times New Roman" w:hAnsi="Times New Roman" w:cs="Times New Roman"/>
                      <w:sz w:val="24"/>
                      <w:szCs w:val="24"/>
                      <w:lang w:eastAsia="bg-BG"/>
                    </w:rPr>
                    <w:t>инвестициите</w:t>
                  </w:r>
                  <w:r w:rsidRPr="00156035">
                    <w:rPr>
                      <w:rFonts w:ascii="Times New Roman" w:eastAsia="Times New Roman" w:hAnsi="Times New Roman" w:cs="Times New Roman"/>
                      <w:color w:val="000000"/>
                      <w:sz w:val="24"/>
                      <w:szCs w:val="24"/>
                      <w:lang w:eastAsia="bg-BG"/>
                    </w:rPr>
                    <w:t xml:space="preserve"> са насочени към дейности, </w:t>
                  </w:r>
                </w:p>
                <w:p w:rsidR="00156035" w:rsidRPr="00156035" w:rsidRDefault="00156035" w:rsidP="00156035">
                  <w:pPr>
                    <w:widowControl w:val="0"/>
                    <w:tabs>
                      <w:tab w:val="left" w:pos="255"/>
                    </w:tabs>
                    <w:autoSpaceDE w:val="0"/>
                    <w:autoSpaceDN w:val="0"/>
                    <w:adjustRightInd w:val="0"/>
                    <w:spacing w:after="0"/>
                    <w:ind w:firstLine="36"/>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опазващи околната среда - 3 т.</w:t>
                  </w:r>
                </w:p>
                <w:p w:rsidR="00156035" w:rsidRPr="00156035" w:rsidRDefault="00156035" w:rsidP="00156035">
                  <w:pPr>
                    <w:widowControl w:val="0"/>
                    <w:numPr>
                      <w:ilvl w:val="0"/>
                      <w:numId w:val="12"/>
                    </w:numPr>
                    <w:tabs>
                      <w:tab w:val="left" w:pos="255"/>
                    </w:tabs>
                    <w:autoSpaceDE w:val="0"/>
                    <w:autoSpaceDN w:val="0"/>
                    <w:adjustRightInd w:val="0"/>
                    <w:spacing w:after="0"/>
                    <w:ind w:firstLine="36"/>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 xml:space="preserve">над 50 % от </w:t>
                  </w:r>
                  <w:r w:rsidRPr="00156035">
                    <w:rPr>
                      <w:rFonts w:ascii="Times New Roman" w:eastAsia="Times New Roman" w:hAnsi="Times New Roman" w:cs="Times New Roman"/>
                      <w:sz w:val="24"/>
                      <w:szCs w:val="24"/>
                      <w:lang w:eastAsia="bg-BG"/>
                    </w:rPr>
                    <w:t>инвестициите</w:t>
                  </w:r>
                  <w:r w:rsidRPr="00156035">
                    <w:rPr>
                      <w:rFonts w:ascii="Times New Roman" w:eastAsia="Times New Roman" w:hAnsi="Times New Roman" w:cs="Times New Roman"/>
                      <w:color w:val="000000"/>
                      <w:sz w:val="24"/>
                      <w:szCs w:val="24"/>
                      <w:lang w:eastAsia="bg-BG"/>
                    </w:rPr>
                    <w:t xml:space="preserve"> са насочени към дейности, </w:t>
                  </w:r>
                </w:p>
                <w:p w:rsidR="00156035" w:rsidRPr="00156035" w:rsidRDefault="00156035" w:rsidP="00156035">
                  <w:pPr>
                    <w:widowControl w:val="0"/>
                    <w:tabs>
                      <w:tab w:val="left" w:pos="114"/>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опазващи околната среда - 5 т.</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5</w:t>
                  </w:r>
                </w:p>
              </w:tc>
            </w:tr>
            <w:tr w:rsidR="00156035" w:rsidRPr="00156035" w:rsidTr="00E97498">
              <w:trPr>
                <w:trHeight w:hRule="exact" w:val="718"/>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Проектът предвижда използването на местни доставчици на стоки и/или услуги</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5</w:t>
                  </w:r>
                </w:p>
              </w:tc>
            </w:tr>
            <w:tr w:rsidR="00156035" w:rsidRPr="00156035" w:rsidTr="00E97498">
              <w:trPr>
                <w:trHeight w:hRule="exact" w:val="334"/>
              </w:trPr>
              <w:tc>
                <w:tcPr>
                  <w:tcW w:w="8074" w:type="dxa"/>
                  <w:shd w:val="clear" w:color="auto" w:fill="auto"/>
                  <w:vAlign w:val="center"/>
                </w:tcPr>
                <w:p w:rsidR="00156035" w:rsidRPr="00156035" w:rsidRDefault="00156035" w:rsidP="00156035">
                  <w:pPr>
                    <w:tabs>
                      <w:tab w:val="left" w:pos="-284"/>
                      <w:tab w:val="left" w:pos="214"/>
                    </w:tabs>
                    <w:spacing w:after="0"/>
                    <w:jc w:val="both"/>
                    <w:rPr>
                      <w:rFonts w:ascii="Times New Roman" w:eastAsia="Calibri" w:hAnsi="Times New Roman" w:cs="Times New Roman"/>
                      <w:color w:val="000000"/>
                      <w:sz w:val="24"/>
                      <w:szCs w:val="24"/>
                    </w:rPr>
                  </w:pPr>
                  <w:r w:rsidRPr="00156035">
                    <w:rPr>
                      <w:rFonts w:ascii="Times New Roman" w:eastAsia="Calibri" w:hAnsi="Times New Roman" w:cs="Times New Roman"/>
                      <w:b/>
                      <w:color w:val="000000"/>
                      <w:sz w:val="24"/>
                      <w:szCs w:val="24"/>
                    </w:rPr>
                    <w:t>ОБЩО</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100</w:t>
                  </w:r>
                </w:p>
                <w:p w:rsidR="00156035" w:rsidRPr="00156035" w:rsidRDefault="00156035" w:rsidP="00156035">
                  <w:pPr>
                    <w:spacing w:after="0"/>
                    <w:jc w:val="center"/>
                    <w:rPr>
                      <w:rFonts w:ascii="Times New Roman" w:eastAsia="Calibri" w:hAnsi="Times New Roman" w:cs="Times New Roman"/>
                      <w:b/>
                      <w:color w:val="000000"/>
                      <w:sz w:val="24"/>
                      <w:szCs w:val="24"/>
                    </w:rPr>
                  </w:pPr>
                </w:p>
              </w:tc>
            </w:tr>
          </w:tbl>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За да бъде предложено за финансиране едно проектно предложение, обща крайна оценка на етап техническа и финансова оценка трябва да е равна или по – голяма от 10 точки (минимално допустима оценка за качетво на проектните предложения).</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В случай, че две или повече проектни предложения имат еднакви общи крайни оценки, проектите ще бъдат подреждани в низходящ ред и ще се дава прединство на проекта/ите, получил/и по-висока/и оценка/и по критерий 2. Иновативност - въвеждане на нови за територията практика, и/или услуга и/или продукт в предприятието.</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 xml:space="preserve">При равен брой точки и по този критерий, ще се дава предимство на проекта/ите, получил/и по-висока/и оценка/и по критерий 3. Дейностите по проекта са в областта на </w:t>
            </w:r>
            <w:r w:rsidRPr="00156035">
              <w:rPr>
                <w:rFonts w:ascii="Times New Roman" w:eastAsia="Times New Roman" w:hAnsi="Times New Roman" w:cs="Times New Roman"/>
                <w:sz w:val="24"/>
                <w:szCs w:val="24"/>
                <w:lang w:eastAsia="bg-BG"/>
              </w:rPr>
              <w:lastRenderedPageBreak/>
              <w:t>зеленчукопроизводството и/или трайните насаждения и/или животновъдството – сектори говедовъдство, овцевъдство, пчеларство.</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проекта/ите, получил/и по-висока/и оценка/и по критерий 4. Проектът създава нови работни места.</w:t>
            </w:r>
          </w:p>
          <w:p w:rsidR="00A26EFC" w:rsidRPr="00A26EFC" w:rsidRDefault="00A26EFC" w:rsidP="00A26EFC"/>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932B79" w:rsidRDefault="00932B79" w:rsidP="00A26EFC">
            <w:pPr>
              <w:widowControl w:val="0"/>
              <w:autoSpaceDE w:val="0"/>
              <w:autoSpaceDN w:val="0"/>
              <w:adjustRightInd w:val="0"/>
              <w:jc w:val="both"/>
              <w:rPr>
                <w:rFonts w:ascii="Times New Roman" w:eastAsia="Times New Roman" w:hAnsi="Times New Roman" w:cs="Times New Roman"/>
                <w:b/>
                <w:sz w:val="24"/>
                <w:szCs w:val="24"/>
                <w:lang w:eastAsia="bg-BG"/>
              </w:rPr>
            </w:pP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b/>
                <w:sz w:val="24"/>
                <w:szCs w:val="24"/>
                <w:lang w:eastAsia="bg-BG"/>
              </w:rPr>
              <w:t>Лице за контакт</w:t>
            </w:r>
            <w:r w:rsidRPr="00932B79">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sz w:val="24"/>
                <w:szCs w:val="24"/>
                <w:lang w:eastAsia="bg-BG"/>
              </w:rPr>
              <w:t xml:space="preserve">адрес: гр. Елхово, ул. „Калоян“ № 13 ет.2 </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sz w:val="24"/>
                <w:szCs w:val="24"/>
                <w:lang w:eastAsia="bg-BG"/>
              </w:rPr>
              <w:t>тел: 0879 802 806, 0879 296 905</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sz w:val="24"/>
                <w:szCs w:val="24"/>
                <w:lang w:eastAsia="bg-BG"/>
              </w:rPr>
              <w:t xml:space="preserve">e-mail: </w:t>
            </w:r>
            <w:hyperlink r:id="rId10" w:history="1">
              <w:r w:rsidRPr="00932B79">
                <w:rPr>
                  <w:rFonts w:ascii="Times New Roman" w:eastAsia="Times New Roman" w:hAnsi="Times New Roman" w:cs="Times New Roman"/>
                  <w:sz w:val="24"/>
                  <w:szCs w:val="24"/>
                  <w:lang w:eastAsia="bg-BG"/>
                </w:rPr>
                <w:t>elhovo_lider@abv.bg</w:t>
              </w:r>
            </w:hyperlink>
            <w:r w:rsidRPr="00932B79">
              <w:rPr>
                <w:rFonts w:ascii="Times New Roman" w:eastAsia="Times New Roman" w:hAnsi="Times New Roman" w:cs="Times New Roman"/>
                <w:sz w:val="24"/>
                <w:szCs w:val="24"/>
                <w:lang w:eastAsia="bg-BG"/>
              </w:rPr>
              <w:t xml:space="preserve"> </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u w:val="single"/>
                <w:lang w:eastAsia="bg-BG"/>
              </w:rPr>
            </w:pPr>
            <w:r w:rsidRPr="00932B79">
              <w:rPr>
                <w:rFonts w:ascii="Times New Roman" w:eastAsia="Times New Roman" w:hAnsi="Times New Roman" w:cs="Times New Roman"/>
                <w:b/>
                <w:sz w:val="24"/>
                <w:szCs w:val="24"/>
                <w:lang w:eastAsia="bg-BG"/>
              </w:rPr>
              <w:t>Пълният пакет документи, необходими за кандидатстване</w:t>
            </w:r>
            <w:r w:rsidRPr="00932B79">
              <w:rPr>
                <w:rFonts w:ascii="Times New Roman" w:eastAsia="Times New Roman" w:hAnsi="Times New Roman" w:cs="Times New Roman"/>
                <w:sz w:val="24"/>
                <w:szCs w:val="24"/>
                <w:lang w:eastAsia="bg-BG"/>
              </w:rPr>
              <w:t xml:space="preserve"> по </w:t>
            </w:r>
            <w:r w:rsidRPr="00932B79">
              <w:rPr>
                <w:rFonts w:ascii="Times New Roman" w:eastAsia="Times New Roman" w:hAnsi="Times New Roman" w:cs="Times New Roman"/>
                <w:b/>
                <w:sz w:val="24"/>
                <w:szCs w:val="24"/>
                <w:lang w:eastAsia="bg-BG"/>
              </w:rPr>
              <w:t>Мярка 4.1 „Подкрепа за инвестиции в земеделски стопанства“</w:t>
            </w:r>
            <w:r w:rsidRPr="00932B79">
              <w:rPr>
                <w:rFonts w:ascii="Times New Roman" w:eastAsia="Times New Roman" w:hAnsi="Times New Roman" w:cs="Times New Roman"/>
                <w:noProof/>
                <w:color w:val="000000"/>
                <w:sz w:val="24"/>
                <w:szCs w:val="24"/>
                <w:lang w:eastAsia="bg-BG"/>
              </w:rPr>
              <w:t xml:space="preserve"> </w:t>
            </w:r>
            <w:r w:rsidRPr="00932B79">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1" w:history="1">
              <w:r w:rsidRPr="00932B79">
                <w:rPr>
                  <w:rFonts w:ascii="Times New Roman" w:eastAsia="Times New Roman" w:hAnsi="Times New Roman" w:cs="Times New Roman"/>
                  <w:color w:val="0000FF" w:themeColor="hyperlink"/>
                  <w:sz w:val="24"/>
                  <w:szCs w:val="24"/>
                  <w:u w:val="single"/>
                  <w:lang w:eastAsia="bg-BG"/>
                </w:rPr>
                <w:t>www.migelhovo.org</w:t>
              </w:r>
            </w:hyperlink>
            <w:r w:rsidRPr="00932B79">
              <w:rPr>
                <w:rFonts w:ascii="Times New Roman" w:eastAsia="Times New Roman" w:hAnsi="Times New Roman" w:cs="Times New Roman"/>
                <w:sz w:val="24"/>
                <w:szCs w:val="24"/>
                <w:u w:val="single"/>
                <w:lang w:eastAsia="bg-BG"/>
              </w:rPr>
              <w:t>.</w:t>
            </w:r>
          </w:p>
          <w:p w:rsidR="00932B79" w:rsidRPr="00932B79" w:rsidRDefault="00932B79" w:rsidP="00932B79">
            <w:pPr>
              <w:tabs>
                <w:tab w:val="left" w:pos="720"/>
              </w:tabs>
              <w:spacing w:after="200" w:line="276" w:lineRule="auto"/>
              <w:jc w:val="both"/>
              <w:rPr>
                <w:rFonts w:ascii="Times New Roman" w:eastAsia="Times New Roman" w:hAnsi="Times New Roman"/>
                <w:b/>
                <w:sz w:val="24"/>
                <w:szCs w:val="24"/>
                <w:lang w:eastAsia="bg-BG"/>
              </w:rPr>
            </w:pPr>
            <w:r w:rsidRPr="00932B79">
              <w:rPr>
                <w:rFonts w:ascii="Times New Roman" w:eastAsia="Times New Roman" w:hAnsi="Times New Roman"/>
                <w:b/>
                <w:sz w:val="24"/>
                <w:szCs w:val="24"/>
                <w:lang w:eastAsia="bg-BG"/>
              </w:rPr>
              <w:t>Въпроси и допълнителни разяснения</w:t>
            </w:r>
          </w:p>
          <w:p w:rsidR="00932B79" w:rsidRPr="00932B79" w:rsidRDefault="00932B79" w:rsidP="00932B79">
            <w:pPr>
              <w:tabs>
                <w:tab w:val="left" w:pos="720"/>
              </w:tabs>
              <w:spacing w:after="200" w:line="276" w:lineRule="auto"/>
              <w:jc w:val="both"/>
              <w:rPr>
                <w:rFonts w:ascii="Times New Roman" w:eastAsia="Times New Roman" w:hAnsi="Times New Roman"/>
                <w:b/>
                <w:sz w:val="24"/>
                <w:szCs w:val="24"/>
                <w:lang w:eastAsia="bg-BG"/>
              </w:rPr>
            </w:pPr>
            <w:r w:rsidRPr="00932B79">
              <w:rPr>
                <w:rFonts w:ascii="Times New Roman" w:eastAsia="Times New Roman" w:hAnsi="Times New Roman"/>
                <w:sz w:val="24"/>
                <w:szCs w:val="24"/>
                <w:lang w:val="en-US" w:eastAsia="bg-BG"/>
              </w:rPr>
              <w:t>В</w:t>
            </w:r>
            <w:r w:rsidRPr="00932B79">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932B79">
              <w:rPr>
                <w:rFonts w:ascii="Times New Roman" w:eastAsia="Times New Roman" w:hAnsi="Times New Roman"/>
                <w:sz w:val="24"/>
                <w:szCs w:val="24"/>
                <w:lang w:val="en-US" w:eastAsia="bg-BG"/>
              </w:rPr>
              <w:t xml:space="preserve">e-mail: </w:t>
            </w:r>
            <w:r w:rsidRPr="00932B79">
              <w:rPr>
                <w:rFonts w:ascii="Times New Roman" w:eastAsia="Times New Roman" w:hAnsi="Times New Roman"/>
                <w:b/>
                <w:sz w:val="24"/>
                <w:szCs w:val="24"/>
                <w:lang w:val="en-US" w:eastAsia="bg-BG"/>
              </w:rPr>
              <w:t>office@migelhovo.org</w:t>
            </w:r>
            <w:r w:rsidRPr="00932B79">
              <w:rPr>
                <w:rFonts w:ascii="Times New Roman" w:eastAsia="Times New Roman" w:hAnsi="Times New Roman"/>
                <w:sz w:val="24"/>
                <w:szCs w:val="24"/>
                <w:lang w:eastAsia="bg-BG"/>
              </w:rPr>
              <w:t>, като ясно се посочва номера на поканата за набиране на предложения</w:t>
            </w:r>
            <w:r w:rsidRPr="00932B79">
              <w:rPr>
                <w:rFonts w:ascii="Times New Roman" w:eastAsia="Times New Roman" w:hAnsi="Times New Roman"/>
                <w:b/>
                <w:sz w:val="24"/>
                <w:szCs w:val="24"/>
                <w:lang w:eastAsia="bg-BG"/>
              </w:rPr>
              <w:t xml:space="preserve"> и/или на </w:t>
            </w:r>
            <w:hyperlink r:id="rId12" w:history="1">
              <w:r w:rsidRPr="00932B79">
                <w:rPr>
                  <w:rFonts w:ascii="Times New Roman" w:eastAsia="Times New Roman" w:hAnsi="Times New Roman"/>
                  <w:b/>
                  <w:color w:val="0000FF" w:themeColor="hyperlink"/>
                  <w:sz w:val="24"/>
                  <w:szCs w:val="24"/>
                  <w:u w:val="single"/>
                  <w:lang w:eastAsia="bg-BG"/>
                </w:rPr>
                <w:t>https://eumis2020.government.bg</w:t>
              </w:r>
            </w:hyperlink>
            <w:r w:rsidRPr="00932B79">
              <w:rPr>
                <w:rFonts w:ascii="Times New Roman" w:eastAsia="Times New Roman" w:hAnsi="Times New Roman"/>
                <w:b/>
                <w:sz w:val="24"/>
                <w:szCs w:val="24"/>
                <w:lang w:eastAsia="bg-BG"/>
              </w:rPr>
              <w:t xml:space="preserve"> (секция Разяснения по процедурата).</w:t>
            </w:r>
          </w:p>
          <w:p w:rsidR="00932B79" w:rsidRDefault="00932B79" w:rsidP="00932B79">
            <w:pPr>
              <w:widowControl w:val="0"/>
              <w:autoSpaceDE w:val="0"/>
              <w:autoSpaceDN w:val="0"/>
              <w:adjustRightInd w:val="0"/>
              <w:jc w:val="both"/>
              <w:rPr>
                <w:rFonts w:ascii="Times New Roman" w:eastAsia="Times New Roman" w:hAnsi="Times New Roman" w:cs="Times New Roman"/>
                <w:b/>
                <w:sz w:val="24"/>
                <w:szCs w:val="24"/>
                <w:lang w:eastAsia="bg-BG"/>
              </w:rPr>
            </w:pPr>
            <w:r w:rsidRPr="00932B79">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p w:rsidR="00A26EFC" w:rsidRPr="00A26EFC" w:rsidRDefault="00A26EFC" w:rsidP="00E063C0">
            <w:pPr>
              <w:widowControl w:val="0"/>
              <w:autoSpaceDE w:val="0"/>
              <w:autoSpaceDN w:val="0"/>
              <w:adjustRightInd w:val="0"/>
              <w:jc w:val="both"/>
              <w:rPr>
                <w:rFonts w:ascii="Times New Roman" w:eastAsia="Times New Roman" w:hAnsi="Times New Roman" w:cs="Times New Roman"/>
                <w:sz w:val="24"/>
                <w:szCs w:val="24"/>
                <w:lang w:eastAsia="bg-BG"/>
              </w:rPr>
            </w:pPr>
            <w:bookmarkStart w:id="3" w:name="_GoBack"/>
            <w:bookmarkEnd w:id="3"/>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344A61" w:rsidRPr="00344A61" w:rsidRDefault="00344A61" w:rsidP="00344A61">
            <w:pPr>
              <w:spacing w:after="120"/>
              <w:jc w:val="both"/>
              <w:rPr>
                <w:rFonts w:ascii="Times New Roman" w:eastAsia="Calibri" w:hAnsi="Times New Roman" w:cs="Times New Roman"/>
                <w:b/>
                <w:bCs/>
                <w:sz w:val="24"/>
                <w:szCs w:val="24"/>
              </w:rPr>
            </w:pPr>
            <w:r w:rsidRPr="00344A61">
              <w:rPr>
                <w:rFonts w:ascii="Times New Roman" w:eastAsia="Calibri"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13" w:history="1">
              <w:r w:rsidRPr="00344A61">
                <w:rPr>
                  <w:rFonts w:ascii="Times New Roman" w:eastAsia="Calibri" w:hAnsi="Times New Roman" w:cs="Times New Roman"/>
                  <w:b/>
                  <w:bCs/>
                  <w:color w:val="0000FF"/>
                  <w:sz w:val="24"/>
                  <w:szCs w:val="24"/>
                  <w:u w:val="single"/>
                </w:rPr>
                <w:t>http://eumis2020.government.bg/</w:t>
              </w:r>
            </w:hyperlink>
            <w:r w:rsidRPr="00344A61">
              <w:rPr>
                <w:rFonts w:ascii="Times New Roman" w:eastAsia="Calibri" w:hAnsi="Times New Roman" w:cs="Times New Roman"/>
                <w:b/>
                <w:bCs/>
                <w:sz w:val="24"/>
                <w:szCs w:val="24"/>
              </w:rPr>
              <w:t xml:space="preserve"> </w:t>
            </w:r>
            <w:r w:rsidRPr="00344A61">
              <w:rPr>
                <w:rFonts w:ascii="Times New Roman" w:eastAsia="Calibri" w:hAnsi="Times New Roman" w:cs="Times New Roman"/>
                <w:sz w:val="24"/>
                <w:szCs w:val="24"/>
              </w:rPr>
              <w:t xml:space="preserve">единствено с използването на </w:t>
            </w:r>
            <w:r w:rsidRPr="00344A61">
              <w:rPr>
                <w:rFonts w:ascii="Times New Roman" w:eastAsia="Calibri" w:hAnsi="Times New Roman" w:cs="Times New Roman"/>
                <w:b/>
                <w:bCs/>
                <w:sz w:val="24"/>
                <w:szCs w:val="24"/>
              </w:rPr>
              <w:t xml:space="preserve">Квалифициран електронен подпис </w:t>
            </w:r>
            <w:r w:rsidRPr="00344A61">
              <w:rPr>
                <w:rFonts w:ascii="Times New Roman" w:eastAsia="Calibri" w:hAnsi="Times New Roman" w:cs="Times New Roman"/>
                <w:sz w:val="24"/>
                <w:szCs w:val="24"/>
              </w:rPr>
              <w:t xml:space="preserve">(КЕП), чрез модула „Е-кандидатстване“ на следния интернет адрес: </w:t>
            </w:r>
            <w:hyperlink r:id="rId14" w:history="1">
              <w:r w:rsidRPr="00344A61">
                <w:rPr>
                  <w:rFonts w:ascii="Times New Roman" w:eastAsia="Calibri" w:hAnsi="Times New Roman" w:cs="Times New Roman"/>
                  <w:b/>
                  <w:bCs/>
                  <w:color w:val="0000FF"/>
                  <w:sz w:val="24"/>
                  <w:szCs w:val="24"/>
                  <w:u w:val="single"/>
                </w:rPr>
                <w:t>https://eumis2020.government.bg</w:t>
              </w:r>
            </w:hyperlink>
          </w:p>
          <w:p w:rsidR="00A26EFC" w:rsidRPr="00A26EFC" w:rsidRDefault="00A26EFC" w:rsidP="00A26EFC">
            <w:pPr>
              <w:spacing w:after="120"/>
              <w:jc w:val="both"/>
              <w:rPr>
                <w:rFonts w:ascii="Times New Roman" w:hAnsi="Times New Roman" w:cs="Times New Roman"/>
                <w:b/>
                <w:bCs/>
                <w:sz w:val="24"/>
                <w:szCs w:val="24"/>
              </w:rPr>
            </w:pPr>
          </w:p>
          <w:p w:rsidR="004D6F27" w:rsidRPr="004D6F27" w:rsidRDefault="004D6F27" w:rsidP="004D6F27">
            <w:pPr>
              <w:shd w:val="clear" w:color="auto" w:fill="808080"/>
              <w:spacing w:after="360"/>
              <w:contextualSpacing/>
              <w:jc w:val="both"/>
              <w:rPr>
                <w:rFonts w:ascii="Times New Roman" w:eastAsia="Times New Roman" w:hAnsi="Times New Roman" w:cs="Times New Roman"/>
                <w:b/>
                <w:color w:val="FFFFFF"/>
                <w:sz w:val="24"/>
                <w:szCs w:val="24"/>
                <w:lang w:val="en-US" w:eastAsia="bg-BG"/>
              </w:rPr>
            </w:pPr>
            <w:r w:rsidRPr="004D6F27">
              <w:rPr>
                <w:rFonts w:ascii="Times New Roman" w:eastAsia="Times New Roman" w:hAnsi="Times New Roman" w:cs="Times New Roman"/>
                <w:b/>
                <w:color w:val="FFFFFF"/>
                <w:sz w:val="24"/>
                <w:szCs w:val="24"/>
                <w:lang w:eastAsia="bg-BG"/>
              </w:rPr>
              <w:t xml:space="preserve">ВАЖНО! </w:t>
            </w:r>
          </w:p>
          <w:p w:rsidR="004D6F27" w:rsidRPr="004D6F27" w:rsidRDefault="004D6F27" w:rsidP="004D6F27">
            <w:pPr>
              <w:shd w:val="clear" w:color="auto" w:fill="D9D9D9"/>
              <w:contextualSpacing/>
              <w:jc w:val="both"/>
              <w:rPr>
                <w:rFonts w:ascii="Times New Roman" w:eastAsia="Times New Roman" w:hAnsi="Times New Roman" w:cs="Times New Roman"/>
                <w:sz w:val="24"/>
                <w:szCs w:val="24"/>
                <w:lang w:eastAsia="bg-BG"/>
              </w:rPr>
            </w:pPr>
            <w:r w:rsidRPr="004D6F27">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4D6F27" w:rsidP="004D6F27">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4D6F27">
              <w:rPr>
                <w:rFonts w:ascii="Times New Roman" w:eastAsia="Calibri" w:hAnsi="Times New Roman" w:cs="Times New Roman"/>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4D6F27">
              <w:rPr>
                <w:rFonts w:ascii="Times New Roman" w:eastAsia="Calibri" w:hAnsi="Times New Roman" w:cs="Times New Roman"/>
                <w:b/>
              </w:rPr>
              <w:t>важно кандидатите да разполагат винаги с достъп до имейл адреса, към който е асоцииран профила в ИСУН 2020</w:t>
            </w:r>
            <w:r w:rsidRPr="004D6F27">
              <w:rPr>
                <w:rFonts w:ascii="Times New Roman" w:eastAsia="Calibri" w:hAnsi="Times New Roman" w:cs="Times New Roman"/>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C6F" w:rsidRDefault="00765C6F" w:rsidP="00220D32">
      <w:pPr>
        <w:spacing w:after="0" w:line="240" w:lineRule="auto"/>
      </w:pPr>
      <w:r>
        <w:separator/>
      </w:r>
    </w:p>
  </w:endnote>
  <w:endnote w:type="continuationSeparator" w:id="0">
    <w:p w:rsidR="00765C6F" w:rsidRDefault="00765C6F"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C6F" w:rsidRDefault="00765C6F" w:rsidP="00220D32">
      <w:pPr>
        <w:spacing w:after="0" w:line="240" w:lineRule="auto"/>
      </w:pPr>
      <w:r>
        <w:separator/>
      </w:r>
    </w:p>
  </w:footnote>
  <w:footnote w:type="continuationSeparator" w:id="0">
    <w:p w:rsidR="00765C6F" w:rsidRDefault="00765C6F" w:rsidP="00220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D32" w:rsidRPr="000970E8" w:rsidRDefault="00220D32"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220D32" w:rsidRPr="000970E8" w:rsidTr="003C34D6">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20D32" w:rsidRPr="000970E8" w:rsidTr="003C34D6">
            <w:tc>
              <w:tcPr>
                <w:tcW w:w="1701" w:type="dxa"/>
                <w:shd w:val="clear" w:color="auto" w:fill="auto"/>
              </w:tcPr>
              <w:p w:rsidR="00220D32" w:rsidRPr="000970E8" w:rsidRDefault="00220D32" w:rsidP="003C34D6">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220D32" w:rsidRPr="000970E8" w:rsidRDefault="00220D32" w:rsidP="003C34D6">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220D32" w:rsidRPr="000970E8" w:rsidRDefault="00220D32" w:rsidP="003C34D6">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r>
  </w:tbl>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220D32"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220D32" w:rsidRPr="00175514" w:rsidRDefault="00220D32"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220D32" w:rsidRDefault="00220D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
    <w:nsid w:val="4D9761C3"/>
    <w:multiLevelType w:val="hybridMultilevel"/>
    <w:tmpl w:val="9C62F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6">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0">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5"/>
  </w:num>
  <w:num w:numId="6">
    <w:abstractNumId w:val="6"/>
  </w:num>
  <w:num w:numId="7">
    <w:abstractNumId w:val="12"/>
  </w:num>
  <w:num w:numId="8">
    <w:abstractNumId w:val="8"/>
  </w:num>
  <w:num w:numId="9">
    <w:abstractNumId w:val="0"/>
  </w:num>
  <w:num w:numId="10">
    <w:abstractNumId w:val="13"/>
  </w:num>
  <w:num w:numId="11">
    <w:abstractNumId w:val="2"/>
  </w:num>
  <w:num w:numId="12">
    <w:abstractNumId w:val="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366DC"/>
    <w:rsid w:val="00083819"/>
    <w:rsid w:val="00105D88"/>
    <w:rsid w:val="00156035"/>
    <w:rsid w:val="001B1889"/>
    <w:rsid w:val="001B6CDF"/>
    <w:rsid w:val="00220D32"/>
    <w:rsid w:val="00247691"/>
    <w:rsid w:val="00252177"/>
    <w:rsid w:val="00292638"/>
    <w:rsid w:val="002E501A"/>
    <w:rsid w:val="002F770F"/>
    <w:rsid w:val="00344A61"/>
    <w:rsid w:val="004D4B8F"/>
    <w:rsid w:val="004D6F27"/>
    <w:rsid w:val="005504CC"/>
    <w:rsid w:val="00560D90"/>
    <w:rsid w:val="00586901"/>
    <w:rsid w:val="005A64FF"/>
    <w:rsid w:val="0061411D"/>
    <w:rsid w:val="00617E85"/>
    <w:rsid w:val="00693FE2"/>
    <w:rsid w:val="00765C6F"/>
    <w:rsid w:val="007B156A"/>
    <w:rsid w:val="008C6748"/>
    <w:rsid w:val="00924DDA"/>
    <w:rsid w:val="00932B79"/>
    <w:rsid w:val="00A26210"/>
    <w:rsid w:val="00A26EFC"/>
    <w:rsid w:val="00A443AB"/>
    <w:rsid w:val="00AB4C69"/>
    <w:rsid w:val="00B40F44"/>
    <w:rsid w:val="00B47040"/>
    <w:rsid w:val="00BC2522"/>
    <w:rsid w:val="00C63D82"/>
    <w:rsid w:val="00C802A5"/>
    <w:rsid w:val="00C92F42"/>
    <w:rsid w:val="00D42CC9"/>
    <w:rsid w:val="00D63F5A"/>
    <w:rsid w:val="00DA7312"/>
    <w:rsid w:val="00E01314"/>
    <w:rsid w:val="00E063C0"/>
    <w:rsid w:val="00EC2911"/>
    <w:rsid w:val="00F41313"/>
    <w:rsid w:val="00F83F8B"/>
    <w:rsid w:val="00FD0D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D3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D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0D32"/>
  </w:style>
  <w:style w:type="paragraph" w:styleId="Footer">
    <w:name w:val="footer"/>
    <w:basedOn w:val="Normal"/>
    <w:link w:val="FooterChar"/>
    <w:uiPriority w:val="99"/>
    <w:unhideWhenUsed/>
    <w:rsid w:val="00220D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0D32"/>
  </w:style>
  <w:style w:type="paragraph" w:styleId="BalloonText">
    <w:name w:val="Balloon Text"/>
    <w:basedOn w:val="Normal"/>
    <w:link w:val="BalloonTextChar"/>
    <w:uiPriority w:val="99"/>
    <w:semiHidden/>
    <w:unhideWhenUsed/>
    <w:rsid w:val="00220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D32"/>
    <w:rPr>
      <w:rFonts w:ascii="Tahoma" w:hAnsi="Tahoma" w:cs="Tahoma"/>
      <w:sz w:val="16"/>
      <w:szCs w:val="16"/>
    </w:rPr>
  </w:style>
  <w:style w:type="table" w:styleId="TableGrid">
    <w:name w:val="Table Grid"/>
    <w:basedOn w:val="TableNormal"/>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TableNormal"/>
    <w:next w:val="TableGrid"/>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MediumGrid3-Accent1">
    <w:name w:val="Medium Grid 3 Accent 1"/>
    <w:basedOn w:val="TableNormal"/>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D3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D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0D32"/>
  </w:style>
  <w:style w:type="paragraph" w:styleId="Footer">
    <w:name w:val="footer"/>
    <w:basedOn w:val="Normal"/>
    <w:link w:val="FooterChar"/>
    <w:uiPriority w:val="99"/>
    <w:unhideWhenUsed/>
    <w:rsid w:val="00220D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0D32"/>
  </w:style>
  <w:style w:type="paragraph" w:styleId="BalloonText">
    <w:name w:val="Balloon Text"/>
    <w:basedOn w:val="Normal"/>
    <w:link w:val="BalloonTextChar"/>
    <w:uiPriority w:val="99"/>
    <w:semiHidden/>
    <w:unhideWhenUsed/>
    <w:rsid w:val="00220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D32"/>
    <w:rPr>
      <w:rFonts w:ascii="Tahoma" w:hAnsi="Tahoma" w:cs="Tahoma"/>
      <w:sz w:val="16"/>
      <w:szCs w:val="16"/>
    </w:rPr>
  </w:style>
  <w:style w:type="table" w:styleId="TableGrid">
    <w:name w:val="Table Grid"/>
    <w:basedOn w:val="TableNormal"/>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TableNormal"/>
    <w:next w:val="TableGrid"/>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MediumGrid3-Accent1">
    <w:name w:val="Medium Grid 3 Accent 1"/>
    <w:basedOn w:val="TableNormal"/>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hyperlink" Target="http://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gelhovo.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lhovo_lider@abv.bg" TargetMode="External"/><Relationship Id="rId4" Type="http://schemas.openxmlformats.org/officeDocument/2006/relationships/settings" Target="settings.xml"/><Relationship Id="rId9" Type="http://schemas.openxmlformats.org/officeDocument/2006/relationships/hyperlink" Target="http://www.migelhovo.org/?page_id=2565"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2787</Words>
  <Characters>15891</Characters>
  <Application>Microsoft Office Word</Application>
  <DocSecurity>0</DocSecurity>
  <Lines>132</Lines>
  <Paragraphs>37</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DELL</cp:lastModifiedBy>
  <cp:revision>21</cp:revision>
  <dcterms:created xsi:type="dcterms:W3CDTF">2018-10-10T06:53:00Z</dcterms:created>
  <dcterms:modified xsi:type="dcterms:W3CDTF">2022-08-23T07:18:00Z</dcterms:modified>
</cp:coreProperties>
</file>