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D32" w:rsidRPr="0020789C" w:rsidRDefault="00220D32" w:rsidP="00220D32">
      <w:pPr>
        <w:spacing w:after="0" w:line="240" w:lineRule="auto"/>
        <w:jc w:val="both"/>
        <w:rPr>
          <w:rFonts w:ascii="Times New Roman" w:eastAsia="Times New Roman" w:hAnsi="Times New Roman" w:cs="Times New Roman"/>
          <w:b/>
          <w:lang w:eastAsia="bg-BG"/>
        </w:rPr>
      </w:pPr>
    </w:p>
    <w:p w:rsidR="00220D32" w:rsidRPr="002E5E6B" w:rsidRDefault="00220D32" w:rsidP="00220D32">
      <w:pPr>
        <w:widowControl w:val="0"/>
        <w:autoSpaceDE w:val="0"/>
        <w:autoSpaceDN w:val="0"/>
        <w:adjustRightInd w:val="0"/>
        <w:spacing w:after="0" w:line="240" w:lineRule="auto"/>
        <w:jc w:val="center"/>
        <w:rPr>
          <w:rFonts w:ascii="Times New Roman" w:eastAsia="Times New Roman" w:hAnsi="Times New Roman" w:cs="Times New Roman"/>
          <w:b/>
          <w:sz w:val="28"/>
          <w:lang w:eastAsia="bg-BG" w:bidi="bg-BG"/>
        </w:rPr>
      </w:pPr>
      <w:r w:rsidRPr="002E5E6B">
        <w:rPr>
          <w:rFonts w:ascii="Times New Roman" w:eastAsia="Times New Roman" w:hAnsi="Times New Roman" w:cs="Times New Roman"/>
          <w:b/>
          <w:sz w:val="28"/>
          <w:lang w:eastAsia="bg-BG" w:bidi="bg-BG"/>
        </w:rPr>
        <w:t>ОБЯВА</w:t>
      </w:r>
    </w:p>
    <w:p w:rsidR="00834A19" w:rsidRDefault="00220D32" w:rsidP="00220D32">
      <w:pPr>
        <w:widowControl w:val="0"/>
        <w:autoSpaceDE w:val="0"/>
        <w:autoSpaceDN w:val="0"/>
        <w:adjustRightInd w:val="0"/>
        <w:spacing w:after="0" w:line="240" w:lineRule="auto"/>
        <w:jc w:val="center"/>
        <w:rPr>
          <w:rFonts w:ascii="Times New Roman" w:eastAsia="Times New Roman" w:hAnsi="Times New Roman" w:cs="Times New Roman"/>
          <w:sz w:val="24"/>
          <w:lang w:eastAsia="bg-BG" w:bidi="bg-BG"/>
        </w:rPr>
      </w:pPr>
      <w:r w:rsidRPr="002E5E6B">
        <w:rPr>
          <w:rFonts w:ascii="Times New Roman" w:eastAsia="Times New Roman" w:hAnsi="Times New Roman" w:cs="Times New Roman"/>
          <w:sz w:val="24"/>
          <w:lang w:eastAsia="bg-BG" w:bidi="bg-BG"/>
        </w:rPr>
        <w:t>за прием на проектни предложения</w:t>
      </w:r>
    </w:p>
    <w:p w:rsidR="00220D32" w:rsidRDefault="00220D32" w:rsidP="00220D32">
      <w:pPr>
        <w:widowControl w:val="0"/>
        <w:autoSpaceDE w:val="0"/>
        <w:autoSpaceDN w:val="0"/>
        <w:adjustRightInd w:val="0"/>
        <w:spacing w:after="0" w:line="240" w:lineRule="auto"/>
        <w:jc w:val="center"/>
        <w:rPr>
          <w:rFonts w:ascii="Times New Roman" w:eastAsiaTheme="majorEastAsia" w:hAnsi="Times New Roman" w:cstheme="majorBidi"/>
          <w:b/>
          <w:bCs/>
          <w:sz w:val="24"/>
          <w:szCs w:val="28"/>
        </w:rPr>
      </w:pPr>
      <w:r w:rsidRPr="002E5E6B">
        <w:rPr>
          <w:rFonts w:ascii="Times New Roman" w:eastAsia="Times New Roman" w:hAnsi="Times New Roman" w:cs="Times New Roman"/>
          <w:sz w:val="24"/>
          <w:lang w:eastAsia="bg-BG" w:bidi="bg-BG"/>
        </w:rPr>
        <w:t xml:space="preserve"> </w:t>
      </w:r>
      <w:r>
        <w:rPr>
          <w:rFonts w:ascii="Times New Roman" w:eastAsiaTheme="majorEastAsia" w:hAnsi="Times New Roman" w:cstheme="majorBidi"/>
          <w:b/>
          <w:bCs/>
          <w:sz w:val="24"/>
          <w:szCs w:val="28"/>
        </w:rPr>
        <w:t xml:space="preserve">за предоставяне на безвъзмездна финансова помощ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по Стратегията за Водено от общностите местно развитие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на  СНЦ „МИГ-Елхово-Болярово” </w:t>
      </w:r>
    </w:p>
    <w:p w:rsidR="00220D32" w:rsidRPr="00C83FBD"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Програма за развитие на селските райони за периода 2014 – 2020 г.</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220D32" w:rsidRPr="00D7461A" w:rsidTr="003C34D6">
        <w:trPr>
          <w:trHeight w:val="1475"/>
        </w:trPr>
        <w:tc>
          <w:tcPr>
            <w:tcW w:w="9147" w:type="dxa"/>
            <w:shd w:val="clear" w:color="auto" w:fill="D9D9D9" w:themeFill="background1" w:themeFillShade="D9"/>
            <w:vAlign w:val="center"/>
          </w:tcPr>
          <w:p w:rsidR="00BF3E78" w:rsidRPr="004727C5" w:rsidRDefault="00BF3E78" w:rsidP="00BF3E78">
            <w:pPr>
              <w:jc w:val="center"/>
              <w:rPr>
                <w:rFonts w:ascii="Times New Roman" w:eastAsiaTheme="majorEastAsia" w:hAnsi="Times New Roman" w:cs="Times New Roman"/>
                <w:b/>
                <w:bCs/>
                <w:lang w:val="en-US"/>
              </w:rPr>
            </w:pPr>
            <w:r w:rsidRPr="00BF3E78">
              <w:rPr>
                <w:rFonts w:ascii="Times New Roman" w:eastAsiaTheme="majorEastAsia" w:hAnsi="Times New Roman" w:cs="Times New Roman"/>
                <w:b/>
                <w:bCs/>
              </w:rPr>
              <w:t>ПРОЦЕДУРА ЗА ПОДБ</w:t>
            </w:r>
            <w:r w:rsidR="004727C5">
              <w:rPr>
                <w:rFonts w:ascii="Times New Roman" w:eastAsiaTheme="majorEastAsia" w:hAnsi="Times New Roman" w:cs="Times New Roman"/>
                <w:b/>
                <w:bCs/>
              </w:rPr>
              <w:t>ОР НА ПРОЕКТИ BG06RDNP001-19.</w:t>
            </w:r>
            <w:r w:rsidR="004727C5">
              <w:rPr>
                <w:rFonts w:ascii="Times New Roman" w:eastAsiaTheme="majorEastAsia" w:hAnsi="Times New Roman" w:cs="Times New Roman"/>
                <w:b/>
                <w:bCs/>
                <w:lang w:val="en-US"/>
              </w:rPr>
              <w:t>499</w:t>
            </w:r>
          </w:p>
          <w:p w:rsidR="00220D32" w:rsidRPr="00D7461A" w:rsidRDefault="00BF3E78" w:rsidP="00BF3E78">
            <w:pPr>
              <w:jc w:val="center"/>
              <w:rPr>
                <w:rFonts w:ascii="Times New Roman" w:eastAsiaTheme="majorEastAsia" w:hAnsi="Times New Roman" w:cs="Times New Roman"/>
                <w:b/>
                <w:bCs/>
              </w:rPr>
            </w:pPr>
            <w:r w:rsidRPr="00BF3E78">
              <w:rPr>
                <w:rFonts w:ascii="Times New Roman" w:eastAsiaTheme="majorEastAsia" w:hAnsi="Times New Roman" w:cs="Times New Roman"/>
                <w:b/>
                <w:bCs/>
              </w:rPr>
              <w:t>ПО МЯРКА 8.6. „ИНВЕСТИЦИИ В ТЕХНОЛОГИИ ЗА ЛЕСОВЪДСТВО И В ПРЕРАБОТКАТА, МОБИЛИЗИРАНЕТО И ТЪРГОВИЯТА НА ГОРСКИ ПРОДУКТИ“ ОТ СТРАТЕГИЯТА ЗА ВОДЕНО ОТ ОБЩНОСТИТЕ МЕСТНО РАЗВИТИЕ НА СНЦ „МИГ- ЕЛХОВО-БОЛЯРОВО”</w:t>
            </w:r>
          </w:p>
        </w:tc>
      </w:tr>
    </w:tbl>
    <w:p w:rsidR="00220D32" w:rsidRPr="00220D32" w:rsidRDefault="00220D32" w:rsidP="00220D32">
      <w:pPr>
        <w:keepNext/>
        <w:keepLines/>
        <w:numPr>
          <w:ilvl w:val="0"/>
          <w:numId w:val="1"/>
        </w:numPr>
        <w:spacing w:before="480" w:after="0"/>
        <w:outlineLvl w:val="0"/>
        <w:rPr>
          <w:rFonts w:ascii="Times New Roman" w:eastAsiaTheme="majorEastAsia" w:hAnsi="Times New Roman" w:cs="Times New Roman"/>
          <w:b/>
          <w:bCs/>
          <w:sz w:val="24"/>
          <w:szCs w:val="24"/>
        </w:rPr>
      </w:pPr>
      <w:bookmarkStart w:id="0" w:name="_Toc520193276"/>
      <w:r w:rsidRPr="00220D32">
        <w:rPr>
          <w:rFonts w:ascii="Times New Roman" w:eastAsiaTheme="majorEastAsia" w:hAnsi="Times New Roman" w:cs="Times New Roman"/>
          <w:b/>
          <w:bCs/>
          <w:sz w:val="24"/>
          <w:szCs w:val="24"/>
        </w:rPr>
        <w:t>Наименование на мярката от Стратегията за ВОМР:</w:t>
      </w:r>
      <w:bookmarkEnd w:id="0"/>
    </w:p>
    <w:tbl>
      <w:tblPr>
        <w:tblStyle w:val="a9"/>
        <w:tblW w:w="9606" w:type="dxa"/>
        <w:tblLook w:val="04A0" w:firstRow="1" w:lastRow="0" w:firstColumn="1" w:lastColumn="0" w:noHBand="0" w:noVBand="1"/>
      </w:tblPr>
      <w:tblGrid>
        <w:gridCol w:w="9606"/>
      </w:tblGrid>
      <w:tr w:rsidR="00A26EFC" w:rsidRPr="00D7461A" w:rsidTr="00231E7F">
        <w:tc>
          <w:tcPr>
            <w:tcW w:w="9606" w:type="dxa"/>
          </w:tcPr>
          <w:p w:rsidR="00BF3E78" w:rsidRPr="00BF3E78" w:rsidRDefault="0098136F" w:rsidP="00BF3E78">
            <w:pPr>
              <w:keepNext/>
              <w:widowControl w:val="0"/>
              <w:autoSpaceDE w:val="0"/>
              <w:autoSpaceDN w:val="0"/>
              <w:adjustRightInd w:val="0"/>
              <w:spacing w:before="240" w:after="240"/>
              <w:outlineLvl w:val="4"/>
              <w:rPr>
                <w:rFonts w:ascii="Times New Roman" w:eastAsia="Times New Roman" w:hAnsi="Times New Roman" w:cs="Times New Roman"/>
                <w:b/>
                <w:noProof/>
                <w:color w:val="000000"/>
                <w:sz w:val="24"/>
                <w:szCs w:val="24"/>
                <w:lang w:eastAsia="bg-BG"/>
              </w:rPr>
            </w:pPr>
            <w:r w:rsidRPr="0098136F">
              <w:rPr>
                <w:rFonts w:ascii="Times New Roman" w:eastAsia="Times New Roman" w:hAnsi="Times New Roman" w:cs="Times New Roman"/>
                <w:b/>
                <w:noProof/>
                <w:color w:val="000000"/>
                <w:sz w:val="24"/>
                <w:szCs w:val="24"/>
                <w:lang w:eastAsia="bg-BG"/>
              </w:rPr>
              <w:t>М</w:t>
            </w:r>
            <w:r w:rsidRPr="0098136F">
              <w:rPr>
                <w:rFonts w:ascii="Times New Roman" w:eastAsia="Times New Roman" w:hAnsi="Times New Roman" w:cs="Times New Roman"/>
                <w:b/>
                <w:noProof/>
                <w:color w:val="000000"/>
                <w:sz w:val="24"/>
                <w:szCs w:val="24"/>
                <w:lang w:val="fr-BE" w:eastAsia="bg-BG"/>
              </w:rPr>
              <w:t xml:space="preserve">ярка </w:t>
            </w:r>
            <w:r w:rsidR="00BF3E78" w:rsidRPr="00BF3E78">
              <w:rPr>
                <w:rFonts w:ascii="Times New Roman" w:eastAsia="Times New Roman" w:hAnsi="Times New Roman" w:cs="Times New Roman"/>
                <w:b/>
                <w:noProof/>
                <w:color w:val="000000"/>
                <w:sz w:val="24"/>
                <w:szCs w:val="24"/>
                <w:lang w:eastAsia="bg-BG"/>
              </w:rPr>
              <w:t>8.6. „Инвестиции в технологии за лесовъдство и в преработката, мобилизирането и търговията на горски продукти“ от Стратегията за Водено от общностите местно развитие на СНЦ „МИГ-Елхово-Болярово”</w:t>
            </w:r>
          </w:p>
          <w:p w:rsidR="0098136F" w:rsidRPr="0098136F" w:rsidRDefault="0098136F" w:rsidP="0098136F">
            <w:pPr>
              <w:keepNext/>
              <w:widowControl w:val="0"/>
              <w:autoSpaceDE w:val="0"/>
              <w:autoSpaceDN w:val="0"/>
              <w:adjustRightInd w:val="0"/>
              <w:spacing w:before="240" w:after="240"/>
              <w:outlineLvl w:val="4"/>
              <w:rPr>
                <w:rFonts w:ascii="Times New Roman" w:eastAsia="Times New Roman" w:hAnsi="Times New Roman" w:cs="Times New Roman"/>
                <w:sz w:val="24"/>
                <w:szCs w:val="24"/>
                <w:shd w:val="clear" w:color="auto" w:fill="FEFEFE"/>
                <w:lang w:eastAsia="bg-BG"/>
              </w:rPr>
            </w:pPr>
            <w:r w:rsidRPr="0098136F">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p>
          <w:p w:rsidR="00A26EFC" w:rsidRPr="00734482" w:rsidRDefault="0098136F" w:rsidP="0098136F">
            <w:pPr>
              <w:widowControl w:val="0"/>
              <w:autoSpaceDE w:val="0"/>
              <w:autoSpaceDN w:val="0"/>
              <w:adjustRightInd w:val="0"/>
              <w:spacing w:line="276" w:lineRule="auto"/>
              <w:jc w:val="both"/>
              <w:rPr>
                <w:rFonts w:ascii="Times New Roman" w:eastAsia="Times New Roman" w:hAnsi="Times New Roman" w:cs="Times New Roman"/>
                <w:b/>
                <w:noProof/>
                <w:color w:val="000000"/>
                <w:sz w:val="24"/>
                <w:szCs w:val="24"/>
                <w:lang w:eastAsia="bg-BG"/>
              </w:rPr>
            </w:pPr>
            <w:r w:rsidRPr="0098136F">
              <w:rPr>
                <w:rFonts w:ascii="Times New Roman" w:eastAsia="Times New Roman" w:hAnsi="Times New Roman" w:cs="Times New Roman"/>
                <w:sz w:val="24"/>
                <w:szCs w:val="24"/>
                <w:shd w:val="clear" w:color="auto" w:fill="FEFEFE"/>
                <w:lang w:eastAsia="bg-BG"/>
              </w:rPr>
              <w:t>Кандидатстването по настоящата процедура се осъществява въз основа на проектни предложения, които се оценяват в съответствие с критериите, описани в настоящите Условия за кандидатстване.</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1" w:name="_Toc520193281"/>
      <w:r w:rsidRPr="00A26EFC">
        <w:rPr>
          <w:rFonts w:ascii="Times New Roman" w:eastAsiaTheme="majorEastAsia" w:hAnsi="Times New Roman" w:cs="Times New Roman"/>
          <w:b/>
          <w:bCs/>
          <w:sz w:val="24"/>
          <w:szCs w:val="24"/>
        </w:rPr>
        <w:t>Цели на предоставяната безвъзмездна финансова помощ по процедурата и очаквани резултати:</w:t>
      </w:r>
      <w:bookmarkEnd w:id="1"/>
    </w:p>
    <w:tbl>
      <w:tblPr>
        <w:tblStyle w:val="a9"/>
        <w:tblW w:w="19212" w:type="dxa"/>
        <w:tblLook w:val="04A0" w:firstRow="1" w:lastRow="0" w:firstColumn="1" w:lastColumn="0" w:noHBand="0" w:noVBand="1"/>
      </w:tblPr>
      <w:tblGrid>
        <w:gridCol w:w="9606"/>
        <w:gridCol w:w="9606"/>
      </w:tblGrid>
      <w:tr w:rsidR="002C59F1" w:rsidRPr="00A26EFC" w:rsidTr="002C59F1">
        <w:tc>
          <w:tcPr>
            <w:tcW w:w="9606" w:type="dxa"/>
          </w:tcPr>
          <w:p w:rsidR="002C59F1" w:rsidRPr="0062413A" w:rsidRDefault="002C59F1" w:rsidP="0094348E">
            <w:pPr>
              <w:widowControl w:val="0"/>
              <w:autoSpaceDE w:val="0"/>
              <w:autoSpaceDN w:val="0"/>
              <w:adjustRightInd w:val="0"/>
              <w:jc w:val="both"/>
              <w:rPr>
                <w:rFonts w:ascii="Times New Roman" w:eastAsia="Times New Roman" w:hAnsi="Times New Roman"/>
                <w:sz w:val="24"/>
                <w:szCs w:val="24"/>
                <w:lang w:eastAsia="bg-BG"/>
              </w:rPr>
            </w:pPr>
            <w:r w:rsidRPr="0062413A">
              <w:rPr>
                <w:rFonts w:ascii="Times New Roman" w:eastAsia="Times New Roman" w:hAnsi="Times New Roman"/>
                <w:b/>
                <w:sz w:val="24"/>
                <w:szCs w:val="24"/>
                <w:lang w:eastAsia="bg-BG"/>
              </w:rPr>
              <w:t xml:space="preserve">Цели: </w:t>
            </w:r>
            <w:r w:rsidRPr="0062413A">
              <w:rPr>
                <w:rFonts w:ascii="Times New Roman" w:eastAsia="Times New Roman" w:hAnsi="Times New Roman"/>
                <w:sz w:val="24"/>
                <w:szCs w:val="24"/>
                <w:lang w:eastAsia="bg-BG"/>
              </w:rPr>
              <w:t xml:space="preserve">Интегрирано и устойчиво развитие на територията на МИГ – Елхово – Болярово чрез ефективно използване на горските ресурси. </w:t>
            </w:r>
          </w:p>
          <w:p w:rsidR="002C59F1" w:rsidRPr="0062413A" w:rsidRDefault="002C59F1" w:rsidP="0094348E">
            <w:pPr>
              <w:spacing w:after="240"/>
              <w:jc w:val="both"/>
              <w:rPr>
                <w:rFonts w:ascii="Times New Roman" w:eastAsia="Times New Roman" w:hAnsi="Times New Roman"/>
                <w:b/>
                <w:sz w:val="24"/>
                <w:szCs w:val="24"/>
              </w:rPr>
            </w:pPr>
            <w:r w:rsidRPr="0062413A">
              <w:rPr>
                <w:rFonts w:ascii="Times New Roman" w:eastAsia="Times New Roman" w:hAnsi="Times New Roman"/>
                <w:b/>
                <w:sz w:val="24"/>
                <w:szCs w:val="24"/>
              </w:rPr>
              <w:t xml:space="preserve">Обосновка: </w:t>
            </w:r>
            <w:r w:rsidRPr="0062413A">
              <w:rPr>
                <w:rFonts w:ascii="Times New Roman" w:eastAsia="Times New Roman" w:hAnsi="Times New Roman"/>
                <w:sz w:val="24"/>
                <w:szCs w:val="24"/>
              </w:rPr>
              <w:t xml:space="preserve">Икономиката на територията е слабо </w:t>
            </w:r>
            <w:proofErr w:type="spellStart"/>
            <w:r w:rsidRPr="0062413A">
              <w:rPr>
                <w:rFonts w:ascii="Times New Roman" w:eastAsia="Times New Roman" w:hAnsi="Times New Roman"/>
                <w:sz w:val="24"/>
                <w:szCs w:val="24"/>
              </w:rPr>
              <w:t>диверсифицирана</w:t>
            </w:r>
            <w:proofErr w:type="spellEnd"/>
            <w:r w:rsidRPr="0062413A">
              <w:rPr>
                <w:rFonts w:ascii="Times New Roman" w:eastAsia="Times New Roman" w:hAnsi="Times New Roman"/>
                <w:sz w:val="24"/>
                <w:szCs w:val="24"/>
              </w:rPr>
              <w:t>, малко са производствата с висока добавена стойност, налице е недостатъчна интегрираност между отделните сектори и отрасли. Липсата на преработвателни предприятия за</w:t>
            </w:r>
            <w:r w:rsidRPr="0062413A">
              <w:rPr>
                <w:rFonts w:ascii="Times New Roman" w:eastAsia="Times New Roman" w:hAnsi="Times New Roman"/>
                <w:sz w:val="24"/>
                <w:szCs w:val="24"/>
                <w:lang w:eastAsia="bg-BG"/>
              </w:rPr>
              <w:t xml:space="preserve"> преработка на горските ресурси</w:t>
            </w:r>
            <w:r w:rsidRPr="0062413A">
              <w:rPr>
                <w:rFonts w:ascii="Times New Roman" w:eastAsia="Times New Roman" w:hAnsi="Times New Roman"/>
                <w:sz w:val="24"/>
                <w:szCs w:val="24"/>
              </w:rPr>
              <w:t xml:space="preserve"> води до ниска добавена стойност на местната икономика и ниски изкупни цени. </w:t>
            </w:r>
            <w:r w:rsidRPr="0062413A">
              <w:rPr>
                <w:rFonts w:ascii="Times New Roman" w:eastAsia="Times New Roman" w:hAnsi="Times New Roman"/>
                <w:b/>
                <w:sz w:val="24"/>
                <w:szCs w:val="24"/>
              </w:rPr>
              <w:t>За преодоляването на тези недостатъци в местното икономическо развитие е необходима подкрепа за и</w:t>
            </w:r>
            <w:r w:rsidRPr="0062413A">
              <w:rPr>
                <w:rFonts w:ascii="Times New Roman" w:eastAsia="Times New Roman" w:hAnsi="Times New Roman"/>
                <w:b/>
                <w:color w:val="000000"/>
                <w:sz w:val="24"/>
                <w:szCs w:val="24"/>
                <w:lang w:eastAsia="bg-BG"/>
              </w:rPr>
              <w:t>нвестиции в технологии за лесовъдство и в преработката, мобилизирането и търговията на горски продукти</w:t>
            </w:r>
            <w:r w:rsidRPr="0062413A">
              <w:rPr>
                <w:rFonts w:ascii="Times New Roman" w:eastAsia="Times New Roman" w:hAnsi="Times New Roman"/>
                <w:color w:val="000000"/>
                <w:sz w:val="24"/>
                <w:szCs w:val="24"/>
                <w:lang w:eastAsia="bg-BG"/>
              </w:rPr>
              <w:t>.</w:t>
            </w:r>
          </w:p>
          <w:p w:rsidR="002C59F1" w:rsidRPr="0062413A" w:rsidRDefault="002C59F1" w:rsidP="0094348E">
            <w:pPr>
              <w:spacing w:after="240"/>
              <w:jc w:val="both"/>
              <w:rPr>
                <w:rFonts w:ascii="Times New Roman" w:hAnsi="Times New Roman"/>
                <w:sz w:val="24"/>
                <w:szCs w:val="24"/>
              </w:rPr>
            </w:pPr>
            <w:r w:rsidRPr="0062413A">
              <w:rPr>
                <w:rFonts w:ascii="Times New Roman" w:hAnsi="Times New Roman"/>
                <w:b/>
                <w:sz w:val="24"/>
                <w:szCs w:val="24"/>
              </w:rPr>
              <w:t>Очакваните резултати</w:t>
            </w:r>
            <w:r w:rsidRPr="0062413A">
              <w:rPr>
                <w:rFonts w:ascii="Times New Roman" w:hAnsi="Times New Roman"/>
                <w:sz w:val="24"/>
                <w:szCs w:val="24"/>
              </w:rPr>
              <w:t xml:space="preserve"> от подкрепата се изразява в създаване на възможности за </w:t>
            </w:r>
            <w:r w:rsidRPr="0062413A">
              <w:rPr>
                <w:rFonts w:ascii="Times New Roman" w:hAnsi="Times New Roman"/>
                <w:sz w:val="24"/>
                <w:szCs w:val="24"/>
              </w:rPr>
              <w:lastRenderedPageBreak/>
              <w:t>инвестиции в преработка и маркетинг на горски продукти, добавяне на стойност към горските продукти, създаване на нови работни места. Поставени са приоритети към иновативните производства за територията</w:t>
            </w:r>
            <w:r w:rsidRPr="0062413A">
              <w:rPr>
                <w:rFonts w:ascii="Times New Roman" w:eastAsia="Times New Roman" w:hAnsi="Times New Roman"/>
                <w:sz w:val="24"/>
                <w:szCs w:val="24"/>
                <w:lang w:eastAsia="bg-BG"/>
              </w:rPr>
              <w:t xml:space="preserve"> и позитивен принос към околната среда.</w:t>
            </w:r>
          </w:p>
        </w:tc>
        <w:tc>
          <w:tcPr>
            <w:tcW w:w="9606" w:type="dxa"/>
          </w:tcPr>
          <w:p w:rsidR="002C59F1" w:rsidRPr="00E9570C" w:rsidRDefault="002C59F1" w:rsidP="00BF3E78">
            <w:pPr>
              <w:jc w:val="both"/>
              <w:rPr>
                <w:rFonts w:ascii="Times New Roman" w:hAnsi="Times New Roman" w:cs="Times New Roman"/>
                <w:sz w:val="24"/>
                <w:szCs w:val="24"/>
              </w:rPr>
            </w:pP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2" w:name="_Toc520193282"/>
      <w:r w:rsidRPr="00A26EFC">
        <w:rPr>
          <w:rFonts w:ascii="Times New Roman" w:eastAsiaTheme="majorEastAsia" w:hAnsi="Times New Roman" w:cs="Times New Roman"/>
          <w:b/>
          <w:bCs/>
          <w:sz w:val="24"/>
          <w:szCs w:val="24"/>
        </w:rPr>
        <w:lastRenderedPageBreak/>
        <w:t>Допустими кандидати:</w:t>
      </w:r>
    </w:p>
    <w:tbl>
      <w:tblPr>
        <w:tblStyle w:val="a9"/>
        <w:tblW w:w="9606" w:type="dxa"/>
        <w:tblLook w:val="04A0" w:firstRow="1" w:lastRow="0" w:firstColumn="1" w:lastColumn="0" w:noHBand="0" w:noVBand="1"/>
      </w:tblPr>
      <w:tblGrid>
        <w:gridCol w:w="9606"/>
      </w:tblGrid>
      <w:tr w:rsidR="00A26EFC" w:rsidRPr="00A26EFC" w:rsidTr="00231E7F">
        <w:tc>
          <w:tcPr>
            <w:tcW w:w="9606" w:type="dxa"/>
          </w:tcPr>
          <w:p w:rsidR="002C59F1" w:rsidRPr="002C59F1" w:rsidRDefault="002C59F1" w:rsidP="002C59F1">
            <w:pPr>
              <w:widowControl w:val="0"/>
              <w:tabs>
                <w:tab w:val="left" w:pos="322"/>
              </w:tabs>
              <w:autoSpaceDE w:val="0"/>
              <w:autoSpaceDN w:val="0"/>
              <w:adjustRightInd w:val="0"/>
              <w:contextualSpacing/>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1. </w:t>
            </w:r>
            <w:r w:rsidRPr="002C59F1">
              <w:rPr>
                <w:rFonts w:ascii="Times New Roman" w:eastAsia="SimSun" w:hAnsi="Times New Roman" w:cs="Times New Roman"/>
                <w:sz w:val="24"/>
                <w:szCs w:val="24"/>
                <w:lang w:eastAsia="zh-CN"/>
              </w:rPr>
              <w:t>Допустими</w:t>
            </w:r>
            <w:r w:rsidRPr="002C59F1">
              <w:rPr>
                <w:rFonts w:ascii="Times New Roman" w:eastAsia="Times New Roman" w:hAnsi="Times New Roman" w:cs="Times New Roman"/>
                <w:sz w:val="24"/>
                <w:szCs w:val="24"/>
                <w:lang w:eastAsia="bg-BG"/>
              </w:rPr>
              <w:t xml:space="preserve"> са само кандидати със седалище за ЮЛ и постоянен адрес за физическите лица на територията на МИГ – </w:t>
            </w:r>
            <w:r w:rsidRPr="002C59F1">
              <w:rPr>
                <w:rFonts w:ascii="Times New Roman" w:eastAsia="SimSun" w:hAnsi="Times New Roman" w:cs="Times New Roman"/>
                <w:sz w:val="24"/>
                <w:szCs w:val="24"/>
                <w:lang w:eastAsia="zh-CN"/>
              </w:rPr>
              <w:t xml:space="preserve">Елхово – Болярово. </w:t>
            </w:r>
          </w:p>
          <w:p w:rsidR="002C59F1" w:rsidRPr="002C59F1" w:rsidRDefault="002C59F1" w:rsidP="002C59F1">
            <w:pPr>
              <w:widowControl w:val="0"/>
              <w:autoSpaceDE w:val="0"/>
              <w:autoSpaceDN w:val="0"/>
              <w:adjustRightInd w:val="0"/>
              <w:jc w:val="both"/>
              <w:rPr>
                <w:rFonts w:ascii="Times New Roman" w:eastAsia="Times New Roman" w:hAnsi="Times New Roman" w:cs="Times New Roman"/>
                <w:sz w:val="24"/>
                <w:szCs w:val="24"/>
                <w:lang w:eastAsia="bg-BG"/>
              </w:rPr>
            </w:pPr>
            <w:r w:rsidRPr="002C59F1">
              <w:rPr>
                <w:rFonts w:ascii="Times New Roman" w:eastAsia="Calibri" w:hAnsi="Times New Roman" w:cs="Times New Roman"/>
                <w:sz w:val="24"/>
                <w:szCs w:val="24"/>
              </w:rPr>
              <w:t>2. Допустими кандидати по настоящата процедура са</w:t>
            </w:r>
            <w:r w:rsidRPr="002C59F1">
              <w:rPr>
                <w:rFonts w:ascii="Times New Roman" w:eastAsia="Times New Roman" w:hAnsi="Times New Roman" w:cs="Times New Roman"/>
                <w:sz w:val="24"/>
                <w:szCs w:val="24"/>
                <w:lang w:eastAsia="bg-BG"/>
              </w:rPr>
              <w:t xml:space="preserve">: </w:t>
            </w:r>
          </w:p>
          <w:p w:rsidR="002C59F1" w:rsidRPr="002C59F1" w:rsidRDefault="002C59F1" w:rsidP="002C59F1">
            <w:pPr>
              <w:widowControl w:val="0"/>
              <w:numPr>
                <w:ilvl w:val="0"/>
                <w:numId w:val="25"/>
              </w:numPr>
              <w:tabs>
                <w:tab w:val="left" w:pos="228"/>
              </w:tabs>
              <w:autoSpaceDE w:val="0"/>
              <w:autoSpaceDN w:val="0"/>
              <w:adjustRightInd w:val="0"/>
              <w:contextualSpacing/>
              <w:jc w:val="both"/>
              <w:rPr>
                <w:rFonts w:ascii="Times New Roman" w:eastAsia="Calibri" w:hAnsi="Times New Roman" w:cs="Times New Roman"/>
                <w:sz w:val="24"/>
                <w:szCs w:val="24"/>
                <w:lang w:eastAsia="bg-BG"/>
              </w:rPr>
            </w:pPr>
            <w:r w:rsidRPr="002C59F1">
              <w:rPr>
                <w:rFonts w:ascii="Times New Roman" w:eastAsia="Calibri" w:hAnsi="Times New Roman" w:cs="Times New Roman"/>
                <w:sz w:val="24"/>
                <w:szCs w:val="24"/>
                <w:lang w:eastAsia="bg-BG"/>
              </w:rPr>
              <w:t>Физически и юридически лица и местни поделения на вероизповеданията, собственици на горски територии;</w:t>
            </w:r>
          </w:p>
          <w:p w:rsidR="002C59F1" w:rsidRPr="002C59F1" w:rsidRDefault="002C59F1" w:rsidP="002C59F1">
            <w:pPr>
              <w:widowControl w:val="0"/>
              <w:numPr>
                <w:ilvl w:val="0"/>
                <w:numId w:val="25"/>
              </w:numPr>
              <w:tabs>
                <w:tab w:val="left" w:pos="228"/>
              </w:tabs>
              <w:autoSpaceDE w:val="0"/>
              <w:autoSpaceDN w:val="0"/>
              <w:adjustRightInd w:val="0"/>
              <w:contextualSpacing/>
              <w:jc w:val="both"/>
              <w:rPr>
                <w:rFonts w:ascii="Times New Roman" w:eastAsia="Calibri" w:hAnsi="Times New Roman" w:cs="Times New Roman"/>
                <w:sz w:val="24"/>
                <w:szCs w:val="24"/>
                <w:lang w:eastAsia="bg-BG"/>
              </w:rPr>
            </w:pPr>
            <w:r w:rsidRPr="002C59F1">
              <w:rPr>
                <w:rFonts w:ascii="Times New Roman" w:eastAsia="Calibri" w:hAnsi="Times New Roman" w:cs="Times New Roman"/>
                <w:sz w:val="24"/>
                <w:szCs w:val="24"/>
                <w:lang w:eastAsia="bg-BG"/>
              </w:rPr>
              <w:t>Сдружения на частни собственици на горски територии;</w:t>
            </w:r>
          </w:p>
          <w:p w:rsidR="002C59F1" w:rsidRPr="002C59F1" w:rsidRDefault="002C59F1" w:rsidP="002C59F1">
            <w:pPr>
              <w:widowControl w:val="0"/>
              <w:numPr>
                <w:ilvl w:val="0"/>
                <w:numId w:val="25"/>
              </w:numPr>
              <w:tabs>
                <w:tab w:val="left" w:pos="228"/>
              </w:tabs>
              <w:autoSpaceDE w:val="0"/>
              <w:autoSpaceDN w:val="0"/>
              <w:adjustRightInd w:val="0"/>
              <w:contextualSpacing/>
              <w:jc w:val="both"/>
              <w:rPr>
                <w:rFonts w:ascii="Times New Roman" w:eastAsia="Calibri" w:hAnsi="Times New Roman" w:cs="Times New Roman"/>
                <w:sz w:val="24"/>
                <w:szCs w:val="24"/>
                <w:lang w:eastAsia="bg-BG"/>
              </w:rPr>
            </w:pPr>
            <w:r w:rsidRPr="002C59F1">
              <w:rPr>
                <w:rFonts w:ascii="Times New Roman" w:eastAsia="Calibri" w:hAnsi="Times New Roman" w:cs="Times New Roman"/>
                <w:sz w:val="24"/>
                <w:szCs w:val="24"/>
                <w:lang w:eastAsia="bg-BG"/>
              </w:rPr>
              <w:t xml:space="preserve">Еднолични търговци и търговски дружества, регистрирани по Търговския закон, отговарящи на определението за малко и средно предприятие. </w:t>
            </w:r>
          </w:p>
          <w:p w:rsidR="002C59F1" w:rsidRPr="002C59F1" w:rsidRDefault="002C59F1" w:rsidP="002C59F1">
            <w:pPr>
              <w:widowControl w:val="0"/>
              <w:tabs>
                <w:tab w:val="left" w:pos="228"/>
              </w:tabs>
              <w:autoSpaceDE w:val="0"/>
              <w:autoSpaceDN w:val="0"/>
              <w:adjustRightInd w:val="0"/>
              <w:ind w:left="8"/>
              <w:contextualSpacing/>
              <w:jc w:val="both"/>
              <w:rPr>
                <w:rFonts w:ascii="Times New Roman" w:eastAsia="Calibri" w:hAnsi="Times New Roman" w:cs="Times New Roman"/>
                <w:sz w:val="24"/>
                <w:szCs w:val="24"/>
                <w:lang w:eastAsia="bg-BG"/>
              </w:rPr>
            </w:pPr>
          </w:p>
          <w:p w:rsidR="002C59F1" w:rsidRPr="002C59F1" w:rsidRDefault="002C59F1" w:rsidP="002C59F1">
            <w:pPr>
              <w:jc w:val="both"/>
              <w:rPr>
                <w:rFonts w:ascii="Times New Roman" w:eastAsia="Calibri" w:hAnsi="Times New Roman" w:cs="Times New Roman"/>
                <w:b/>
                <w:sz w:val="24"/>
                <w:szCs w:val="24"/>
              </w:rPr>
            </w:pPr>
            <w:r w:rsidRPr="002C59F1">
              <w:rPr>
                <w:rFonts w:ascii="Times New Roman" w:eastAsia="Calibri" w:hAnsi="Times New Roman" w:cs="Times New Roman"/>
                <w:b/>
                <w:sz w:val="24"/>
                <w:szCs w:val="24"/>
              </w:rPr>
              <w:t>11.1. Критерии за допустимост на кандидатите:</w:t>
            </w:r>
          </w:p>
          <w:p w:rsidR="002C59F1" w:rsidRPr="002C59F1" w:rsidRDefault="002C59F1" w:rsidP="002C59F1">
            <w:pPr>
              <w:widowControl w:val="0"/>
              <w:numPr>
                <w:ilvl w:val="0"/>
                <w:numId w:val="21"/>
              </w:numPr>
              <w:autoSpaceDE w:val="0"/>
              <w:autoSpaceDN w:val="0"/>
              <w:adjustRightInd w:val="0"/>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Частните собственици трябва да притежават минимум 0.5 ха горски територии;</w:t>
            </w:r>
          </w:p>
          <w:p w:rsidR="002C59F1" w:rsidRPr="002C59F1" w:rsidRDefault="002C59F1" w:rsidP="002C59F1">
            <w:pPr>
              <w:widowControl w:val="0"/>
              <w:numPr>
                <w:ilvl w:val="0"/>
                <w:numId w:val="21"/>
              </w:numPr>
              <w:autoSpaceDE w:val="0"/>
              <w:autoSpaceDN w:val="0"/>
              <w:adjustRightInd w:val="0"/>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Сдруженията на частните собственици трябва да притежават горски територии с площ минимум 1.0 ха;</w:t>
            </w:r>
          </w:p>
          <w:p w:rsidR="002C59F1" w:rsidRPr="002C59F1" w:rsidRDefault="002C59F1" w:rsidP="002C59F1">
            <w:pPr>
              <w:widowControl w:val="0"/>
              <w:numPr>
                <w:ilvl w:val="0"/>
                <w:numId w:val="21"/>
              </w:numPr>
              <w:autoSpaceDE w:val="0"/>
              <w:autoSpaceDN w:val="0"/>
              <w:adjustRightInd w:val="0"/>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Юридическите лица - частни собственици, са допустими за подпомагане, само ако са регистрирани съгласно българското законодателство и максималното участие на държавата в тях не превишава 25%;</w:t>
            </w:r>
          </w:p>
          <w:p w:rsidR="002C59F1" w:rsidRPr="002C59F1" w:rsidRDefault="002C59F1" w:rsidP="002C59F1">
            <w:pPr>
              <w:widowControl w:val="0"/>
              <w:autoSpaceDE w:val="0"/>
              <w:autoSpaceDN w:val="0"/>
              <w:adjustRightInd w:val="0"/>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Кандидатите за подпомагане за инвестиции в преработка и маркетинг на дървесина са допустими за подпомагане, само ако преработват не повече от 10 000 куб. м обла дървесина годишно.</w:t>
            </w:r>
          </w:p>
          <w:p w:rsidR="002C59F1" w:rsidRPr="002C59F1" w:rsidRDefault="002C59F1" w:rsidP="002C59F1">
            <w:pPr>
              <w:widowControl w:val="0"/>
              <w:autoSpaceDE w:val="0"/>
              <w:autoSpaceDN w:val="0"/>
              <w:adjustRightInd w:val="0"/>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Кандидатите за подпомагане за инвестиции в преработка и маркетинг на горски продукти представят бизнес план за доказване на икономическа жизнеспособност.</w:t>
            </w:r>
          </w:p>
          <w:p w:rsidR="002C59F1" w:rsidRPr="002C59F1" w:rsidRDefault="002C59F1" w:rsidP="002C59F1">
            <w:pPr>
              <w:widowControl w:val="0"/>
              <w:autoSpaceDE w:val="0"/>
              <w:autoSpaceDN w:val="0"/>
              <w:adjustRightInd w:val="0"/>
              <w:jc w:val="both"/>
              <w:rPr>
                <w:rFonts w:ascii="Times New Roman" w:eastAsia="Times New Roman" w:hAnsi="Times New Roman" w:cs="Times New Roman"/>
                <w:sz w:val="24"/>
                <w:szCs w:val="24"/>
                <w:lang w:eastAsia="bg-BG"/>
              </w:rPr>
            </w:pPr>
          </w:p>
          <w:p w:rsidR="002C59F1" w:rsidRPr="002C59F1" w:rsidRDefault="002C59F1" w:rsidP="002C59F1">
            <w:pPr>
              <w:shd w:val="clear" w:color="auto" w:fill="808080"/>
              <w:jc w:val="both"/>
              <w:rPr>
                <w:rFonts w:ascii="Times New Roman" w:eastAsia="Calibri" w:hAnsi="Times New Roman" w:cs="Times New Roman"/>
                <w:b/>
                <w:color w:val="FFFFFF"/>
                <w:sz w:val="24"/>
                <w:szCs w:val="24"/>
                <w:u w:val="single"/>
              </w:rPr>
            </w:pPr>
            <w:r w:rsidRPr="002C59F1">
              <w:rPr>
                <w:rFonts w:ascii="Times New Roman" w:eastAsia="Calibri" w:hAnsi="Times New Roman" w:cs="Times New Roman"/>
              </w:rPr>
              <w:tab/>
            </w:r>
            <w:r w:rsidRPr="002C59F1">
              <w:rPr>
                <w:rFonts w:ascii="Times New Roman" w:eastAsia="Calibri" w:hAnsi="Times New Roman" w:cs="Times New Roman"/>
                <w:b/>
                <w:color w:val="FFFFFF"/>
                <w:sz w:val="24"/>
                <w:szCs w:val="24"/>
                <w:u w:val="single"/>
              </w:rPr>
              <w:t xml:space="preserve">ВАЖНО! </w:t>
            </w:r>
          </w:p>
          <w:p w:rsidR="002C59F1" w:rsidRPr="002C59F1" w:rsidRDefault="002C59F1" w:rsidP="002C59F1">
            <w:pPr>
              <w:shd w:val="clear" w:color="auto" w:fill="D9D9D9"/>
              <w:jc w:val="both"/>
              <w:rPr>
                <w:rFonts w:ascii="Calibri" w:eastAsia="Calibri" w:hAnsi="Calibri" w:cs="Times New Roman"/>
                <w:szCs w:val="24"/>
              </w:rPr>
            </w:pPr>
            <w:r w:rsidRPr="002C59F1">
              <w:rPr>
                <w:rFonts w:ascii="Times New Roman" w:eastAsia="Calibri" w:hAnsi="Times New Roman" w:cs="Times New Roman"/>
                <w:sz w:val="24"/>
                <w:szCs w:val="24"/>
              </w:rPr>
              <w:t>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r w:rsidRPr="002C59F1">
              <w:rPr>
                <w:rFonts w:ascii="Calibri" w:eastAsia="Calibri" w:hAnsi="Calibri" w:cs="Times New Roman"/>
                <w:szCs w:val="24"/>
              </w:rPr>
              <w:t xml:space="preserve"> </w:t>
            </w:r>
          </w:p>
          <w:p w:rsidR="00A26EFC" w:rsidRPr="00A26EFC" w:rsidRDefault="00A26EFC" w:rsidP="002C59F1">
            <w:pPr>
              <w:jc w:val="both"/>
              <w:rPr>
                <w:rFonts w:ascii="Times New Roman" w:hAnsi="Times New Roman" w:cs="Times New Roman"/>
                <w:sz w:val="24"/>
                <w:szCs w:val="24"/>
              </w:rPr>
            </w:pP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Допустими дейности:</w:t>
      </w:r>
    </w:p>
    <w:tbl>
      <w:tblPr>
        <w:tblStyle w:val="a9"/>
        <w:tblW w:w="19212" w:type="dxa"/>
        <w:tblLook w:val="04A0" w:firstRow="1" w:lastRow="0" w:firstColumn="1" w:lastColumn="0" w:noHBand="0" w:noVBand="1"/>
      </w:tblPr>
      <w:tblGrid>
        <w:gridCol w:w="9606"/>
        <w:gridCol w:w="9606"/>
      </w:tblGrid>
      <w:tr w:rsidR="002C59F1" w:rsidRPr="00A26EFC" w:rsidTr="002C59F1">
        <w:tc>
          <w:tcPr>
            <w:tcW w:w="9606" w:type="dxa"/>
          </w:tcPr>
          <w:p w:rsidR="002C59F1" w:rsidRPr="0062413A" w:rsidRDefault="002C59F1" w:rsidP="0094348E">
            <w:pPr>
              <w:widowControl w:val="0"/>
              <w:autoSpaceDE w:val="0"/>
              <w:autoSpaceDN w:val="0"/>
              <w:adjustRightInd w:val="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Дейностите трябва д</w:t>
            </w:r>
            <w:r w:rsidRPr="0062413A">
              <w:rPr>
                <w:rFonts w:ascii="Times New Roman" w:eastAsia="Times New Roman" w:hAnsi="Times New Roman"/>
                <w:sz w:val="24"/>
                <w:szCs w:val="24"/>
                <w:lang w:eastAsia="bg-BG"/>
              </w:rPr>
              <w:t>а се изпълняват на територията на МИГ Елхово-Болярово.</w:t>
            </w:r>
          </w:p>
          <w:p w:rsidR="002C59F1" w:rsidRPr="0062413A" w:rsidRDefault="002C59F1" w:rsidP="0094348E">
            <w:pPr>
              <w:jc w:val="both"/>
              <w:rPr>
                <w:rFonts w:ascii="Times New Roman" w:hAnsi="Times New Roman"/>
                <w:sz w:val="24"/>
                <w:szCs w:val="24"/>
              </w:rPr>
            </w:pPr>
            <w:r w:rsidRPr="0062413A">
              <w:rPr>
                <w:rFonts w:ascii="Times New Roman" w:hAnsi="Times New Roman"/>
                <w:sz w:val="24"/>
                <w:szCs w:val="24"/>
              </w:rPr>
              <w:t xml:space="preserve">По настоящите Условия за кандидатстване се предоставя безвъзмездна финансова помощ за дейности, свързани с </w:t>
            </w:r>
            <w:r w:rsidRPr="0062413A">
              <w:rPr>
                <w:rFonts w:ascii="Times New Roman" w:eastAsia="Times New Roman" w:hAnsi="Times New Roman"/>
                <w:sz w:val="24"/>
                <w:szCs w:val="24"/>
                <w:lang w:eastAsia="bg-BG"/>
              </w:rPr>
              <w:t>преработка и маркетинг на горски продукти.</w:t>
            </w:r>
          </w:p>
          <w:p w:rsidR="002C59F1" w:rsidRPr="0062413A" w:rsidRDefault="002C59F1" w:rsidP="002C59F1">
            <w:pPr>
              <w:widowControl w:val="0"/>
              <w:numPr>
                <w:ilvl w:val="0"/>
                <w:numId w:val="22"/>
              </w:numPr>
              <w:autoSpaceDE w:val="0"/>
              <w:autoSpaceDN w:val="0"/>
              <w:adjustRightInd w:val="0"/>
              <w:contextualSpacing/>
              <w:jc w:val="both"/>
              <w:rPr>
                <w:rFonts w:ascii="Times New Roman" w:hAnsi="Times New Roman"/>
                <w:sz w:val="24"/>
                <w:szCs w:val="24"/>
                <w:lang w:eastAsia="bg-BG"/>
              </w:rPr>
            </w:pPr>
            <w:r w:rsidRPr="0062413A">
              <w:rPr>
                <w:rFonts w:ascii="Times New Roman" w:eastAsia="Times New Roman" w:hAnsi="Times New Roman"/>
                <w:sz w:val="24"/>
                <w:szCs w:val="24"/>
                <w:lang w:eastAsia="bg-BG"/>
              </w:rPr>
              <w:t xml:space="preserve">Дейности по </w:t>
            </w:r>
            <w:r w:rsidRPr="0062413A">
              <w:rPr>
                <w:rFonts w:ascii="Times New Roman" w:hAnsi="Times New Roman"/>
                <w:sz w:val="24"/>
                <w:szCs w:val="24"/>
                <w:lang w:eastAsia="bg-BG"/>
              </w:rPr>
              <w:t>изграждане, придобиване или подобрение на сгради и други недвижими активи необходими  за първичната преработка на дървесината, както и закупуването на земя, когато са пряко свързани с изпълнението на проекта;</w:t>
            </w:r>
          </w:p>
          <w:p w:rsidR="002C59F1" w:rsidRPr="0062413A" w:rsidRDefault="002C59F1" w:rsidP="002C59F1">
            <w:pPr>
              <w:widowControl w:val="0"/>
              <w:numPr>
                <w:ilvl w:val="0"/>
                <w:numId w:val="22"/>
              </w:numPr>
              <w:autoSpaceDE w:val="0"/>
              <w:autoSpaceDN w:val="0"/>
              <w:adjustRightInd w:val="0"/>
              <w:contextualSpacing/>
              <w:jc w:val="both"/>
              <w:rPr>
                <w:rFonts w:ascii="Times New Roman" w:hAnsi="Times New Roman"/>
                <w:sz w:val="24"/>
                <w:szCs w:val="24"/>
                <w:lang w:eastAsia="bg-BG"/>
              </w:rPr>
            </w:pPr>
            <w:r w:rsidRPr="0062413A">
              <w:rPr>
                <w:rFonts w:ascii="Times New Roman" w:hAnsi="Times New Roman"/>
                <w:sz w:val="24"/>
                <w:szCs w:val="24"/>
                <w:lang w:eastAsia="bg-BG"/>
              </w:rPr>
              <w:t xml:space="preserve">Дейности за закупуването или вземането на лизинг на нови машини и оборудване за първична преработка на дървесината, както и други работни операции, предхождащи </w:t>
            </w:r>
            <w:r w:rsidRPr="0062413A">
              <w:rPr>
                <w:rFonts w:ascii="Times New Roman" w:hAnsi="Times New Roman"/>
                <w:sz w:val="24"/>
                <w:szCs w:val="24"/>
                <w:lang w:eastAsia="bg-BG"/>
              </w:rPr>
              <w:lastRenderedPageBreak/>
              <w:t>промишлената преработка, до пазарната цена на актива;</w:t>
            </w:r>
          </w:p>
          <w:p w:rsidR="002C59F1" w:rsidRPr="0062413A" w:rsidRDefault="002C59F1" w:rsidP="002C59F1">
            <w:pPr>
              <w:widowControl w:val="0"/>
              <w:numPr>
                <w:ilvl w:val="0"/>
                <w:numId w:val="22"/>
              </w:numPr>
              <w:autoSpaceDE w:val="0"/>
              <w:autoSpaceDN w:val="0"/>
              <w:adjustRightInd w:val="0"/>
              <w:contextualSpacing/>
              <w:jc w:val="both"/>
              <w:rPr>
                <w:rFonts w:ascii="Times New Roman" w:hAnsi="Times New Roman"/>
                <w:sz w:val="24"/>
                <w:szCs w:val="24"/>
                <w:lang w:eastAsia="bg-BG"/>
              </w:rPr>
            </w:pPr>
            <w:r w:rsidRPr="0062413A">
              <w:rPr>
                <w:rFonts w:ascii="Times New Roman" w:hAnsi="Times New Roman"/>
                <w:sz w:val="24"/>
                <w:szCs w:val="24"/>
                <w:lang w:eastAsia="bg-BG"/>
              </w:rPr>
              <w:t>Дейности за закупуването или вземането на лизинг на нови машини и оборудване за преработка на недървесни горски продукти;</w:t>
            </w:r>
          </w:p>
          <w:p w:rsidR="002C59F1" w:rsidRPr="0062413A" w:rsidRDefault="002C59F1" w:rsidP="002C59F1">
            <w:pPr>
              <w:widowControl w:val="0"/>
              <w:numPr>
                <w:ilvl w:val="0"/>
                <w:numId w:val="22"/>
              </w:numPr>
              <w:autoSpaceDE w:val="0"/>
              <w:autoSpaceDN w:val="0"/>
              <w:adjustRightInd w:val="0"/>
              <w:contextualSpacing/>
              <w:jc w:val="both"/>
              <w:rPr>
                <w:rFonts w:ascii="Times New Roman" w:hAnsi="Times New Roman"/>
                <w:sz w:val="24"/>
                <w:szCs w:val="24"/>
                <w:lang w:eastAsia="bg-BG"/>
              </w:rPr>
            </w:pPr>
            <w:r w:rsidRPr="0062413A">
              <w:rPr>
                <w:rFonts w:ascii="Times New Roman" w:eastAsia="Times New Roman" w:hAnsi="Times New Roman"/>
                <w:sz w:val="24"/>
                <w:szCs w:val="24"/>
                <w:lang w:eastAsia="bg-BG"/>
              </w:rPr>
              <w:t>Закупуване на земя, когато е пряко свързана с изпълнението на проекта и не</w:t>
            </w:r>
            <w:r>
              <w:rPr>
                <w:rFonts w:ascii="Times New Roman" w:eastAsia="Times New Roman" w:hAnsi="Times New Roman"/>
                <w:sz w:val="24"/>
                <w:szCs w:val="24"/>
                <w:lang w:eastAsia="bg-BG"/>
              </w:rPr>
              <w:t xml:space="preserve"> </w:t>
            </w:r>
            <w:r w:rsidRPr="0062413A">
              <w:rPr>
                <w:rFonts w:ascii="Times New Roman" w:eastAsia="Times New Roman" w:hAnsi="Times New Roman"/>
                <w:sz w:val="24"/>
                <w:szCs w:val="24"/>
                <w:lang w:eastAsia="bg-BG"/>
              </w:rPr>
              <w:t>надхвърлят 10 % от общите допустими разходи по проекта.</w:t>
            </w:r>
          </w:p>
          <w:p w:rsidR="002C59F1" w:rsidRPr="003E30C8" w:rsidRDefault="002C59F1" w:rsidP="002C59F1">
            <w:pPr>
              <w:widowControl w:val="0"/>
              <w:numPr>
                <w:ilvl w:val="0"/>
                <w:numId w:val="22"/>
              </w:numPr>
              <w:autoSpaceDE w:val="0"/>
              <w:autoSpaceDN w:val="0"/>
              <w:adjustRightInd w:val="0"/>
              <w:contextualSpacing/>
              <w:jc w:val="both"/>
              <w:rPr>
                <w:rFonts w:ascii="Times New Roman" w:hAnsi="Times New Roman"/>
                <w:sz w:val="24"/>
                <w:szCs w:val="24"/>
                <w:lang w:eastAsia="bg-BG"/>
              </w:rPr>
            </w:pPr>
            <w:r w:rsidRPr="003E30C8">
              <w:rPr>
                <w:rFonts w:ascii="Times New Roman" w:eastAsia="Times New Roman" w:hAnsi="Times New Roman"/>
                <w:sz w:val="24"/>
                <w:szCs w:val="24"/>
                <w:lang w:eastAsia="bg-BG"/>
              </w:rPr>
              <w:t xml:space="preserve">Дейности за </w:t>
            </w:r>
            <w:proofErr w:type="spellStart"/>
            <w:r w:rsidRPr="003E30C8">
              <w:rPr>
                <w:rFonts w:ascii="Times New Roman" w:eastAsia="Times New Roman" w:hAnsi="Times New Roman"/>
                <w:sz w:val="24"/>
                <w:szCs w:val="24"/>
                <w:lang w:eastAsia="bg-BG"/>
              </w:rPr>
              <w:t>предпроектни</w:t>
            </w:r>
            <w:proofErr w:type="spellEnd"/>
            <w:r w:rsidRPr="003E30C8">
              <w:rPr>
                <w:rFonts w:ascii="Times New Roman" w:eastAsia="Times New Roman" w:hAnsi="Times New Roman"/>
                <w:sz w:val="24"/>
                <w:szCs w:val="24"/>
                <w:lang w:eastAsia="bg-BG"/>
              </w:rPr>
              <w:t xml:space="preserve"> проучвания, такси, хонорари за архитекти, инженери и консултантски услуги, консултации за екологична и икономическа устойчивост на проекти, проучвания за техническа осъществимост на проекта. </w:t>
            </w:r>
          </w:p>
          <w:p w:rsidR="002C59F1" w:rsidRPr="003E30C8" w:rsidRDefault="002C59F1" w:rsidP="002C59F1">
            <w:pPr>
              <w:widowControl w:val="0"/>
              <w:numPr>
                <w:ilvl w:val="0"/>
                <w:numId w:val="22"/>
              </w:numPr>
              <w:autoSpaceDE w:val="0"/>
              <w:autoSpaceDN w:val="0"/>
              <w:adjustRightInd w:val="0"/>
              <w:contextualSpacing/>
              <w:jc w:val="both"/>
              <w:rPr>
                <w:rFonts w:ascii="Times New Roman" w:hAnsi="Times New Roman"/>
                <w:sz w:val="24"/>
                <w:szCs w:val="24"/>
                <w:lang w:eastAsia="bg-BG"/>
              </w:rPr>
            </w:pPr>
            <w:r w:rsidRPr="003E30C8">
              <w:rPr>
                <w:rFonts w:ascii="Times New Roman" w:eastAsia="Times New Roman" w:hAnsi="Times New Roman"/>
                <w:sz w:val="24"/>
                <w:szCs w:val="24"/>
                <w:lang w:eastAsia="bg-BG"/>
              </w:rPr>
              <w:t xml:space="preserve">Дейности по придобиване на </w:t>
            </w:r>
            <w:proofErr w:type="spellStart"/>
            <w:r w:rsidRPr="003E30C8">
              <w:rPr>
                <w:rFonts w:ascii="Times New Roman" w:eastAsia="Times New Roman" w:hAnsi="Times New Roman"/>
                <w:sz w:val="24"/>
                <w:szCs w:val="24"/>
                <w:lang w:eastAsia="bg-BG"/>
              </w:rPr>
              <w:t>ноу-хау</w:t>
            </w:r>
            <w:proofErr w:type="spellEnd"/>
            <w:r w:rsidRPr="003E30C8">
              <w:rPr>
                <w:rFonts w:ascii="Times New Roman" w:eastAsia="Times New Roman" w:hAnsi="Times New Roman"/>
                <w:sz w:val="24"/>
                <w:szCs w:val="24"/>
                <w:lang w:eastAsia="bg-BG"/>
              </w:rPr>
              <w:t>, софтуер, придобиване на патенти права и лицензи, разходи за регистрация на търговски марки и процеси необходими за изготвяне и изпълнение на проекта”;</w:t>
            </w:r>
          </w:p>
          <w:p w:rsidR="002C59F1" w:rsidRPr="0062413A" w:rsidRDefault="002C59F1" w:rsidP="002C59F1">
            <w:pPr>
              <w:widowControl w:val="0"/>
              <w:numPr>
                <w:ilvl w:val="0"/>
                <w:numId w:val="22"/>
              </w:numPr>
              <w:autoSpaceDE w:val="0"/>
              <w:autoSpaceDN w:val="0"/>
              <w:adjustRightInd w:val="0"/>
              <w:contextualSpacing/>
              <w:jc w:val="both"/>
              <w:rPr>
                <w:rFonts w:ascii="Times New Roman" w:hAnsi="Times New Roman"/>
                <w:sz w:val="24"/>
                <w:szCs w:val="24"/>
                <w:lang w:eastAsia="bg-BG"/>
              </w:rPr>
            </w:pPr>
            <w:r w:rsidRPr="0062413A">
              <w:rPr>
                <w:rFonts w:ascii="Times New Roman" w:eastAsia="Times New Roman" w:hAnsi="Times New Roman"/>
                <w:sz w:val="24"/>
                <w:szCs w:val="24"/>
                <w:lang w:eastAsia="bg-BG"/>
              </w:rPr>
              <w:t>Дейности свързани с въвеждане на добри производствени практики, системи за управление на качеството и подготовка за сертификация.</w:t>
            </w:r>
          </w:p>
        </w:tc>
        <w:tc>
          <w:tcPr>
            <w:tcW w:w="9606" w:type="dxa"/>
          </w:tcPr>
          <w:p w:rsidR="002C59F1" w:rsidRPr="0062413A" w:rsidRDefault="002C59F1" w:rsidP="00203448">
            <w:pPr>
              <w:widowControl w:val="0"/>
              <w:autoSpaceDE w:val="0"/>
              <w:autoSpaceDN w:val="0"/>
              <w:adjustRightInd w:val="0"/>
              <w:ind w:left="502"/>
              <w:contextualSpacing/>
              <w:jc w:val="both"/>
              <w:rPr>
                <w:rFonts w:ascii="Times New Roman" w:hAnsi="Times New Roman"/>
                <w:sz w:val="24"/>
                <w:szCs w:val="24"/>
                <w:lang w:eastAsia="bg-BG"/>
              </w:rPr>
            </w:pPr>
          </w:p>
        </w:tc>
      </w:tr>
    </w:tbl>
    <w:p w:rsidR="00734482" w:rsidRPr="00734482" w:rsidRDefault="00A26EFC" w:rsidP="00734482">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lastRenderedPageBreak/>
        <w:t>Допустими разходи: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041B6D" w:rsidRPr="00277EDC" w:rsidTr="00E073DF">
        <w:tc>
          <w:tcPr>
            <w:tcW w:w="9606" w:type="dxa"/>
            <w:shd w:val="clear" w:color="auto" w:fill="auto"/>
          </w:tcPr>
          <w:p w:rsidR="00041B6D" w:rsidRPr="0062413A" w:rsidRDefault="00041B6D" w:rsidP="002D7CA7">
            <w:pPr>
              <w:widowControl w:val="0"/>
              <w:autoSpaceDE w:val="0"/>
              <w:autoSpaceDN w:val="0"/>
              <w:adjustRightInd w:val="0"/>
              <w:spacing w:after="0" w:line="240" w:lineRule="auto"/>
              <w:jc w:val="both"/>
            </w:pPr>
          </w:p>
        </w:tc>
      </w:tr>
      <w:tr w:rsidR="002C59F1" w:rsidRPr="0062413A" w:rsidTr="0094348E">
        <w:tc>
          <w:tcPr>
            <w:tcW w:w="9606" w:type="dxa"/>
            <w:shd w:val="clear" w:color="auto" w:fill="auto"/>
          </w:tcPr>
          <w:p w:rsidR="002C59F1" w:rsidRPr="0062413A" w:rsidRDefault="002C59F1" w:rsidP="0094348E">
            <w:pPr>
              <w:widowControl w:val="0"/>
              <w:autoSpaceDE w:val="0"/>
              <w:autoSpaceDN w:val="0"/>
              <w:adjustRightInd w:val="0"/>
              <w:spacing w:after="0"/>
              <w:jc w:val="both"/>
              <w:rPr>
                <w:rFonts w:ascii="Times New Roman" w:hAnsi="Times New Roman"/>
                <w:b/>
                <w:sz w:val="24"/>
                <w:szCs w:val="24"/>
              </w:rPr>
            </w:pPr>
            <w:r w:rsidRPr="0062413A">
              <w:rPr>
                <w:rFonts w:ascii="Times New Roman" w:hAnsi="Times New Roman"/>
                <w:b/>
                <w:sz w:val="24"/>
                <w:szCs w:val="24"/>
              </w:rPr>
              <w:t>Допустими за подпомагане по настоящата процедура са следните разходи:</w:t>
            </w:r>
          </w:p>
          <w:p w:rsidR="002C59F1" w:rsidRPr="0062413A" w:rsidRDefault="002C59F1" w:rsidP="0094348E">
            <w:pPr>
              <w:spacing w:after="0"/>
              <w:jc w:val="both"/>
              <w:rPr>
                <w:rFonts w:ascii="Times New Roman" w:hAnsi="Times New Roman"/>
                <w:b/>
                <w:sz w:val="24"/>
                <w:szCs w:val="24"/>
              </w:rPr>
            </w:pPr>
            <w:r w:rsidRPr="0062413A">
              <w:rPr>
                <w:rFonts w:ascii="Times New Roman" w:hAnsi="Times New Roman"/>
                <w:sz w:val="24"/>
                <w:szCs w:val="24"/>
              </w:rPr>
              <w:t xml:space="preserve">І. Разходи за </w:t>
            </w:r>
            <w:r w:rsidRPr="0062413A">
              <w:rPr>
                <w:rFonts w:ascii="Times New Roman" w:hAnsi="Times New Roman"/>
                <w:b/>
                <w:sz w:val="24"/>
                <w:szCs w:val="24"/>
              </w:rPr>
              <w:t>материални инвестиции:</w:t>
            </w:r>
          </w:p>
          <w:p w:rsidR="002C59F1" w:rsidRPr="0062413A" w:rsidRDefault="002C59F1" w:rsidP="0094348E">
            <w:pPr>
              <w:spacing w:after="0"/>
              <w:jc w:val="both"/>
              <w:rPr>
                <w:rFonts w:ascii="Times New Roman" w:hAnsi="Times New Roman"/>
                <w:sz w:val="24"/>
                <w:szCs w:val="24"/>
              </w:rPr>
            </w:pPr>
            <w:r w:rsidRPr="0062413A">
              <w:rPr>
                <w:rFonts w:ascii="Times New Roman" w:hAnsi="Times New Roman"/>
                <w:sz w:val="24"/>
                <w:szCs w:val="24"/>
              </w:rPr>
              <w:t>1.Инвестиции в преработка и маркетинг на горски продукти, в т.ч.:</w:t>
            </w:r>
          </w:p>
          <w:p w:rsidR="002C59F1" w:rsidRPr="0062413A" w:rsidRDefault="002C59F1" w:rsidP="002C59F1">
            <w:pPr>
              <w:numPr>
                <w:ilvl w:val="0"/>
                <w:numId w:val="24"/>
              </w:numPr>
              <w:autoSpaceDE w:val="0"/>
              <w:autoSpaceDN w:val="0"/>
              <w:adjustRightInd w:val="0"/>
              <w:spacing w:after="0"/>
              <w:contextualSpacing/>
              <w:jc w:val="both"/>
              <w:rPr>
                <w:rFonts w:ascii="Times New Roman" w:hAnsi="Times New Roman"/>
                <w:sz w:val="24"/>
                <w:szCs w:val="24"/>
                <w:lang w:eastAsia="bg-BG"/>
              </w:rPr>
            </w:pPr>
            <w:r w:rsidRPr="0062413A">
              <w:rPr>
                <w:rFonts w:ascii="Times New Roman" w:hAnsi="Times New Roman"/>
                <w:sz w:val="24"/>
                <w:szCs w:val="24"/>
                <w:lang w:eastAsia="bg-BG"/>
              </w:rPr>
              <w:t>изграждане, придобиване или подобрение на сгради и други недвижими активи необходими  за първичната преработка на дървесината, както и закупуването на земя, когато са пряко свързани с изпълнението на проекта;</w:t>
            </w:r>
          </w:p>
          <w:p w:rsidR="002C59F1" w:rsidRPr="0062413A" w:rsidRDefault="002C59F1" w:rsidP="002C59F1">
            <w:pPr>
              <w:numPr>
                <w:ilvl w:val="0"/>
                <w:numId w:val="24"/>
              </w:numPr>
              <w:autoSpaceDE w:val="0"/>
              <w:autoSpaceDN w:val="0"/>
              <w:adjustRightInd w:val="0"/>
              <w:spacing w:after="0"/>
              <w:contextualSpacing/>
              <w:jc w:val="both"/>
              <w:rPr>
                <w:rFonts w:ascii="Times New Roman" w:hAnsi="Times New Roman"/>
                <w:sz w:val="24"/>
                <w:szCs w:val="24"/>
                <w:lang w:eastAsia="bg-BG"/>
              </w:rPr>
            </w:pPr>
            <w:r w:rsidRPr="0062413A">
              <w:rPr>
                <w:rFonts w:ascii="Times New Roman" w:hAnsi="Times New Roman"/>
                <w:sz w:val="24"/>
                <w:szCs w:val="24"/>
                <w:lang w:eastAsia="bg-BG"/>
              </w:rPr>
              <w:t>закупуването или вземането на лизинг на нови машини и оборудване за първична преработка на дървесината, както и други работни операции, предхождащи промишлената преработка, до пазарната цена на актива;</w:t>
            </w:r>
          </w:p>
          <w:p w:rsidR="002C59F1" w:rsidRPr="0062413A" w:rsidRDefault="002C59F1" w:rsidP="002C59F1">
            <w:pPr>
              <w:numPr>
                <w:ilvl w:val="0"/>
                <w:numId w:val="24"/>
              </w:numPr>
              <w:autoSpaceDE w:val="0"/>
              <w:autoSpaceDN w:val="0"/>
              <w:adjustRightInd w:val="0"/>
              <w:spacing w:after="0"/>
              <w:contextualSpacing/>
              <w:jc w:val="both"/>
              <w:rPr>
                <w:rFonts w:ascii="Times New Roman" w:hAnsi="Times New Roman"/>
                <w:sz w:val="24"/>
                <w:szCs w:val="24"/>
                <w:lang w:eastAsia="bg-BG"/>
              </w:rPr>
            </w:pPr>
            <w:r w:rsidRPr="0062413A">
              <w:rPr>
                <w:rFonts w:ascii="Times New Roman" w:hAnsi="Times New Roman"/>
                <w:sz w:val="24"/>
                <w:szCs w:val="24"/>
                <w:lang w:eastAsia="bg-BG"/>
              </w:rPr>
              <w:t>закупуването или вземането на лизинг на нови машини и оборудване за преработка на недървесни горски продукти;</w:t>
            </w:r>
          </w:p>
          <w:p w:rsidR="002C59F1" w:rsidRPr="0062413A" w:rsidRDefault="002C59F1" w:rsidP="0094348E">
            <w:pPr>
              <w:spacing w:after="0"/>
              <w:jc w:val="both"/>
              <w:rPr>
                <w:rFonts w:ascii="Times New Roman" w:hAnsi="Times New Roman"/>
                <w:sz w:val="24"/>
                <w:szCs w:val="24"/>
              </w:rPr>
            </w:pPr>
            <w:r w:rsidRPr="0062413A">
              <w:rPr>
                <w:rFonts w:ascii="Times New Roman" w:hAnsi="Times New Roman"/>
                <w:sz w:val="24"/>
                <w:szCs w:val="24"/>
              </w:rPr>
              <w:t>2. Разходи за закупуване на земя, когато са пряко свързани с изпълнението на проекта и ненадхвърлят 10 % от общите допустими разходи по проекта.</w:t>
            </w:r>
          </w:p>
          <w:p w:rsidR="002C59F1" w:rsidRPr="0062413A" w:rsidRDefault="002C59F1" w:rsidP="0094348E">
            <w:pPr>
              <w:autoSpaceDE w:val="0"/>
              <w:autoSpaceDN w:val="0"/>
              <w:adjustRightInd w:val="0"/>
              <w:spacing w:after="0"/>
              <w:contextualSpacing/>
              <w:jc w:val="both"/>
              <w:rPr>
                <w:rFonts w:ascii="Times New Roman" w:hAnsi="Times New Roman"/>
                <w:b/>
                <w:sz w:val="24"/>
                <w:szCs w:val="24"/>
                <w:lang w:eastAsia="bg-BG"/>
              </w:rPr>
            </w:pPr>
            <w:r w:rsidRPr="0062413A">
              <w:rPr>
                <w:rFonts w:ascii="Times New Roman" w:hAnsi="Times New Roman"/>
                <w:sz w:val="24"/>
                <w:szCs w:val="24"/>
                <w:lang w:eastAsia="bg-BG"/>
              </w:rPr>
              <w:t xml:space="preserve">ІІ. Разходи за </w:t>
            </w:r>
            <w:r w:rsidRPr="0062413A">
              <w:rPr>
                <w:rFonts w:ascii="Times New Roman" w:hAnsi="Times New Roman"/>
                <w:b/>
                <w:sz w:val="24"/>
                <w:szCs w:val="24"/>
                <w:lang w:eastAsia="bg-BG"/>
              </w:rPr>
              <w:t>нематериални инвестиции:</w:t>
            </w:r>
          </w:p>
          <w:p w:rsidR="002C59F1" w:rsidRPr="0062413A" w:rsidRDefault="002C59F1" w:rsidP="0094348E">
            <w:pPr>
              <w:spacing w:after="0"/>
              <w:jc w:val="both"/>
              <w:rPr>
                <w:rFonts w:ascii="Times New Roman" w:hAnsi="Times New Roman"/>
                <w:b/>
                <w:sz w:val="24"/>
                <w:szCs w:val="24"/>
              </w:rPr>
            </w:pPr>
            <w:r w:rsidRPr="0062413A">
              <w:rPr>
                <w:rFonts w:ascii="Times New Roman" w:hAnsi="Times New Roman"/>
                <w:sz w:val="24"/>
                <w:szCs w:val="24"/>
              </w:rPr>
              <w:t xml:space="preserve">1.Общи разходи, свързани със съответния проект, за </w:t>
            </w:r>
            <w:proofErr w:type="spellStart"/>
            <w:r w:rsidRPr="0062413A">
              <w:rPr>
                <w:rFonts w:ascii="Times New Roman" w:hAnsi="Times New Roman"/>
                <w:sz w:val="24"/>
                <w:szCs w:val="24"/>
              </w:rPr>
              <w:t>предпроектни</w:t>
            </w:r>
            <w:proofErr w:type="spellEnd"/>
            <w:r w:rsidRPr="0062413A">
              <w:rPr>
                <w:rFonts w:ascii="Times New Roman" w:hAnsi="Times New Roman"/>
                <w:sz w:val="24"/>
                <w:szCs w:val="24"/>
              </w:rPr>
              <w:t xml:space="preserve"> проучвания, такси, хонорари за архитекти, инженери и консултантски услуги, консултации за екологична и икономическа устойчивост на проекти, проучвания за техническа осъществимост на проекта. </w:t>
            </w:r>
            <w:r w:rsidRPr="0062413A">
              <w:rPr>
                <w:rFonts w:ascii="Times New Roman" w:hAnsi="Times New Roman"/>
                <w:b/>
                <w:sz w:val="24"/>
                <w:szCs w:val="24"/>
              </w:rPr>
              <w:t>Общите разходи по проекта не могат да надхвърлят 12 % от общия размер на допустимите инвестиции по проекта.</w:t>
            </w:r>
          </w:p>
          <w:p w:rsidR="002C59F1" w:rsidRPr="0062413A" w:rsidRDefault="002C59F1" w:rsidP="0094348E">
            <w:pPr>
              <w:spacing w:after="0"/>
              <w:jc w:val="both"/>
              <w:rPr>
                <w:rFonts w:ascii="Times New Roman" w:hAnsi="Times New Roman"/>
                <w:sz w:val="24"/>
                <w:szCs w:val="24"/>
              </w:rPr>
            </w:pPr>
            <w:r w:rsidRPr="0062413A">
              <w:rPr>
                <w:rFonts w:ascii="Times New Roman" w:hAnsi="Times New Roman"/>
                <w:sz w:val="24"/>
                <w:szCs w:val="24"/>
              </w:rPr>
              <w:t xml:space="preserve">2.Разходи за </w:t>
            </w:r>
            <w:proofErr w:type="spellStart"/>
            <w:r w:rsidRPr="0062413A">
              <w:rPr>
                <w:rFonts w:ascii="Times New Roman" w:hAnsi="Times New Roman"/>
                <w:sz w:val="24"/>
                <w:szCs w:val="24"/>
              </w:rPr>
              <w:t>ноу-хау</w:t>
            </w:r>
            <w:proofErr w:type="spellEnd"/>
            <w:r w:rsidRPr="0062413A">
              <w:rPr>
                <w:rFonts w:ascii="Times New Roman" w:hAnsi="Times New Roman"/>
                <w:sz w:val="24"/>
                <w:szCs w:val="24"/>
              </w:rPr>
              <w:t>, придобиване на патенти права и лицензи, разходи за регистрация на търговски марки и процеси необходими за изготвяне и изпълнение на проекта”;</w:t>
            </w:r>
          </w:p>
          <w:p w:rsidR="002C59F1" w:rsidRPr="0062413A" w:rsidRDefault="002C59F1" w:rsidP="0094348E">
            <w:pPr>
              <w:spacing w:after="0"/>
              <w:jc w:val="both"/>
              <w:rPr>
                <w:rFonts w:ascii="Times New Roman" w:hAnsi="Times New Roman"/>
                <w:sz w:val="24"/>
                <w:szCs w:val="24"/>
              </w:rPr>
            </w:pPr>
            <w:r w:rsidRPr="0062413A">
              <w:rPr>
                <w:rFonts w:ascii="Times New Roman" w:hAnsi="Times New Roman"/>
                <w:sz w:val="24"/>
                <w:szCs w:val="24"/>
              </w:rPr>
              <w:t>3.Закупуване на софтуер;</w:t>
            </w:r>
          </w:p>
          <w:p w:rsidR="002C59F1" w:rsidRPr="0062413A" w:rsidRDefault="002C59F1" w:rsidP="0094348E">
            <w:pPr>
              <w:spacing w:after="0"/>
              <w:jc w:val="both"/>
              <w:rPr>
                <w:rFonts w:ascii="Times New Roman" w:hAnsi="Times New Roman"/>
                <w:sz w:val="24"/>
                <w:szCs w:val="24"/>
              </w:rPr>
            </w:pPr>
            <w:r w:rsidRPr="0062413A">
              <w:rPr>
                <w:rFonts w:ascii="Times New Roman" w:hAnsi="Times New Roman"/>
                <w:sz w:val="24"/>
                <w:szCs w:val="24"/>
              </w:rPr>
              <w:t>4.Разходите за въвеждане на добри производствени практики, системи за управление на качеството и подготовка за сертификация.</w:t>
            </w:r>
          </w:p>
          <w:p w:rsidR="002C59F1" w:rsidRPr="0062413A" w:rsidRDefault="002C59F1" w:rsidP="0094348E">
            <w:pPr>
              <w:widowControl w:val="0"/>
              <w:autoSpaceDE w:val="0"/>
              <w:autoSpaceDN w:val="0"/>
              <w:adjustRightInd w:val="0"/>
              <w:spacing w:after="0" w:line="240" w:lineRule="auto"/>
              <w:jc w:val="both"/>
            </w:pPr>
            <w:r w:rsidRPr="0062413A">
              <w:rPr>
                <w:rFonts w:ascii="Times New Roman" w:hAnsi="Times New Roman"/>
                <w:b/>
                <w:sz w:val="24"/>
                <w:szCs w:val="24"/>
              </w:rPr>
              <w:lastRenderedPageBreak/>
              <w:t>Разходите за ДДС са допустими в случаите, когато не подлежат на възстановяване в съответствие с националното законодателство в областта на ДДС.</w:t>
            </w:r>
          </w:p>
        </w:tc>
      </w:tr>
    </w:tbl>
    <w:p w:rsidR="00A26EFC" w:rsidRPr="00A26EFC" w:rsidRDefault="00A26EFC" w:rsidP="00A26EFC">
      <w:pPr>
        <w:spacing w:after="0" w:line="240" w:lineRule="auto"/>
        <w:rPr>
          <w:rFonts w:ascii="Times New Roman" w:hAnsi="Times New Roman" w:cs="Times New Roman"/>
          <w:color w:val="000000"/>
          <w:sz w:val="24"/>
          <w:szCs w:val="24"/>
        </w:rPr>
      </w:pPr>
    </w:p>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Период за прием и място за подаване на проектни предложения;</w:t>
      </w:r>
    </w:p>
    <w:tbl>
      <w:tblPr>
        <w:tblStyle w:val="a9"/>
        <w:tblW w:w="9606" w:type="dxa"/>
        <w:tblLook w:val="04A0" w:firstRow="1" w:lastRow="0" w:firstColumn="1" w:lastColumn="0" w:noHBand="0" w:noVBand="1"/>
      </w:tblPr>
      <w:tblGrid>
        <w:gridCol w:w="9606"/>
      </w:tblGrid>
      <w:tr w:rsidR="00A26EFC" w:rsidRPr="00A26EFC" w:rsidTr="00CB4A2F">
        <w:tc>
          <w:tcPr>
            <w:tcW w:w="9606" w:type="dxa"/>
            <w:shd w:val="clear" w:color="auto" w:fill="auto"/>
          </w:tcPr>
          <w:p w:rsidR="00613ED8" w:rsidRPr="00CB4A2F" w:rsidRDefault="00613ED8" w:rsidP="00CB4A2F">
            <w:pPr>
              <w:rPr>
                <w:rFonts w:ascii="Times New Roman" w:hAnsi="Times New Roman" w:cs="Times New Roman"/>
                <w:b/>
                <w:color w:val="000000"/>
                <w:sz w:val="24"/>
                <w:szCs w:val="24"/>
              </w:rPr>
            </w:pPr>
            <w:r w:rsidRPr="00CB4A2F">
              <w:rPr>
                <w:rFonts w:ascii="Times New Roman" w:hAnsi="Times New Roman" w:cs="Times New Roman"/>
                <w:b/>
                <w:color w:val="000000"/>
                <w:sz w:val="24"/>
                <w:szCs w:val="24"/>
              </w:rPr>
              <w:t xml:space="preserve">Начален срок: </w:t>
            </w:r>
            <w:r w:rsidR="00A344B1" w:rsidRPr="00CB4A2F">
              <w:rPr>
                <w:rFonts w:ascii="Times New Roman" w:hAnsi="Times New Roman" w:cs="Times New Roman"/>
                <w:b/>
                <w:color w:val="000000"/>
                <w:sz w:val="24"/>
                <w:szCs w:val="24"/>
              </w:rPr>
              <w:t xml:space="preserve"> </w:t>
            </w:r>
            <w:r w:rsidR="002C24AC" w:rsidRPr="00CB4A2F">
              <w:rPr>
                <w:rFonts w:ascii="Times New Roman" w:hAnsi="Times New Roman" w:cs="Times New Roman"/>
                <w:b/>
                <w:color w:val="000000"/>
                <w:sz w:val="24"/>
                <w:szCs w:val="24"/>
              </w:rPr>
              <w:t>0</w:t>
            </w:r>
            <w:r w:rsidR="00711BB0">
              <w:rPr>
                <w:rFonts w:ascii="Times New Roman" w:hAnsi="Times New Roman" w:cs="Times New Roman"/>
                <w:b/>
                <w:color w:val="000000"/>
                <w:sz w:val="24"/>
                <w:szCs w:val="24"/>
                <w:lang w:val="en-US"/>
              </w:rPr>
              <w:t>8</w:t>
            </w:r>
            <w:r w:rsidR="002C24AC" w:rsidRPr="00CB4A2F">
              <w:rPr>
                <w:rFonts w:ascii="Times New Roman" w:hAnsi="Times New Roman" w:cs="Times New Roman"/>
                <w:b/>
                <w:color w:val="000000"/>
                <w:sz w:val="24"/>
                <w:szCs w:val="24"/>
              </w:rPr>
              <w:t>.03.2021</w:t>
            </w:r>
            <w:r w:rsidRPr="00CB4A2F">
              <w:rPr>
                <w:rFonts w:ascii="Times New Roman" w:hAnsi="Times New Roman" w:cs="Times New Roman"/>
                <w:b/>
                <w:color w:val="000000"/>
                <w:sz w:val="24"/>
                <w:szCs w:val="24"/>
              </w:rPr>
              <w:t xml:space="preserve"> г.</w:t>
            </w:r>
          </w:p>
          <w:p w:rsidR="00A26EFC" w:rsidRPr="00CB4A2F" w:rsidRDefault="00613ED8" w:rsidP="00CB4A2F">
            <w:pPr>
              <w:rPr>
                <w:rFonts w:ascii="Times New Roman" w:hAnsi="Times New Roman" w:cs="Times New Roman"/>
                <w:b/>
                <w:color w:val="000000"/>
                <w:sz w:val="24"/>
                <w:szCs w:val="24"/>
              </w:rPr>
            </w:pPr>
            <w:r w:rsidRPr="00CB4A2F">
              <w:rPr>
                <w:rFonts w:ascii="Times New Roman" w:hAnsi="Times New Roman" w:cs="Times New Roman"/>
                <w:b/>
                <w:color w:val="000000"/>
                <w:sz w:val="24"/>
                <w:szCs w:val="24"/>
              </w:rPr>
              <w:t xml:space="preserve">Краен срок: </w:t>
            </w:r>
            <w:r w:rsidR="00A344B1" w:rsidRPr="00CB4A2F">
              <w:rPr>
                <w:rFonts w:ascii="Times New Roman" w:hAnsi="Times New Roman" w:cs="Times New Roman"/>
                <w:b/>
                <w:color w:val="000000"/>
                <w:sz w:val="24"/>
                <w:szCs w:val="24"/>
              </w:rPr>
              <w:t xml:space="preserve">     </w:t>
            </w:r>
            <w:r w:rsidR="002C24AC" w:rsidRPr="00CB4A2F">
              <w:rPr>
                <w:rFonts w:ascii="Times New Roman" w:hAnsi="Times New Roman" w:cs="Times New Roman"/>
                <w:b/>
                <w:color w:val="000000"/>
                <w:sz w:val="24"/>
                <w:szCs w:val="24"/>
              </w:rPr>
              <w:t>0</w:t>
            </w:r>
            <w:r w:rsidR="00711BB0">
              <w:rPr>
                <w:rFonts w:ascii="Times New Roman" w:hAnsi="Times New Roman" w:cs="Times New Roman"/>
                <w:b/>
                <w:color w:val="000000"/>
                <w:sz w:val="24"/>
                <w:szCs w:val="24"/>
                <w:lang w:val="en-US"/>
              </w:rPr>
              <w:t>8</w:t>
            </w:r>
            <w:r w:rsidR="002C24AC" w:rsidRPr="00CB4A2F">
              <w:rPr>
                <w:rFonts w:ascii="Times New Roman" w:hAnsi="Times New Roman" w:cs="Times New Roman"/>
                <w:b/>
                <w:color w:val="000000"/>
                <w:sz w:val="24"/>
                <w:szCs w:val="24"/>
              </w:rPr>
              <w:t>.04.2021</w:t>
            </w:r>
            <w:r w:rsidRPr="00CB4A2F">
              <w:rPr>
                <w:rFonts w:ascii="Times New Roman" w:hAnsi="Times New Roman" w:cs="Times New Roman"/>
                <w:b/>
                <w:color w:val="000000"/>
                <w:sz w:val="24"/>
                <w:szCs w:val="24"/>
              </w:rPr>
              <w:t xml:space="preserve"> г. 17.00 часа.  </w:t>
            </w:r>
          </w:p>
          <w:p w:rsidR="00613ED8" w:rsidRPr="00CB4A2F" w:rsidRDefault="002C59F1" w:rsidP="00613ED8">
            <w:pPr>
              <w:rPr>
                <w:rFonts w:ascii="Times New Roman" w:hAnsi="Times New Roman" w:cs="Times New Roman"/>
                <w:b/>
                <w:color w:val="000000"/>
                <w:sz w:val="24"/>
                <w:szCs w:val="24"/>
              </w:rPr>
            </w:pPr>
            <w:r w:rsidRPr="002C59F1">
              <w:rPr>
                <w:rFonts w:ascii="Times New Roman" w:eastAsia="Calibri" w:hAnsi="Times New Roman" w:cs="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8" w:history="1">
              <w:r w:rsidRPr="002C59F1">
                <w:rPr>
                  <w:rFonts w:ascii="Times New Roman" w:eastAsia="Calibri" w:hAnsi="Times New Roman" w:cs="Times New Roman"/>
                  <w:color w:val="0000FF"/>
                  <w:sz w:val="24"/>
                  <w:szCs w:val="24"/>
                  <w:u w:val="single"/>
                </w:rPr>
                <w:t>https://eumis2020.government.bg</w:t>
              </w:r>
            </w:hyperlink>
            <w:r w:rsidRPr="002C59F1">
              <w:rPr>
                <w:rFonts w:ascii="Times New Roman" w:eastAsia="Calibri" w:hAnsi="Times New Roman" w:cs="Times New Roman"/>
                <w:sz w:val="24"/>
                <w:szCs w:val="24"/>
              </w:rPr>
              <w:t xml:space="preserve"> .</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Бюджет на приема</w:t>
      </w:r>
    </w:p>
    <w:tbl>
      <w:tblPr>
        <w:tblStyle w:val="a9"/>
        <w:tblW w:w="9606" w:type="dxa"/>
        <w:tblLook w:val="04A0" w:firstRow="1" w:lastRow="0" w:firstColumn="1" w:lastColumn="0" w:noHBand="0" w:noVBand="1"/>
      </w:tblPr>
      <w:tblGrid>
        <w:gridCol w:w="9606"/>
      </w:tblGrid>
      <w:tr w:rsidR="00041B6D" w:rsidRPr="0076706C" w:rsidTr="00041B6D">
        <w:tc>
          <w:tcPr>
            <w:tcW w:w="9606" w:type="dxa"/>
            <w:tcBorders>
              <w:bottom w:val="single" w:sz="4" w:space="0" w:color="auto"/>
            </w:tcBorders>
          </w:tcPr>
          <w:p w:rsidR="00041B6D" w:rsidRPr="00041B6D" w:rsidRDefault="00041B6D" w:rsidP="00041B6D">
            <w:pPr>
              <w:widowControl w:val="0"/>
              <w:autoSpaceDE w:val="0"/>
              <w:autoSpaceDN w:val="0"/>
              <w:adjustRightInd w:val="0"/>
              <w:jc w:val="both"/>
              <w:rPr>
                <w:rFonts w:ascii="Times New Roman" w:hAnsi="Times New Roman" w:cs="Times New Roman"/>
                <w:sz w:val="24"/>
                <w:szCs w:val="24"/>
              </w:rPr>
            </w:pPr>
            <w:r w:rsidRPr="00041B6D">
              <w:rPr>
                <w:rFonts w:ascii="Times New Roman" w:hAnsi="Times New Roman" w:cs="Times New Roman"/>
                <w:sz w:val="24"/>
                <w:szCs w:val="24"/>
              </w:rPr>
              <w:t>Общият размер на безвъзмездната финансова помощ по настоящата процедура е както следва:</w:t>
            </w:r>
          </w:p>
          <w:p w:rsidR="00041B6D" w:rsidRPr="00041B6D" w:rsidRDefault="00041B6D" w:rsidP="00041B6D">
            <w:pPr>
              <w:widowControl w:val="0"/>
              <w:autoSpaceDE w:val="0"/>
              <w:autoSpaceDN w:val="0"/>
              <w:adjustRightInd w:val="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112"/>
              <w:gridCol w:w="2994"/>
            </w:tblGrid>
            <w:tr w:rsidR="00041B6D" w:rsidRPr="00041B6D" w:rsidTr="002D7CA7">
              <w:tc>
                <w:tcPr>
                  <w:tcW w:w="2875" w:type="dxa"/>
                  <w:shd w:val="clear" w:color="auto" w:fill="D9D9D9"/>
                </w:tcPr>
                <w:p w:rsidR="00041B6D" w:rsidRPr="00041B6D" w:rsidRDefault="00041B6D" w:rsidP="002C59F1">
                  <w:pPr>
                    <w:widowControl w:val="0"/>
                    <w:autoSpaceDE w:val="0"/>
                    <w:autoSpaceDN w:val="0"/>
                    <w:adjustRightInd w:val="0"/>
                    <w:spacing w:after="0"/>
                    <w:jc w:val="center"/>
                    <w:rPr>
                      <w:rFonts w:ascii="Times New Roman" w:hAnsi="Times New Roman" w:cs="Times New Roman"/>
                      <w:b/>
                      <w:sz w:val="24"/>
                      <w:szCs w:val="24"/>
                    </w:rPr>
                  </w:pPr>
                  <w:r w:rsidRPr="00041B6D">
                    <w:rPr>
                      <w:rFonts w:ascii="Times New Roman" w:hAnsi="Times New Roman" w:cs="Times New Roman"/>
                      <w:b/>
                      <w:sz w:val="24"/>
                      <w:szCs w:val="24"/>
                    </w:rPr>
                    <w:t>Общ размер на безвъзмездната финансова помощ</w:t>
                  </w:r>
                </w:p>
              </w:tc>
              <w:tc>
                <w:tcPr>
                  <w:tcW w:w="3112" w:type="dxa"/>
                  <w:shd w:val="clear" w:color="auto" w:fill="D9D9D9"/>
                </w:tcPr>
                <w:p w:rsidR="00041B6D" w:rsidRPr="00041B6D" w:rsidRDefault="00041B6D" w:rsidP="002C59F1">
                  <w:pPr>
                    <w:widowControl w:val="0"/>
                    <w:autoSpaceDE w:val="0"/>
                    <w:autoSpaceDN w:val="0"/>
                    <w:adjustRightInd w:val="0"/>
                    <w:spacing w:after="0"/>
                    <w:jc w:val="center"/>
                    <w:rPr>
                      <w:rFonts w:ascii="Times New Roman" w:hAnsi="Times New Roman" w:cs="Times New Roman"/>
                      <w:b/>
                      <w:sz w:val="24"/>
                      <w:szCs w:val="24"/>
                    </w:rPr>
                  </w:pPr>
                  <w:r w:rsidRPr="00041B6D">
                    <w:rPr>
                      <w:rFonts w:ascii="Times New Roman" w:hAnsi="Times New Roman" w:cs="Times New Roman"/>
                      <w:b/>
                      <w:sz w:val="24"/>
                      <w:szCs w:val="24"/>
                    </w:rPr>
                    <w:t>Средства от Европейския земеделски фонд за развитие на селските райони (ЕЗФСР)</w:t>
                  </w:r>
                </w:p>
              </w:tc>
              <w:tc>
                <w:tcPr>
                  <w:tcW w:w="2994" w:type="dxa"/>
                  <w:shd w:val="clear" w:color="auto" w:fill="D9D9D9"/>
                </w:tcPr>
                <w:p w:rsidR="00041B6D" w:rsidRPr="00041B6D" w:rsidRDefault="00041B6D" w:rsidP="002C59F1">
                  <w:pPr>
                    <w:widowControl w:val="0"/>
                    <w:autoSpaceDE w:val="0"/>
                    <w:autoSpaceDN w:val="0"/>
                    <w:adjustRightInd w:val="0"/>
                    <w:spacing w:after="0"/>
                    <w:jc w:val="center"/>
                    <w:rPr>
                      <w:rFonts w:ascii="Times New Roman" w:hAnsi="Times New Roman" w:cs="Times New Roman"/>
                      <w:b/>
                      <w:sz w:val="24"/>
                      <w:szCs w:val="24"/>
                    </w:rPr>
                  </w:pPr>
                  <w:r w:rsidRPr="00041B6D">
                    <w:rPr>
                      <w:rFonts w:ascii="Times New Roman" w:hAnsi="Times New Roman" w:cs="Times New Roman"/>
                      <w:b/>
                      <w:sz w:val="24"/>
                      <w:szCs w:val="24"/>
                    </w:rPr>
                    <w:t>Национално съфинансиране</w:t>
                  </w:r>
                </w:p>
              </w:tc>
            </w:tr>
            <w:tr w:rsidR="00041B6D" w:rsidRPr="00041B6D" w:rsidTr="002D7CA7">
              <w:trPr>
                <w:trHeight w:val="172"/>
              </w:trPr>
              <w:tc>
                <w:tcPr>
                  <w:tcW w:w="2875" w:type="dxa"/>
                  <w:shd w:val="clear" w:color="auto" w:fill="auto"/>
                </w:tcPr>
                <w:p w:rsidR="00041B6D" w:rsidRPr="00041B6D" w:rsidRDefault="00041B6D" w:rsidP="002C59F1">
                  <w:pPr>
                    <w:widowControl w:val="0"/>
                    <w:autoSpaceDE w:val="0"/>
                    <w:autoSpaceDN w:val="0"/>
                    <w:adjustRightInd w:val="0"/>
                    <w:spacing w:after="0"/>
                    <w:jc w:val="center"/>
                    <w:rPr>
                      <w:rFonts w:ascii="Times New Roman" w:hAnsi="Times New Roman" w:cs="Times New Roman"/>
                      <w:sz w:val="24"/>
                      <w:szCs w:val="24"/>
                    </w:rPr>
                  </w:pPr>
                  <w:r w:rsidRPr="00041B6D">
                    <w:rPr>
                      <w:rFonts w:ascii="Times New Roman" w:hAnsi="Times New Roman" w:cs="Times New Roman"/>
                      <w:sz w:val="24"/>
                      <w:szCs w:val="24"/>
                    </w:rPr>
                    <w:t>156 466,00 лева</w:t>
                  </w:r>
                </w:p>
              </w:tc>
              <w:tc>
                <w:tcPr>
                  <w:tcW w:w="3112" w:type="dxa"/>
                  <w:shd w:val="clear" w:color="auto" w:fill="auto"/>
                </w:tcPr>
                <w:p w:rsidR="00041B6D" w:rsidRPr="00041B6D" w:rsidRDefault="00041B6D" w:rsidP="002C59F1">
                  <w:pPr>
                    <w:widowControl w:val="0"/>
                    <w:autoSpaceDE w:val="0"/>
                    <w:autoSpaceDN w:val="0"/>
                    <w:adjustRightInd w:val="0"/>
                    <w:spacing w:after="0"/>
                    <w:jc w:val="center"/>
                    <w:rPr>
                      <w:rFonts w:ascii="Times New Roman" w:hAnsi="Times New Roman" w:cs="Times New Roman"/>
                      <w:sz w:val="24"/>
                      <w:szCs w:val="24"/>
                    </w:rPr>
                  </w:pPr>
                  <w:r w:rsidRPr="00041B6D">
                    <w:rPr>
                      <w:rFonts w:ascii="Times New Roman" w:hAnsi="Times New Roman" w:cs="Times New Roman"/>
                      <w:sz w:val="24"/>
                      <w:szCs w:val="24"/>
                    </w:rPr>
                    <w:t>140 819.40 лева</w:t>
                  </w:r>
                </w:p>
              </w:tc>
              <w:tc>
                <w:tcPr>
                  <w:tcW w:w="2994" w:type="dxa"/>
                  <w:shd w:val="clear" w:color="auto" w:fill="auto"/>
                </w:tcPr>
                <w:p w:rsidR="00041B6D" w:rsidRPr="00041B6D" w:rsidRDefault="00041B6D" w:rsidP="002C59F1">
                  <w:pPr>
                    <w:widowControl w:val="0"/>
                    <w:autoSpaceDE w:val="0"/>
                    <w:autoSpaceDN w:val="0"/>
                    <w:adjustRightInd w:val="0"/>
                    <w:spacing w:after="0"/>
                    <w:jc w:val="center"/>
                    <w:rPr>
                      <w:rFonts w:ascii="Times New Roman" w:hAnsi="Times New Roman" w:cs="Times New Roman"/>
                      <w:sz w:val="24"/>
                      <w:szCs w:val="24"/>
                    </w:rPr>
                  </w:pPr>
                  <w:r w:rsidRPr="00041B6D">
                    <w:rPr>
                      <w:rFonts w:ascii="Times New Roman" w:hAnsi="Times New Roman" w:cs="Times New Roman"/>
                      <w:sz w:val="24"/>
                      <w:szCs w:val="24"/>
                    </w:rPr>
                    <w:t>15 646.60 лева</w:t>
                  </w:r>
                </w:p>
              </w:tc>
            </w:tr>
            <w:tr w:rsidR="00041B6D" w:rsidRPr="00041B6D" w:rsidTr="002D7CA7">
              <w:trPr>
                <w:trHeight w:val="172"/>
              </w:trPr>
              <w:tc>
                <w:tcPr>
                  <w:tcW w:w="2875" w:type="dxa"/>
                  <w:shd w:val="clear" w:color="auto" w:fill="auto"/>
                </w:tcPr>
                <w:p w:rsidR="00041B6D" w:rsidRPr="00041B6D" w:rsidRDefault="00041B6D" w:rsidP="002C59F1">
                  <w:pPr>
                    <w:widowControl w:val="0"/>
                    <w:autoSpaceDE w:val="0"/>
                    <w:autoSpaceDN w:val="0"/>
                    <w:adjustRightInd w:val="0"/>
                    <w:spacing w:after="0"/>
                    <w:jc w:val="center"/>
                    <w:rPr>
                      <w:rFonts w:ascii="Times New Roman" w:hAnsi="Times New Roman" w:cs="Times New Roman"/>
                      <w:sz w:val="24"/>
                      <w:szCs w:val="24"/>
                    </w:rPr>
                  </w:pPr>
                  <w:r w:rsidRPr="00041B6D">
                    <w:rPr>
                      <w:rFonts w:ascii="Times New Roman" w:hAnsi="Times New Roman" w:cs="Times New Roman"/>
                      <w:sz w:val="24"/>
                      <w:szCs w:val="24"/>
                    </w:rPr>
                    <w:t>100 %</w:t>
                  </w:r>
                </w:p>
              </w:tc>
              <w:tc>
                <w:tcPr>
                  <w:tcW w:w="3112" w:type="dxa"/>
                  <w:shd w:val="clear" w:color="auto" w:fill="auto"/>
                </w:tcPr>
                <w:p w:rsidR="00041B6D" w:rsidRPr="00041B6D" w:rsidRDefault="00041B6D" w:rsidP="002C59F1">
                  <w:pPr>
                    <w:widowControl w:val="0"/>
                    <w:autoSpaceDE w:val="0"/>
                    <w:autoSpaceDN w:val="0"/>
                    <w:adjustRightInd w:val="0"/>
                    <w:spacing w:after="0"/>
                    <w:jc w:val="center"/>
                    <w:rPr>
                      <w:rFonts w:ascii="Times New Roman" w:hAnsi="Times New Roman" w:cs="Times New Roman"/>
                      <w:sz w:val="24"/>
                      <w:szCs w:val="24"/>
                    </w:rPr>
                  </w:pPr>
                  <w:r w:rsidRPr="00041B6D">
                    <w:rPr>
                      <w:rFonts w:ascii="Times New Roman" w:hAnsi="Times New Roman" w:cs="Times New Roman"/>
                      <w:sz w:val="24"/>
                      <w:szCs w:val="24"/>
                    </w:rPr>
                    <w:t>90 %</w:t>
                  </w:r>
                </w:p>
              </w:tc>
              <w:tc>
                <w:tcPr>
                  <w:tcW w:w="2994" w:type="dxa"/>
                  <w:shd w:val="clear" w:color="auto" w:fill="auto"/>
                </w:tcPr>
                <w:p w:rsidR="00041B6D" w:rsidRPr="00041B6D" w:rsidRDefault="00041B6D" w:rsidP="002C59F1">
                  <w:pPr>
                    <w:widowControl w:val="0"/>
                    <w:autoSpaceDE w:val="0"/>
                    <w:autoSpaceDN w:val="0"/>
                    <w:adjustRightInd w:val="0"/>
                    <w:spacing w:after="0"/>
                    <w:jc w:val="center"/>
                    <w:rPr>
                      <w:rFonts w:ascii="Times New Roman" w:hAnsi="Times New Roman" w:cs="Times New Roman"/>
                      <w:sz w:val="24"/>
                      <w:szCs w:val="24"/>
                    </w:rPr>
                  </w:pPr>
                  <w:r w:rsidRPr="00041B6D">
                    <w:rPr>
                      <w:rFonts w:ascii="Times New Roman" w:hAnsi="Times New Roman" w:cs="Times New Roman"/>
                      <w:sz w:val="24"/>
                      <w:szCs w:val="24"/>
                    </w:rPr>
                    <w:t>10 %</w:t>
                  </w:r>
                </w:p>
              </w:tc>
            </w:tr>
          </w:tbl>
          <w:p w:rsidR="00041B6D" w:rsidRPr="00041B6D" w:rsidRDefault="00041B6D" w:rsidP="00041B6D">
            <w:pPr>
              <w:widowControl w:val="0"/>
              <w:autoSpaceDE w:val="0"/>
              <w:autoSpaceDN w:val="0"/>
              <w:adjustRightInd w:val="0"/>
              <w:jc w:val="both"/>
              <w:rPr>
                <w:rFonts w:ascii="Times New Roman" w:hAnsi="Times New Roman" w:cs="Times New Roman"/>
                <w:sz w:val="24"/>
                <w:szCs w:val="24"/>
              </w:rPr>
            </w:pPr>
            <w:r w:rsidRPr="00041B6D">
              <w:rPr>
                <w:rFonts w:ascii="Times New Roman" w:hAnsi="Times New Roman" w:cs="Times New Roman"/>
                <w:sz w:val="24"/>
                <w:szCs w:val="24"/>
              </w:rPr>
              <w:t>Безвъзмездната финансова помощ се предоставя в лева.</w:t>
            </w:r>
          </w:p>
          <w:p w:rsidR="00041B6D" w:rsidRPr="007C4837" w:rsidRDefault="00041B6D" w:rsidP="00041B6D">
            <w:pPr>
              <w:widowControl w:val="0"/>
              <w:autoSpaceDE w:val="0"/>
              <w:autoSpaceDN w:val="0"/>
              <w:adjustRightInd w:val="0"/>
              <w:spacing w:line="276" w:lineRule="auto"/>
              <w:jc w:val="both"/>
              <w:rPr>
                <w:rFonts w:ascii="Times New Roman" w:hAnsi="Times New Roman" w:cs="Times New Roman"/>
                <w:sz w:val="24"/>
                <w:szCs w:val="24"/>
              </w:rPr>
            </w:pPr>
            <w:r w:rsidRPr="00041B6D">
              <w:rPr>
                <w:rFonts w:ascii="Times New Roman" w:hAnsi="Times New Roman" w:cs="Times New Roman"/>
                <w:sz w:val="24"/>
                <w:szCs w:val="24"/>
              </w:rPr>
              <w:t>Може да не се предостави изцяло горепосочената сума при недостатъчен брой качествени проектни предложения, както и в случай, че предвидените за изпълнение дейности изискват по-малък финансов ресурс.</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t>Минимален и максимален размер на безвъзмездната финансова помощ за</w:t>
      </w:r>
      <w:r w:rsidRPr="00A26EFC">
        <w:rPr>
          <w:rFonts w:ascii="Times New Roman" w:eastAsiaTheme="majorEastAsia" w:hAnsi="Times New Roman" w:cstheme="majorBidi"/>
          <w:b/>
          <w:bCs/>
          <w:sz w:val="24"/>
          <w:szCs w:val="28"/>
        </w:rPr>
        <w:t xml:space="preserve"> конкретен проект:</w:t>
      </w:r>
    </w:p>
    <w:tbl>
      <w:tblPr>
        <w:tblStyle w:val="a9"/>
        <w:tblW w:w="19212" w:type="dxa"/>
        <w:tblLook w:val="04A0" w:firstRow="1" w:lastRow="0" w:firstColumn="1" w:lastColumn="0" w:noHBand="0" w:noVBand="1"/>
      </w:tblPr>
      <w:tblGrid>
        <w:gridCol w:w="9606"/>
        <w:gridCol w:w="9606"/>
      </w:tblGrid>
      <w:tr w:rsidR="002C59F1" w:rsidRPr="00D7461A" w:rsidTr="002C59F1">
        <w:tc>
          <w:tcPr>
            <w:tcW w:w="9606" w:type="dxa"/>
          </w:tcPr>
          <w:p w:rsidR="002C59F1" w:rsidRPr="0062413A" w:rsidRDefault="002C59F1" w:rsidP="0094348E">
            <w:pPr>
              <w:widowControl w:val="0"/>
              <w:autoSpaceDE w:val="0"/>
              <w:autoSpaceDN w:val="0"/>
              <w:adjustRightInd w:val="0"/>
              <w:contextualSpacing/>
              <w:jc w:val="both"/>
              <w:rPr>
                <w:rFonts w:ascii="Times New Roman" w:eastAsia="Times New Roman" w:hAnsi="Times New Roman"/>
                <w:color w:val="000000"/>
                <w:sz w:val="24"/>
                <w:szCs w:val="24"/>
                <w:lang w:eastAsia="sr-Cyrl-CS"/>
              </w:rPr>
            </w:pPr>
            <w:r w:rsidRPr="0062413A">
              <w:rPr>
                <w:rFonts w:ascii="Times New Roman" w:eastAsia="Times New Roman" w:hAnsi="Times New Roman"/>
                <w:color w:val="000000"/>
                <w:sz w:val="24"/>
                <w:szCs w:val="24"/>
                <w:lang w:eastAsia="sr-Cyrl-CS"/>
              </w:rPr>
              <w:t xml:space="preserve">Минимален и максимален размер на </w:t>
            </w:r>
            <w:r w:rsidRPr="0062413A">
              <w:rPr>
                <w:rFonts w:ascii="Times New Roman" w:eastAsia="Times New Roman" w:hAnsi="Times New Roman"/>
                <w:b/>
                <w:color w:val="000000"/>
                <w:sz w:val="24"/>
                <w:szCs w:val="24"/>
                <w:u w:val="single"/>
                <w:lang w:eastAsia="sr-Cyrl-CS"/>
              </w:rPr>
              <w:t>безвъзмездната финансова помощ</w:t>
            </w:r>
            <w:r w:rsidRPr="0062413A">
              <w:rPr>
                <w:rFonts w:ascii="Times New Roman" w:eastAsia="Times New Roman" w:hAnsi="Times New Roman"/>
                <w:color w:val="000000"/>
                <w:sz w:val="24"/>
                <w:szCs w:val="24"/>
                <w:lang w:eastAsia="sr-Cyrl-CS"/>
              </w:rPr>
              <w:t xml:space="preserve"> за конкретен проект: </w:t>
            </w:r>
          </w:p>
          <w:p w:rsidR="002C59F1" w:rsidRPr="0062413A" w:rsidRDefault="002C59F1" w:rsidP="002C59F1">
            <w:pPr>
              <w:widowControl w:val="0"/>
              <w:numPr>
                <w:ilvl w:val="0"/>
                <w:numId w:val="10"/>
              </w:numPr>
              <w:autoSpaceDE w:val="0"/>
              <w:autoSpaceDN w:val="0"/>
              <w:adjustRightInd w:val="0"/>
              <w:contextualSpacing/>
              <w:jc w:val="both"/>
              <w:rPr>
                <w:rFonts w:ascii="Times New Roman" w:eastAsia="Times New Roman" w:hAnsi="Times New Roman"/>
                <w:color w:val="000000"/>
                <w:sz w:val="24"/>
                <w:szCs w:val="24"/>
                <w:lang w:eastAsia="sr-Cyrl-CS"/>
              </w:rPr>
            </w:pPr>
            <w:r w:rsidRPr="0062413A">
              <w:rPr>
                <w:rFonts w:ascii="Times New Roman" w:eastAsia="Times New Roman" w:hAnsi="Times New Roman"/>
                <w:b/>
                <w:color w:val="000000"/>
                <w:sz w:val="24"/>
                <w:szCs w:val="24"/>
                <w:lang w:eastAsia="sr-Cyrl-CS"/>
              </w:rPr>
              <w:t>Минималният размер</w:t>
            </w:r>
            <w:r w:rsidRPr="0062413A">
              <w:rPr>
                <w:rFonts w:ascii="Times New Roman" w:eastAsia="Times New Roman" w:hAnsi="Times New Roman"/>
                <w:color w:val="000000"/>
                <w:sz w:val="24"/>
                <w:szCs w:val="24"/>
                <w:lang w:eastAsia="sr-Cyrl-CS"/>
              </w:rPr>
              <w:t xml:space="preserve"> на </w:t>
            </w:r>
            <w:r w:rsidRPr="0062413A">
              <w:rPr>
                <w:rFonts w:ascii="Times New Roman" w:eastAsia="Times New Roman" w:hAnsi="Times New Roman"/>
                <w:b/>
                <w:color w:val="000000"/>
                <w:sz w:val="24"/>
                <w:szCs w:val="24"/>
                <w:lang w:eastAsia="sr-Cyrl-CS"/>
              </w:rPr>
              <w:t>безвъзмездната финансова помощ</w:t>
            </w:r>
            <w:r w:rsidRPr="0062413A">
              <w:rPr>
                <w:rFonts w:ascii="Times New Roman" w:eastAsia="Times New Roman" w:hAnsi="Times New Roman"/>
                <w:color w:val="000000"/>
                <w:sz w:val="24"/>
                <w:szCs w:val="24"/>
                <w:lang w:eastAsia="sr-Cyrl-CS"/>
              </w:rPr>
              <w:t xml:space="preserve"> за проект е левовата равностойност на 2500 евро (4889,50 лева)</w:t>
            </w:r>
          </w:p>
          <w:p w:rsidR="002C59F1" w:rsidRPr="0062413A" w:rsidRDefault="002C59F1" w:rsidP="002C59F1">
            <w:pPr>
              <w:widowControl w:val="0"/>
              <w:numPr>
                <w:ilvl w:val="0"/>
                <w:numId w:val="10"/>
              </w:numPr>
              <w:autoSpaceDE w:val="0"/>
              <w:autoSpaceDN w:val="0"/>
              <w:adjustRightInd w:val="0"/>
              <w:contextualSpacing/>
              <w:jc w:val="both"/>
              <w:rPr>
                <w:rFonts w:ascii="Times New Roman" w:hAnsi="Times New Roman"/>
                <w:sz w:val="24"/>
                <w:szCs w:val="24"/>
                <w:lang w:eastAsia="bg-BG"/>
              </w:rPr>
            </w:pPr>
            <w:r w:rsidRPr="0062413A">
              <w:rPr>
                <w:rFonts w:ascii="Times New Roman" w:hAnsi="Times New Roman"/>
                <w:b/>
                <w:sz w:val="24"/>
                <w:szCs w:val="24"/>
                <w:lang w:eastAsia="bg-BG"/>
              </w:rPr>
              <w:t>Максималният размер на безвъзмездната финансова помощ</w:t>
            </w:r>
            <w:r w:rsidRPr="0062413A">
              <w:rPr>
                <w:rFonts w:ascii="Times New Roman" w:hAnsi="Times New Roman"/>
                <w:sz w:val="24"/>
                <w:szCs w:val="24"/>
                <w:lang w:eastAsia="bg-BG"/>
              </w:rPr>
              <w:t xml:space="preserve"> на проект по Стратегията за водено от общностите местно развитие на МИГ – Елхово – Болярово не може да надвишава левовата равностойност на 50 000 евро (97 790 лева).</w:t>
            </w:r>
          </w:p>
          <w:p w:rsidR="002C59F1" w:rsidRPr="0062413A" w:rsidRDefault="002C59F1" w:rsidP="0094348E">
            <w:pPr>
              <w:widowControl w:val="0"/>
              <w:autoSpaceDE w:val="0"/>
              <w:autoSpaceDN w:val="0"/>
              <w:adjustRightInd w:val="0"/>
              <w:jc w:val="both"/>
              <w:rPr>
                <w:rFonts w:ascii="Times New Roman" w:eastAsia="Times New Roman" w:hAnsi="Times New Roman"/>
                <w:b/>
                <w:sz w:val="24"/>
                <w:szCs w:val="24"/>
                <w:lang w:eastAsia="bg-BG"/>
              </w:rPr>
            </w:pPr>
          </w:p>
          <w:p w:rsidR="002C59F1" w:rsidRPr="0062413A" w:rsidRDefault="002C59F1" w:rsidP="0094348E">
            <w:pPr>
              <w:widowControl w:val="0"/>
              <w:autoSpaceDE w:val="0"/>
              <w:autoSpaceDN w:val="0"/>
              <w:adjustRightInd w:val="0"/>
              <w:jc w:val="both"/>
              <w:rPr>
                <w:rFonts w:ascii="Times New Roman" w:eastAsia="Times New Roman" w:hAnsi="Times New Roman"/>
                <w:b/>
                <w:sz w:val="24"/>
                <w:szCs w:val="24"/>
                <w:lang w:eastAsia="bg-BG"/>
              </w:rPr>
            </w:pPr>
            <w:r w:rsidRPr="0062413A">
              <w:rPr>
                <w:rFonts w:ascii="Times New Roman" w:eastAsia="Times New Roman" w:hAnsi="Times New Roman"/>
                <w:b/>
                <w:sz w:val="24"/>
                <w:szCs w:val="24"/>
                <w:lang w:eastAsia="bg-BG"/>
              </w:rPr>
              <w:t>Финансови параметри на проектите:</w:t>
            </w:r>
          </w:p>
          <w:p w:rsidR="002C59F1" w:rsidRPr="0062413A" w:rsidRDefault="002C59F1" w:rsidP="002C59F1">
            <w:pPr>
              <w:widowControl w:val="0"/>
              <w:numPr>
                <w:ilvl w:val="0"/>
                <w:numId w:val="10"/>
              </w:numPr>
              <w:autoSpaceDE w:val="0"/>
              <w:autoSpaceDN w:val="0"/>
              <w:adjustRightInd w:val="0"/>
              <w:contextualSpacing/>
              <w:jc w:val="both"/>
              <w:rPr>
                <w:rFonts w:ascii="Times New Roman" w:hAnsi="Times New Roman"/>
                <w:sz w:val="24"/>
                <w:szCs w:val="24"/>
                <w:lang w:eastAsia="bg-BG"/>
              </w:rPr>
            </w:pPr>
            <w:r w:rsidRPr="0062413A">
              <w:rPr>
                <w:rFonts w:ascii="Times New Roman" w:hAnsi="Times New Roman"/>
                <w:sz w:val="24"/>
                <w:szCs w:val="24"/>
                <w:lang w:eastAsia="bg-BG"/>
              </w:rPr>
              <w:t>Минималният размер на общите допустими разходи за един проект е левовата равностойност на 5 000 евро  (9 779 лева)</w:t>
            </w:r>
          </w:p>
          <w:p w:rsidR="002C59F1" w:rsidRPr="0062413A" w:rsidRDefault="002C59F1" w:rsidP="002C59F1">
            <w:pPr>
              <w:widowControl w:val="0"/>
              <w:numPr>
                <w:ilvl w:val="0"/>
                <w:numId w:val="10"/>
              </w:numPr>
              <w:autoSpaceDE w:val="0"/>
              <w:autoSpaceDN w:val="0"/>
              <w:adjustRightInd w:val="0"/>
              <w:contextualSpacing/>
              <w:jc w:val="both"/>
              <w:rPr>
                <w:rFonts w:ascii="Times New Roman" w:hAnsi="Times New Roman"/>
                <w:sz w:val="24"/>
                <w:szCs w:val="24"/>
                <w:lang w:eastAsia="bg-BG"/>
              </w:rPr>
            </w:pPr>
            <w:r w:rsidRPr="0062413A">
              <w:rPr>
                <w:rFonts w:ascii="Times New Roman" w:hAnsi="Times New Roman"/>
                <w:sz w:val="24"/>
                <w:szCs w:val="24"/>
                <w:lang w:eastAsia="bg-BG"/>
              </w:rPr>
              <w:t>Максималния размер на общите допустими разходи за един проект е левовата равностойност на 100 000 евро (195 58</w:t>
            </w:r>
            <w:r>
              <w:rPr>
                <w:rFonts w:ascii="Times New Roman" w:hAnsi="Times New Roman"/>
                <w:sz w:val="24"/>
                <w:szCs w:val="24"/>
                <w:lang w:eastAsia="bg-BG"/>
              </w:rPr>
              <w:t>0</w:t>
            </w:r>
            <w:r w:rsidRPr="0062413A">
              <w:rPr>
                <w:rFonts w:ascii="Times New Roman" w:hAnsi="Times New Roman"/>
                <w:sz w:val="24"/>
                <w:szCs w:val="24"/>
                <w:lang w:eastAsia="bg-BG"/>
              </w:rPr>
              <w:t xml:space="preserve"> лева)</w:t>
            </w:r>
          </w:p>
          <w:p w:rsidR="002C59F1" w:rsidRPr="0062413A" w:rsidRDefault="002C59F1" w:rsidP="0094348E">
            <w:pPr>
              <w:widowControl w:val="0"/>
              <w:autoSpaceDE w:val="0"/>
              <w:autoSpaceDN w:val="0"/>
              <w:adjustRightInd w:val="0"/>
              <w:contextualSpacing/>
              <w:jc w:val="both"/>
              <w:rPr>
                <w:rFonts w:ascii="Times New Roman" w:hAnsi="Times New Roman"/>
                <w:sz w:val="24"/>
                <w:szCs w:val="24"/>
                <w:lang w:eastAsia="bg-BG"/>
              </w:rPr>
            </w:pPr>
          </w:p>
        </w:tc>
        <w:tc>
          <w:tcPr>
            <w:tcW w:w="9606" w:type="dxa"/>
          </w:tcPr>
          <w:p w:rsidR="002C59F1" w:rsidRPr="000B7BD8" w:rsidRDefault="002C59F1" w:rsidP="00E9367C">
            <w:pPr>
              <w:tabs>
                <w:tab w:val="left" w:pos="444"/>
              </w:tabs>
              <w:contextualSpacing/>
              <w:jc w:val="both"/>
            </w:pP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lastRenderedPageBreak/>
        <w:t>Критерии</w:t>
      </w:r>
      <w:r w:rsidRPr="00A26EFC">
        <w:rPr>
          <w:rFonts w:ascii="Times New Roman" w:eastAsiaTheme="majorEastAsia" w:hAnsi="Times New Roman" w:cstheme="majorBidi"/>
          <w:b/>
          <w:bCs/>
          <w:sz w:val="24"/>
          <w:szCs w:val="28"/>
        </w:rPr>
        <w:t xml:space="preserve"> за избор на проектни предложения и тяхната тежест</w:t>
      </w:r>
    </w:p>
    <w:tbl>
      <w:tblPr>
        <w:tblStyle w:val="a9"/>
        <w:tblW w:w="9606" w:type="dxa"/>
        <w:tblLook w:val="04A0" w:firstRow="1" w:lastRow="0" w:firstColumn="1" w:lastColumn="0" w:noHBand="0" w:noVBand="1"/>
      </w:tblPr>
      <w:tblGrid>
        <w:gridCol w:w="9613"/>
      </w:tblGrid>
      <w:tr w:rsidR="00A26EFC" w:rsidRPr="00A26EFC" w:rsidTr="00231E7F">
        <w:tc>
          <w:tcPr>
            <w:tcW w:w="9606" w:type="dxa"/>
          </w:tcPr>
          <w:p w:rsidR="002C59F1" w:rsidRPr="002C59F1" w:rsidRDefault="002C59F1" w:rsidP="002C59F1">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r w:rsidRPr="002C59F1">
              <w:rPr>
                <w:rFonts w:ascii="Times New Roman" w:eastAsia="Times New Roman" w:hAnsi="Times New Roman" w:cs="Times New Roman"/>
                <w:b/>
                <w:sz w:val="24"/>
                <w:szCs w:val="24"/>
                <w:lang w:eastAsia="bg-BG"/>
              </w:rPr>
              <w:t xml:space="preserve">Подборът на проектни предложения  се извършва по реда на по глава ІV раздел І   на Наредба № 22 от 14.12.2015. </w:t>
            </w:r>
          </w:p>
          <w:p w:rsidR="002C59F1" w:rsidRPr="002C59F1" w:rsidRDefault="002C59F1" w:rsidP="002C59F1">
            <w:pPr>
              <w:widowControl w:val="0"/>
              <w:tabs>
                <w:tab w:val="left" w:pos="227"/>
              </w:tabs>
              <w:autoSpaceDE w:val="0"/>
              <w:autoSpaceDN w:val="0"/>
              <w:adjustRightInd w:val="0"/>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 xml:space="preserve">Оценката на проектните предложения по настоящата процедура ще се извършва съгласно </w:t>
            </w:r>
            <w:r w:rsidRPr="002C59F1">
              <w:rPr>
                <w:rFonts w:ascii="Times New Roman" w:eastAsia="Times New Roman" w:hAnsi="Times New Roman" w:cs="Times New Roman"/>
                <w:b/>
                <w:sz w:val="24"/>
                <w:szCs w:val="24"/>
                <w:lang w:eastAsia="bg-BG"/>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C59F1">
              <w:rPr>
                <w:rFonts w:ascii="Times New Roman" w:eastAsia="Times New Roman" w:hAnsi="Times New Roman" w:cs="Times New Roman"/>
                <w:sz w:val="24"/>
                <w:szCs w:val="24"/>
                <w:lang w:eastAsia="bg-BG"/>
              </w:rPr>
              <w:t xml:space="preserve">, налична на интернет страницата на МИГ – Елхово – Болярово </w:t>
            </w:r>
            <w:hyperlink r:id="rId9" w:history="1">
              <w:r w:rsidRPr="002C59F1">
                <w:rPr>
                  <w:rStyle w:val="aa"/>
                  <w:rFonts w:ascii="Times New Roman" w:eastAsia="Times New Roman" w:hAnsi="Times New Roman" w:cs="Times New Roman"/>
                  <w:sz w:val="24"/>
                  <w:szCs w:val="24"/>
                  <w:lang w:eastAsia="bg-BG"/>
                </w:rPr>
                <w:t>http://www.migelhovo.org/?page_id=2565</w:t>
              </w:r>
            </w:hyperlink>
            <w:r w:rsidRPr="002C59F1">
              <w:rPr>
                <w:rFonts w:ascii="Times New Roman" w:eastAsia="Times New Roman" w:hAnsi="Times New Roman" w:cs="Times New Roman"/>
                <w:sz w:val="24"/>
                <w:szCs w:val="24"/>
                <w:lang w:eastAsia="bg-BG"/>
              </w:rPr>
              <w:t xml:space="preserve">, и съгласно КРИТЕРИИ И МЕТОДИКА ЗА ТЕХНИЧЕСКА И ФИНАНСОВА ОЦЕНКА на проектни предложения - </w:t>
            </w:r>
            <w:r w:rsidRPr="002C59F1">
              <w:rPr>
                <w:rFonts w:ascii="Times New Roman" w:eastAsia="Times New Roman" w:hAnsi="Times New Roman" w:cs="Times New Roman"/>
                <w:i/>
                <w:sz w:val="24"/>
                <w:szCs w:val="24"/>
                <w:lang w:eastAsia="bg-BG"/>
              </w:rPr>
              <w:t>Приложение № 2 Критерии и методика за ТФО</w:t>
            </w:r>
            <w:r w:rsidRPr="002C59F1">
              <w:rPr>
                <w:rFonts w:ascii="Times New Roman" w:eastAsia="Times New Roman" w:hAnsi="Times New Roman" w:cs="Times New Roman"/>
                <w:sz w:val="24"/>
                <w:szCs w:val="24"/>
                <w:lang w:eastAsia="bg-BG"/>
              </w:rPr>
              <w:t xml:space="preserve"> от Документи за информация към настоящите Условия за кандидатстване. </w:t>
            </w:r>
          </w:p>
          <w:p w:rsidR="002C59F1" w:rsidRPr="002C59F1" w:rsidRDefault="002C59F1" w:rsidP="002C59F1">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p>
          <w:tbl>
            <w:tblPr>
              <w:tblW w:w="938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6"/>
              <w:gridCol w:w="1170"/>
            </w:tblGrid>
            <w:tr w:rsidR="002C59F1" w:rsidRPr="002C59F1" w:rsidTr="0094348E">
              <w:trPr>
                <w:trHeight w:val="503"/>
              </w:trPr>
              <w:tc>
                <w:tcPr>
                  <w:tcW w:w="8216" w:type="dxa"/>
                </w:tcPr>
                <w:p w:rsidR="002C59F1" w:rsidRPr="002C59F1" w:rsidRDefault="002C59F1" w:rsidP="002C59F1">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b/>
                      <w:sz w:val="24"/>
                      <w:szCs w:val="24"/>
                      <w:lang w:eastAsia="bg-BG"/>
                    </w:rPr>
                    <w:t>Критерии за избор на проекти</w:t>
                  </w:r>
                </w:p>
              </w:tc>
              <w:tc>
                <w:tcPr>
                  <w:tcW w:w="1170" w:type="dxa"/>
                  <w:shd w:val="clear" w:color="auto" w:fill="auto"/>
                  <w:vAlign w:val="center"/>
                </w:tcPr>
                <w:p w:rsidR="002C59F1" w:rsidRPr="002C59F1" w:rsidRDefault="002C59F1" w:rsidP="002C59F1">
                  <w:pPr>
                    <w:widowControl w:val="0"/>
                    <w:tabs>
                      <w:tab w:val="left" w:pos="227"/>
                    </w:tabs>
                    <w:autoSpaceDE w:val="0"/>
                    <w:autoSpaceDN w:val="0"/>
                    <w:adjustRightInd w:val="0"/>
                    <w:spacing w:after="0" w:line="240" w:lineRule="auto"/>
                    <w:jc w:val="both"/>
                    <w:rPr>
                      <w:rFonts w:ascii="Times New Roman" w:eastAsia="Times New Roman" w:hAnsi="Times New Roman" w:cs="Times New Roman"/>
                      <w:b/>
                      <w:sz w:val="24"/>
                      <w:szCs w:val="24"/>
                      <w:lang w:eastAsia="bg-BG"/>
                    </w:rPr>
                  </w:pPr>
                  <w:r w:rsidRPr="002C59F1">
                    <w:rPr>
                      <w:rFonts w:ascii="Times New Roman" w:eastAsia="Times New Roman" w:hAnsi="Times New Roman" w:cs="Times New Roman"/>
                      <w:b/>
                      <w:sz w:val="24"/>
                      <w:szCs w:val="24"/>
                      <w:lang w:eastAsia="bg-BG"/>
                    </w:rPr>
                    <w:t>точки</w:t>
                  </w:r>
                </w:p>
              </w:tc>
            </w:tr>
            <w:tr w:rsidR="002C59F1" w:rsidRPr="002C59F1" w:rsidTr="0094348E">
              <w:trPr>
                <w:trHeight w:val="410"/>
              </w:trPr>
              <w:tc>
                <w:tcPr>
                  <w:tcW w:w="8216" w:type="dxa"/>
                  <w:vAlign w:val="center"/>
                </w:tcPr>
                <w:p w:rsidR="002C59F1" w:rsidRPr="002C59F1" w:rsidRDefault="002C59F1" w:rsidP="002C59F1">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 xml:space="preserve">1. Иновативност - въвеждане на нови за територията практика, и/или услуга и/или продукт в предприятието </w:t>
                  </w:r>
                </w:p>
                <w:p w:rsidR="002C59F1" w:rsidRPr="002C59F1" w:rsidRDefault="002C59F1" w:rsidP="002C59F1">
                  <w:pPr>
                    <w:widowControl w:val="0"/>
                    <w:numPr>
                      <w:ilvl w:val="0"/>
                      <w:numId w:val="1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над 30 % от допустимите инвестиционни разходи по проекта са свързани с иновации в предприятието – 15 точки</w:t>
                  </w:r>
                </w:p>
                <w:p w:rsidR="002C59F1" w:rsidRPr="002C59F1" w:rsidRDefault="002C59F1" w:rsidP="002C59F1">
                  <w:pPr>
                    <w:widowControl w:val="0"/>
                    <w:numPr>
                      <w:ilvl w:val="0"/>
                      <w:numId w:val="1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над 50 % от допустимите инвестиционни разходи по проекта са свързани с иновации в предприятието – 20 точки</w:t>
                  </w:r>
                </w:p>
              </w:tc>
              <w:tc>
                <w:tcPr>
                  <w:tcW w:w="1170" w:type="dxa"/>
                  <w:shd w:val="clear" w:color="auto" w:fill="auto"/>
                  <w:vAlign w:val="center"/>
                </w:tcPr>
                <w:p w:rsidR="002C59F1" w:rsidRPr="002C59F1" w:rsidRDefault="002C59F1" w:rsidP="002C59F1">
                  <w:pPr>
                    <w:widowControl w:val="0"/>
                    <w:tabs>
                      <w:tab w:val="left" w:pos="227"/>
                    </w:tabs>
                    <w:autoSpaceDE w:val="0"/>
                    <w:autoSpaceDN w:val="0"/>
                    <w:adjustRightInd w:val="0"/>
                    <w:spacing w:after="0" w:line="240" w:lineRule="auto"/>
                    <w:jc w:val="both"/>
                    <w:rPr>
                      <w:rFonts w:ascii="Times New Roman" w:eastAsia="Times New Roman" w:hAnsi="Times New Roman" w:cs="Times New Roman"/>
                      <w:b/>
                      <w:sz w:val="24"/>
                      <w:szCs w:val="24"/>
                      <w:lang w:eastAsia="bg-BG"/>
                    </w:rPr>
                  </w:pPr>
                  <w:r w:rsidRPr="002C59F1">
                    <w:rPr>
                      <w:rFonts w:ascii="Times New Roman" w:eastAsia="Times New Roman" w:hAnsi="Times New Roman" w:cs="Times New Roman"/>
                      <w:b/>
                      <w:sz w:val="24"/>
                      <w:szCs w:val="24"/>
                      <w:lang w:eastAsia="bg-BG"/>
                    </w:rPr>
                    <w:t>30</w:t>
                  </w:r>
                </w:p>
              </w:tc>
            </w:tr>
            <w:tr w:rsidR="002C59F1" w:rsidRPr="002C59F1" w:rsidTr="0094348E">
              <w:trPr>
                <w:trHeight w:val="410"/>
              </w:trPr>
              <w:tc>
                <w:tcPr>
                  <w:tcW w:w="8216" w:type="dxa"/>
                  <w:vAlign w:val="center"/>
                </w:tcPr>
                <w:p w:rsidR="002C59F1" w:rsidRPr="002C59F1" w:rsidRDefault="002C59F1" w:rsidP="002C59F1">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2. Проектът създава нови работни места</w:t>
                  </w:r>
                </w:p>
                <w:p w:rsidR="002C59F1" w:rsidRPr="002C59F1" w:rsidRDefault="002C59F1" w:rsidP="002C59F1">
                  <w:pPr>
                    <w:widowControl w:val="0"/>
                    <w:numPr>
                      <w:ilvl w:val="0"/>
                      <w:numId w:val="1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 xml:space="preserve">до 3 работни места – 15 точки </w:t>
                  </w:r>
                </w:p>
                <w:p w:rsidR="002C59F1" w:rsidRPr="002C59F1" w:rsidRDefault="002C59F1" w:rsidP="002C59F1">
                  <w:pPr>
                    <w:widowControl w:val="0"/>
                    <w:numPr>
                      <w:ilvl w:val="0"/>
                      <w:numId w:val="1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над 3 работни места – 30 точки</w:t>
                  </w:r>
                </w:p>
              </w:tc>
              <w:tc>
                <w:tcPr>
                  <w:tcW w:w="1170" w:type="dxa"/>
                  <w:shd w:val="clear" w:color="auto" w:fill="auto"/>
                  <w:vAlign w:val="center"/>
                </w:tcPr>
                <w:p w:rsidR="002C59F1" w:rsidRPr="002C59F1" w:rsidRDefault="002C59F1" w:rsidP="002C59F1">
                  <w:pPr>
                    <w:widowControl w:val="0"/>
                    <w:tabs>
                      <w:tab w:val="left" w:pos="227"/>
                    </w:tabs>
                    <w:autoSpaceDE w:val="0"/>
                    <w:autoSpaceDN w:val="0"/>
                    <w:adjustRightInd w:val="0"/>
                    <w:spacing w:after="0" w:line="240" w:lineRule="auto"/>
                    <w:jc w:val="both"/>
                    <w:rPr>
                      <w:rFonts w:ascii="Times New Roman" w:eastAsia="Times New Roman" w:hAnsi="Times New Roman" w:cs="Times New Roman"/>
                      <w:b/>
                      <w:sz w:val="24"/>
                      <w:szCs w:val="24"/>
                      <w:lang w:eastAsia="bg-BG"/>
                    </w:rPr>
                  </w:pPr>
                  <w:r w:rsidRPr="002C59F1">
                    <w:rPr>
                      <w:rFonts w:ascii="Times New Roman" w:eastAsia="Times New Roman" w:hAnsi="Times New Roman" w:cs="Times New Roman"/>
                      <w:b/>
                      <w:sz w:val="24"/>
                      <w:szCs w:val="24"/>
                      <w:lang w:eastAsia="bg-BG"/>
                    </w:rPr>
                    <w:t>30</w:t>
                  </w:r>
                </w:p>
              </w:tc>
            </w:tr>
            <w:tr w:rsidR="002C59F1" w:rsidRPr="002C59F1" w:rsidTr="0094348E">
              <w:trPr>
                <w:trHeight w:val="410"/>
              </w:trPr>
              <w:tc>
                <w:tcPr>
                  <w:tcW w:w="8216" w:type="dxa"/>
                  <w:vAlign w:val="center"/>
                </w:tcPr>
                <w:p w:rsidR="002C59F1" w:rsidRPr="002C59F1" w:rsidRDefault="002C59F1" w:rsidP="002C59F1">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4. Проектът включва дейности с позитивен принос към околната среда</w:t>
                  </w:r>
                </w:p>
                <w:p w:rsidR="002C59F1" w:rsidRPr="002C59F1" w:rsidRDefault="002C59F1" w:rsidP="002C59F1">
                  <w:pPr>
                    <w:widowControl w:val="0"/>
                    <w:numPr>
                      <w:ilvl w:val="0"/>
                      <w:numId w:val="1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над 30 % - от инвестициите са насочени към дейности, опазващи околната среда - 5 т.</w:t>
                  </w:r>
                </w:p>
                <w:p w:rsidR="002C59F1" w:rsidRPr="002C59F1" w:rsidRDefault="002C59F1" w:rsidP="002C59F1">
                  <w:pPr>
                    <w:widowControl w:val="0"/>
                    <w:numPr>
                      <w:ilvl w:val="0"/>
                      <w:numId w:val="1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над 50 % от инвестициите са насочени към дейности, опазващи околната среда - 10 т.</w:t>
                  </w:r>
                </w:p>
              </w:tc>
              <w:tc>
                <w:tcPr>
                  <w:tcW w:w="1170" w:type="dxa"/>
                  <w:shd w:val="clear" w:color="auto" w:fill="auto"/>
                  <w:vAlign w:val="center"/>
                </w:tcPr>
                <w:p w:rsidR="002C59F1" w:rsidRPr="002C59F1" w:rsidRDefault="002C59F1" w:rsidP="002C59F1">
                  <w:pPr>
                    <w:widowControl w:val="0"/>
                    <w:tabs>
                      <w:tab w:val="left" w:pos="227"/>
                    </w:tabs>
                    <w:autoSpaceDE w:val="0"/>
                    <w:autoSpaceDN w:val="0"/>
                    <w:adjustRightInd w:val="0"/>
                    <w:spacing w:after="0" w:line="240" w:lineRule="auto"/>
                    <w:jc w:val="both"/>
                    <w:rPr>
                      <w:rFonts w:ascii="Times New Roman" w:eastAsia="Times New Roman" w:hAnsi="Times New Roman" w:cs="Times New Roman"/>
                      <w:b/>
                      <w:sz w:val="24"/>
                      <w:szCs w:val="24"/>
                      <w:lang w:eastAsia="bg-BG"/>
                    </w:rPr>
                  </w:pPr>
                  <w:r w:rsidRPr="002C59F1">
                    <w:rPr>
                      <w:rFonts w:ascii="Times New Roman" w:eastAsia="Times New Roman" w:hAnsi="Times New Roman" w:cs="Times New Roman"/>
                      <w:b/>
                      <w:sz w:val="24"/>
                      <w:szCs w:val="24"/>
                      <w:lang w:eastAsia="bg-BG"/>
                    </w:rPr>
                    <w:t>10</w:t>
                  </w:r>
                </w:p>
              </w:tc>
            </w:tr>
            <w:tr w:rsidR="002C59F1" w:rsidRPr="002C59F1" w:rsidTr="0094348E">
              <w:trPr>
                <w:trHeight w:val="410"/>
              </w:trPr>
              <w:tc>
                <w:tcPr>
                  <w:tcW w:w="8216" w:type="dxa"/>
                  <w:vAlign w:val="center"/>
                </w:tcPr>
                <w:p w:rsidR="002C59F1" w:rsidRPr="002C59F1" w:rsidRDefault="002C59F1" w:rsidP="002C59F1">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5. Кандидатът не е получавал подкрепа от Общността за подобна инвестиция</w:t>
                  </w:r>
                </w:p>
              </w:tc>
              <w:tc>
                <w:tcPr>
                  <w:tcW w:w="1170" w:type="dxa"/>
                  <w:shd w:val="clear" w:color="auto" w:fill="auto"/>
                  <w:vAlign w:val="center"/>
                </w:tcPr>
                <w:p w:rsidR="002C59F1" w:rsidRPr="002C59F1" w:rsidRDefault="002C59F1" w:rsidP="002C59F1">
                  <w:pPr>
                    <w:widowControl w:val="0"/>
                    <w:tabs>
                      <w:tab w:val="left" w:pos="227"/>
                    </w:tabs>
                    <w:autoSpaceDE w:val="0"/>
                    <w:autoSpaceDN w:val="0"/>
                    <w:adjustRightInd w:val="0"/>
                    <w:spacing w:after="0" w:line="240" w:lineRule="auto"/>
                    <w:jc w:val="both"/>
                    <w:rPr>
                      <w:rFonts w:ascii="Times New Roman" w:eastAsia="Times New Roman" w:hAnsi="Times New Roman" w:cs="Times New Roman"/>
                      <w:b/>
                      <w:sz w:val="24"/>
                      <w:szCs w:val="24"/>
                      <w:lang w:eastAsia="bg-BG"/>
                    </w:rPr>
                  </w:pPr>
                  <w:r w:rsidRPr="002C59F1">
                    <w:rPr>
                      <w:rFonts w:ascii="Times New Roman" w:eastAsia="Times New Roman" w:hAnsi="Times New Roman" w:cs="Times New Roman"/>
                      <w:b/>
                      <w:sz w:val="24"/>
                      <w:szCs w:val="24"/>
                      <w:lang w:eastAsia="bg-BG"/>
                    </w:rPr>
                    <w:t>10</w:t>
                  </w:r>
                </w:p>
              </w:tc>
            </w:tr>
            <w:tr w:rsidR="002C59F1" w:rsidRPr="002C59F1" w:rsidTr="0094348E">
              <w:trPr>
                <w:trHeight w:val="559"/>
              </w:trPr>
              <w:tc>
                <w:tcPr>
                  <w:tcW w:w="8216" w:type="dxa"/>
                  <w:vAlign w:val="center"/>
                </w:tcPr>
                <w:p w:rsidR="002C59F1" w:rsidRPr="002C59F1" w:rsidRDefault="002C59F1" w:rsidP="002C59F1">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b/>
                      <w:sz w:val="24"/>
                      <w:szCs w:val="24"/>
                      <w:lang w:eastAsia="bg-BG"/>
                    </w:rPr>
                    <w:t>ОБЩО</w:t>
                  </w:r>
                </w:p>
              </w:tc>
              <w:tc>
                <w:tcPr>
                  <w:tcW w:w="1170" w:type="dxa"/>
                  <w:vAlign w:val="center"/>
                </w:tcPr>
                <w:p w:rsidR="002C59F1" w:rsidRPr="002C59F1" w:rsidRDefault="002C59F1" w:rsidP="002C59F1">
                  <w:pPr>
                    <w:widowControl w:val="0"/>
                    <w:tabs>
                      <w:tab w:val="left" w:pos="227"/>
                    </w:tabs>
                    <w:autoSpaceDE w:val="0"/>
                    <w:autoSpaceDN w:val="0"/>
                    <w:adjustRightInd w:val="0"/>
                    <w:spacing w:after="0" w:line="240" w:lineRule="auto"/>
                    <w:jc w:val="both"/>
                    <w:rPr>
                      <w:rFonts w:ascii="Times New Roman" w:eastAsia="Times New Roman" w:hAnsi="Times New Roman" w:cs="Times New Roman"/>
                      <w:b/>
                      <w:sz w:val="24"/>
                      <w:szCs w:val="24"/>
                      <w:lang w:eastAsia="bg-BG"/>
                    </w:rPr>
                  </w:pPr>
                  <w:r w:rsidRPr="002C59F1">
                    <w:rPr>
                      <w:rFonts w:ascii="Times New Roman" w:eastAsia="Times New Roman" w:hAnsi="Times New Roman" w:cs="Times New Roman"/>
                      <w:b/>
                      <w:sz w:val="24"/>
                      <w:szCs w:val="24"/>
                      <w:lang w:eastAsia="bg-BG"/>
                    </w:rPr>
                    <w:t>80</w:t>
                  </w:r>
                </w:p>
              </w:tc>
            </w:tr>
          </w:tbl>
          <w:p w:rsidR="002C59F1" w:rsidRPr="002C59F1" w:rsidRDefault="002C59F1" w:rsidP="002C59F1">
            <w:pPr>
              <w:widowControl w:val="0"/>
              <w:tabs>
                <w:tab w:val="left" w:pos="227"/>
              </w:tabs>
              <w:autoSpaceDE w:val="0"/>
              <w:autoSpaceDN w:val="0"/>
              <w:adjustRightInd w:val="0"/>
              <w:jc w:val="both"/>
              <w:rPr>
                <w:rFonts w:ascii="Times New Roman" w:eastAsia="Times New Roman" w:hAnsi="Times New Roman" w:cs="Times New Roman"/>
                <w:i/>
                <w:sz w:val="24"/>
                <w:szCs w:val="24"/>
                <w:lang w:eastAsia="bg-BG"/>
              </w:rPr>
            </w:pPr>
            <w:r w:rsidRPr="002C59F1">
              <w:rPr>
                <w:rFonts w:ascii="Times New Roman" w:eastAsia="Times New Roman" w:hAnsi="Times New Roman" w:cs="Times New Roman"/>
                <w:i/>
                <w:sz w:val="24"/>
                <w:szCs w:val="24"/>
                <w:lang w:eastAsia="bg-BG"/>
              </w:rPr>
              <w:t>Забележка: Критерии 3 е заличен от Стратегията на „МИГ – Елхово - Болярово“ с Допълнително споразумение № РД 50-143 / 29.06.2018 г.</w:t>
            </w:r>
          </w:p>
          <w:p w:rsidR="002C59F1" w:rsidRPr="002C59F1" w:rsidRDefault="002C59F1" w:rsidP="002C59F1">
            <w:pPr>
              <w:widowControl w:val="0"/>
              <w:tabs>
                <w:tab w:val="left" w:pos="227"/>
              </w:tabs>
              <w:autoSpaceDE w:val="0"/>
              <w:autoSpaceDN w:val="0"/>
              <w:adjustRightInd w:val="0"/>
              <w:jc w:val="both"/>
              <w:rPr>
                <w:rFonts w:ascii="Times New Roman" w:eastAsia="Times New Roman" w:hAnsi="Times New Roman" w:cs="Times New Roman"/>
                <w:sz w:val="24"/>
                <w:szCs w:val="24"/>
                <w:lang w:eastAsia="bg-BG"/>
              </w:rPr>
            </w:pPr>
          </w:p>
          <w:p w:rsidR="002C59F1" w:rsidRPr="002C59F1" w:rsidRDefault="002C59F1" w:rsidP="002C59F1">
            <w:pPr>
              <w:widowControl w:val="0"/>
              <w:tabs>
                <w:tab w:val="left" w:pos="227"/>
              </w:tabs>
              <w:autoSpaceDE w:val="0"/>
              <w:autoSpaceDN w:val="0"/>
              <w:adjustRightInd w:val="0"/>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10 точки. (минимално допустима оценка за качество на проектните предложения).</w:t>
            </w:r>
          </w:p>
          <w:p w:rsidR="002C59F1" w:rsidRPr="002C59F1" w:rsidRDefault="002C59F1" w:rsidP="002C59F1">
            <w:pPr>
              <w:widowControl w:val="0"/>
              <w:tabs>
                <w:tab w:val="left" w:pos="227"/>
              </w:tabs>
              <w:autoSpaceDE w:val="0"/>
              <w:autoSpaceDN w:val="0"/>
              <w:adjustRightInd w:val="0"/>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 xml:space="preserve">В случай, </w:t>
            </w:r>
            <w:r w:rsidRPr="002C59F1">
              <w:rPr>
                <w:rFonts w:ascii="Times New Roman" w:eastAsia="Times New Roman" w:hAnsi="Times New Roman" w:cs="Times New Roman"/>
                <w:b/>
                <w:sz w:val="24"/>
                <w:szCs w:val="24"/>
                <w:lang w:eastAsia="bg-BG"/>
              </w:rPr>
              <w:t>че две или повече проектни предложения имат еднакви общи крайни оценки</w:t>
            </w:r>
            <w:r w:rsidRPr="002C59F1">
              <w:rPr>
                <w:rFonts w:ascii="Times New Roman" w:eastAsia="Times New Roman" w:hAnsi="Times New Roman" w:cs="Times New Roman"/>
                <w:sz w:val="24"/>
                <w:szCs w:val="24"/>
                <w:lang w:eastAsia="bg-BG"/>
              </w:rPr>
              <w:t>, проектите ще бъдат подреждан</w:t>
            </w:r>
            <w:bookmarkStart w:id="3" w:name="_GoBack"/>
            <w:bookmarkEnd w:id="3"/>
            <w:r w:rsidRPr="002C59F1">
              <w:rPr>
                <w:rFonts w:ascii="Times New Roman" w:eastAsia="Times New Roman" w:hAnsi="Times New Roman" w:cs="Times New Roman"/>
                <w:sz w:val="24"/>
                <w:szCs w:val="24"/>
                <w:lang w:eastAsia="bg-BG"/>
              </w:rPr>
              <w:t>и в низходящ ред и ще се дава предимство на проекта/</w:t>
            </w:r>
            <w:proofErr w:type="spellStart"/>
            <w:r w:rsidRPr="002C59F1">
              <w:rPr>
                <w:rFonts w:ascii="Times New Roman" w:eastAsia="Times New Roman" w:hAnsi="Times New Roman" w:cs="Times New Roman"/>
                <w:sz w:val="24"/>
                <w:szCs w:val="24"/>
                <w:lang w:eastAsia="bg-BG"/>
              </w:rPr>
              <w:t>ите</w:t>
            </w:r>
            <w:proofErr w:type="spellEnd"/>
            <w:r w:rsidRPr="002C59F1">
              <w:rPr>
                <w:rFonts w:ascii="Times New Roman" w:eastAsia="Times New Roman" w:hAnsi="Times New Roman" w:cs="Times New Roman"/>
                <w:sz w:val="24"/>
                <w:szCs w:val="24"/>
                <w:lang w:eastAsia="bg-BG"/>
              </w:rPr>
              <w:t xml:space="preserve">, получил/и по-висока/и оценка/и по </w:t>
            </w:r>
            <w:r w:rsidRPr="002C59F1">
              <w:rPr>
                <w:rFonts w:ascii="Times New Roman" w:eastAsia="Times New Roman" w:hAnsi="Times New Roman" w:cs="Times New Roman"/>
                <w:b/>
                <w:sz w:val="24"/>
                <w:szCs w:val="24"/>
                <w:lang w:eastAsia="bg-BG"/>
              </w:rPr>
              <w:t>критерий 1.Иновативност</w:t>
            </w:r>
            <w:r w:rsidRPr="002C59F1">
              <w:rPr>
                <w:rFonts w:ascii="Times New Roman" w:eastAsia="Times New Roman" w:hAnsi="Times New Roman" w:cs="Times New Roman"/>
                <w:sz w:val="24"/>
                <w:szCs w:val="24"/>
                <w:lang w:eastAsia="bg-BG"/>
              </w:rPr>
              <w:t xml:space="preserve"> - въвеждане на нови за територията практика, и/или услуга и/или продукт в предприятието.</w:t>
            </w:r>
          </w:p>
          <w:p w:rsidR="002C59F1" w:rsidRPr="002C59F1" w:rsidRDefault="002C59F1" w:rsidP="002C59F1">
            <w:pPr>
              <w:widowControl w:val="0"/>
              <w:tabs>
                <w:tab w:val="left" w:pos="227"/>
              </w:tabs>
              <w:autoSpaceDE w:val="0"/>
              <w:autoSpaceDN w:val="0"/>
              <w:adjustRightInd w:val="0"/>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t xml:space="preserve">При </w:t>
            </w:r>
            <w:r w:rsidRPr="002C59F1">
              <w:rPr>
                <w:rFonts w:ascii="Times New Roman" w:eastAsia="Times New Roman" w:hAnsi="Times New Roman" w:cs="Times New Roman"/>
                <w:b/>
                <w:sz w:val="24"/>
                <w:szCs w:val="24"/>
                <w:lang w:eastAsia="bg-BG"/>
              </w:rPr>
              <w:t>равен брой точки и по този критерий</w:t>
            </w:r>
            <w:r w:rsidRPr="002C59F1">
              <w:rPr>
                <w:rFonts w:ascii="Times New Roman" w:eastAsia="Times New Roman" w:hAnsi="Times New Roman" w:cs="Times New Roman"/>
                <w:sz w:val="24"/>
                <w:szCs w:val="24"/>
                <w:lang w:eastAsia="bg-BG"/>
              </w:rPr>
              <w:t>, ще се дава предимство на проекта/</w:t>
            </w:r>
            <w:proofErr w:type="spellStart"/>
            <w:r w:rsidRPr="002C59F1">
              <w:rPr>
                <w:rFonts w:ascii="Times New Roman" w:eastAsia="Times New Roman" w:hAnsi="Times New Roman" w:cs="Times New Roman"/>
                <w:sz w:val="24"/>
                <w:szCs w:val="24"/>
                <w:lang w:eastAsia="bg-BG"/>
              </w:rPr>
              <w:t>ите</w:t>
            </w:r>
            <w:proofErr w:type="spellEnd"/>
            <w:r w:rsidRPr="002C59F1">
              <w:rPr>
                <w:rFonts w:ascii="Times New Roman" w:eastAsia="Times New Roman" w:hAnsi="Times New Roman" w:cs="Times New Roman"/>
                <w:sz w:val="24"/>
                <w:szCs w:val="24"/>
                <w:lang w:eastAsia="bg-BG"/>
              </w:rPr>
              <w:t xml:space="preserve">, получил/и по-висока/и оценка/и </w:t>
            </w:r>
            <w:r w:rsidRPr="002C59F1">
              <w:rPr>
                <w:rFonts w:ascii="Times New Roman" w:eastAsia="Times New Roman" w:hAnsi="Times New Roman" w:cs="Times New Roman"/>
                <w:b/>
                <w:sz w:val="24"/>
                <w:szCs w:val="24"/>
                <w:lang w:eastAsia="bg-BG"/>
              </w:rPr>
              <w:t>по критерий 2. Проектът създава нови работни места</w:t>
            </w:r>
            <w:r w:rsidRPr="002C59F1">
              <w:rPr>
                <w:rFonts w:ascii="Times New Roman" w:eastAsia="Times New Roman" w:hAnsi="Times New Roman" w:cs="Times New Roman"/>
                <w:sz w:val="24"/>
                <w:szCs w:val="24"/>
                <w:lang w:eastAsia="bg-BG"/>
              </w:rPr>
              <w:t>.</w:t>
            </w:r>
          </w:p>
          <w:p w:rsidR="002C59F1" w:rsidRPr="002C59F1" w:rsidRDefault="002C59F1" w:rsidP="002C59F1">
            <w:pPr>
              <w:widowControl w:val="0"/>
              <w:tabs>
                <w:tab w:val="left" w:pos="227"/>
              </w:tabs>
              <w:autoSpaceDE w:val="0"/>
              <w:autoSpaceDN w:val="0"/>
              <w:adjustRightInd w:val="0"/>
              <w:jc w:val="both"/>
              <w:rPr>
                <w:rFonts w:ascii="Times New Roman" w:eastAsia="Times New Roman" w:hAnsi="Times New Roman" w:cs="Times New Roman"/>
                <w:sz w:val="24"/>
                <w:szCs w:val="24"/>
                <w:lang w:eastAsia="bg-BG"/>
              </w:rPr>
            </w:pPr>
            <w:r w:rsidRPr="002C59F1">
              <w:rPr>
                <w:rFonts w:ascii="Times New Roman" w:eastAsia="Times New Roman" w:hAnsi="Times New Roman" w:cs="Times New Roman"/>
                <w:sz w:val="24"/>
                <w:szCs w:val="24"/>
                <w:lang w:eastAsia="bg-BG"/>
              </w:rPr>
              <w:lastRenderedPageBreak/>
              <w:t xml:space="preserve">При </w:t>
            </w:r>
            <w:r w:rsidRPr="002C59F1">
              <w:rPr>
                <w:rFonts w:ascii="Times New Roman" w:eastAsia="Times New Roman" w:hAnsi="Times New Roman" w:cs="Times New Roman"/>
                <w:b/>
                <w:sz w:val="24"/>
                <w:szCs w:val="24"/>
                <w:lang w:eastAsia="bg-BG"/>
              </w:rPr>
              <w:t>равен брой точки и по двата критерия</w:t>
            </w:r>
            <w:r w:rsidRPr="002C59F1">
              <w:rPr>
                <w:rFonts w:ascii="Times New Roman" w:eastAsia="Times New Roman" w:hAnsi="Times New Roman" w:cs="Times New Roman"/>
                <w:sz w:val="24"/>
                <w:szCs w:val="24"/>
                <w:lang w:eastAsia="bg-BG"/>
              </w:rPr>
              <w:t>, ще се дава предимство на проекта/</w:t>
            </w:r>
            <w:proofErr w:type="spellStart"/>
            <w:r w:rsidRPr="002C59F1">
              <w:rPr>
                <w:rFonts w:ascii="Times New Roman" w:eastAsia="Times New Roman" w:hAnsi="Times New Roman" w:cs="Times New Roman"/>
                <w:sz w:val="24"/>
                <w:szCs w:val="24"/>
                <w:lang w:eastAsia="bg-BG"/>
              </w:rPr>
              <w:t>ите</w:t>
            </w:r>
            <w:proofErr w:type="spellEnd"/>
            <w:r w:rsidRPr="002C59F1">
              <w:rPr>
                <w:rFonts w:ascii="Times New Roman" w:eastAsia="Times New Roman" w:hAnsi="Times New Roman" w:cs="Times New Roman"/>
                <w:sz w:val="24"/>
                <w:szCs w:val="24"/>
                <w:lang w:eastAsia="bg-BG"/>
              </w:rPr>
              <w:t xml:space="preserve">, получил/и по – висока/и оценка/и по </w:t>
            </w:r>
            <w:r w:rsidRPr="002C59F1">
              <w:rPr>
                <w:rFonts w:ascii="Times New Roman" w:eastAsia="Times New Roman" w:hAnsi="Times New Roman" w:cs="Times New Roman"/>
                <w:b/>
                <w:sz w:val="24"/>
                <w:szCs w:val="24"/>
                <w:lang w:eastAsia="bg-BG"/>
              </w:rPr>
              <w:t xml:space="preserve">критерий 4. </w:t>
            </w:r>
            <w:r w:rsidRPr="002C59F1">
              <w:rPr>
                <w:rFonts w:ascii="Times New Roman" w:eastAsia="Times New Roman" w:hAnsi="Times New Roman" w:cs="Times New Roman"/>
                <w:sz w:val="24"/>
                <w:szCs w:val="24"/>
                <w:lang w:eastAsia="bg-BG"/>
              </w:rPr>
              <w:t>Проектът включва дейности с позитивен принос към околната среда.</w:t>
            </w:r>
          </w:p>
          <w:p w:rsidR="00C03357" w:rsidRPr="004F6788" w:rsidRDefault="00C03357" w:rsidP="002C59F1">
            <w:pPr>
              <w:widowControl w:val="0"/>
              <w:tabs>
                <w:tab w:val="left" w:pos="227"/>
              </w:tabs>
              <w:autoSpaceDE w:val="0"/>
              <w:autoSpaceDN w:val="0"/>
              <w:adjustRightInd w:val="0"/>
              <w:jc w:val="both"/>
              <w:rPr>
                <w:rFonts w:ascii="Times New Roman" w:eastAsia="Times New Roman" w:hAnsi="Times New Roman" w:cs="Times New Roman"/>
                <w:sz w:val="24"/>
                <w:szCs w:val="24"/>
                <w:lang w:eastAsia="bg-BG"/>
              </w:rPr>
            </w:pP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lastRenderedPageBreak/>
        <w:t>Лице</w:t>
      </w:r>
      <w:r w:rsidRPr="00A26EFC">
        <w:rPr>
          <w:rFonts w:ascii="Times New Roman" w:eastAsiaTheme="majorEastAsia" w:hAnsi="Times New Roman" w:cstheme="majorBidi"/>
          <w:b/>
          <w:bCs/>
          <w:sz w:val="24"/>
          <w:szCs w:val="28"/>
        </w:rPr>
        <w:t>/а за контакт и място за достъп до подробна информация;</w:t>
      </w:r>
    </w:p>
    <w:tbl>
      <w:tblPr>
        <w:tblStyle w:val="a9"/>
        <w:tblW w:w="9606" w:type="dxa"/>
        <w:tblLook w:val="04A0" w:firstRow="1" w:lastRow="0" w:firstColumn="1" w:lastColumn="0" w:noHBand="0" w:noVBand="1"/>
      </w:tblPr>
      <w:tblGrid>
        <w:gridCol w:w="9606"/>
      </w:tblGrid>
      <w:tr w:rsidR="00A26EFC" w:rsidRPr="00A26EFC" w:rsidTr="00231E7F">
        <w:tc>
          <w:tcPr>
            <w:tcW w:w="9606" w:type="dxa"/>
          </w:tcPr>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b/>
                <w:sz w:val="24"/>
                <w:szCs w:val="24"/>
                <w:lang w:eastAsia="bg-BG"/>
              </w:rPr>
              <w:t>Лице за контакт</w:t>
            </w:r>
            <w:r w:rsidRPr="00A26EFC">
              <w:rPr>
                <w:rFonts w:ascii="Times New Roman" w:eastAsia="Times New Roman" w:hAnsi="Times New Roman" w:cs="Times New Roman"/>
                <w:sz w:val="24"/>
                <w:szCs w:val="24"/>
                <w:lang w:eastAsia="bg-BG"/>
              </w:rPr>
              <w:t>: Нели Кадиева, Изпълнителен директор на СНЦ „МИГ – Елхово – Болярово“</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 xml:space="preserve">адрес: гр. Елхово, ул. „Калоян“ № 13 ет.2 </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тел: 0879 802 806, 0879 296 905</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 xml:space="preserve">e-mail: </w:t>
            </w:r>
            <w:hyperlink r:id="rId10" w:history="1">
              <w:r w:rsidRPr="00A26EFC">
                <w:rPr>
                  <w:rFonts w:ascii="Times New Roman" w:eastAsia="Times New Roman" w:hAnsi="Times New Roman" w:cs="Times New Roman"/>
                  <w:sz w:val="24"/>
                  <w:szCs w:val="24"/>
                  <w:lang w:eastAsia="bg-BG"/>
                </w:rPr>
                <w:t>elhovo_lider@abv.bg</w:t>
              </w:r>
            </w:hyperlink>
            <w:r w:rsidRPr="00A26EFC">
              <w:rPr>
                <w:rFonts w:ascii="Times New Roman" w:eastAsia="Times New Roman" w:hAnsi="Times New Roman" w:cs="Times New Roman"/>
                <w:sz w:val="24"/>
                <w:szCs w:val="24"/>
                <w:lang w:eastAsia="bg-BG"/>
              </w:rPr>
              <w:t xml:space="preserve"> </w:t>
            </w:r>
          </w:p>
          <w:p w:rsidR="00A26EFC" w:rsidRPr="00A26EFC" w:rsidRDefault="00A26EFC" w:rsidP="00034373">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b/>
                <w:sz w:val="24"/>
                <w:szCs w:val="24"/>
                <w:lang w:eastAsia="bg-BG"/>
              </w:rPr>
              <w:t>Пълният пакет документи, необходими за кандидатстване</w:t>
            </w:r>
            <w:r w:rsidRPr="00A26EFC">
              <w:rPr>
                <w:rFonts w:ascii="Times New Roman" w:eastAsia="Times New Roman" w:hAnsi="Times New Roman" w:cs="Times New Roman"/>
                <w:sz w:val="24"/>
                <w:szCs w:val="24"/>
                <w:lang w:eastAsia="bg-BG"/>
              </w:rPr>
              <w:t xml:space="preserve"> по</w:t>
            </w:r>
            <w:r w:rsidR="00E063C0">
              <w:rPr>
                <w:rFonts w:ascii="Times New Roman" w:eastAsia="Times New Roman" w:hAnsi="Times New Roman" w:cs="Times New Roman"/>
                <w:sz w:val="24"/>
                <w:szCs w:val="24"/>
                <w:lang w:eastAsia="bg-BG"/>
              </w:rPr>
              <w:t xml:space="preserve"> </w:t>
            </w:r>
            <w:r w:rsidR="00E063C0" w:rsidRPr="00E063C0">
              <w:rPr>
                <w:rFonts w:ascii="Times New Roman" w:eastAsia="Times New Roman" w:hAnsi="Times New Roman" w:cs="Times New Roman"/>
                <w:b/>
                <w:sz w:val="24"/>
                <w:szCs w:val="24"/>
                <w:lang w:eastAsia="bg-BG"/>
              </w:rPr>
              <w:t xml:space="preserve">Мярка </w:t>
            </w:r>
            <w:r w:rsidR="00034373" w:rsidRPr="00034373">
              <w:rPr>
                <w:rFonts w:ascii="Times New Roman" w:eastAsia="Times New Roman" w:hAnsi="Times New Roman" w:cs="Times New Roman"/>
                <w:b/>
                <w:sz w:val="24"/>
                <w:szCs w:val="24"/>
                <w:lang w:eastAsia="bg-BG"/>
              </w:rPr>
              <w:t>8.6. „Инвестиции в технологии за лесовъдство и в преработката, мобилизирането и търговията на горски продукти“</w:t>
            </w:r>
            <w:r w:rsidRPr="00A26EFC">
              <w:rPr>
                <w:rFonts w:ascii="Times New Roman" w:eastAsia="Times New Roman" w:hAnsi="Times New Roman" w:cs="Times New Roman"/>
                <w:sz w:val="24"/>
                <w:szCs w:val="24"/>
                <w:lang w:eastAsia="bg-BG"/>
              </w:rPr>
              <w:t xml:space="preserve">от Стратегия за Водено от общностите местно развитие на СНЦ „МИГ-Елхово-Болярово” по Програма за развитие на селските райони за периода 2014 – 2020 г. са публикувани на интернет страницата на СНЦ „МИГ-Елхово-Болярово” – </w:t>
            </w:r>
            <w:hyperlink r:id="rId11" w:history="1">
              <w:r w:rsidRPr="00A26EFC">
                <w:rPr>
                  <w:rFonts w:ascii="Times New Roman" w:eastAsia="Times New Roman" w:hAnsi="Times New Roman" w:cs="Times New Roman"/>
                  <w:color w:val="0000FF" w:themeColor="hyperlink"/>
                  <w:sz w:val="24"/>
                  <w:szCs w:val="24"/>
                  <w:u w:val="single"/>
                  <w:lang w:eastAsia="bg-BG"/>
                </w:rPr>
                <w:t>www.migelhovo.org</w:t>
              </w:r>
            </w:hyperlink>
            <w:r w:rsidRPr="00A26EFC">
              <w:rPr>
                <w:rFonts w:ascii="Times New Roman" w:eastAsia="Times New Roman" w:hAnsi="Times New Roman" w:cs="Times New Roman"/>
                <w:sz w:val="24"/>
                <w:szCs w:val="24"/>
                <w:u w:val="single"/>
                <w:lang w:eastAsia="bg-BG"/>
              </w:rPr>
              <w:t xml:space="preserve"> </w:t>
            </w:r>
            <w:r w:rsidRPr="00A26EFC">
              <w:rPr>
                <w:rFonts w:ascii="Times New Roman" w:eastAsia="Times New Roman" w:hAnsi="Times New Roman" w:cs="Times New Roman"/>
                <w:sz w:val="24"/>
                <w:szCs w:val="24"/>
                <w:lang w:eastAsia="bg-BG"/>
              </w:rPr>
              <w:t xml:space="preserve"> и на сайта на Информационната система за управление и наблюдение на средствата от Европейските и структурни и ин</w:t>
            </w:r>
            <w:r w:rsidR="002339E6">
              <w:rPr>
                <w:rFonts w:ascii="Times New Roman" w:eastAsia="Times New Roman" w:hAnsi="Times New Roman" w:cs="Times New Roman"/>
                <w:sz w:val="24"/>
                <w:szCs w:val="24"/>
                <w:lang w:eastAsia="bg-BG"/>
              </w:rPr>
              <w:t>вестиционни фондове ИСУН 2020</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4"/>
        </w:rPr>
      </w:pPr>
      <w:r w:rsidRPr="00A26EFC">
        <w:rPr>
          <w:rFonts w:ascii="Times New Roman" w:eastAsiaTheme="majorEastAsia" w:hAnsi="Times New Roman" w:cstheme="majorBidi"/>
          <w:b/>
          <w:bCs/>
          <w:sz w:val="24"/>
          <w:szCs w:val="24"/>
        </w:rPr>
        <w:t>Начин на подаване на проектните предложения:</w:t>
      </w:r>
    </w:p>
    <w:tbl>
      <w:tblPr>
        <w:tblStyle w:val="a9"/>
        <w:tblW w:w="9606" w:type="dxa"/>
        <w:tblLook w:val="04A0" w:firstRow="1" w:lastRow="0" w:firstColumn="1" w:lastColumn="0" w:noHBand="0" w:noVBand="1"/>
      </w:tblPr>
      <w:tblGrid>
        <w:gridCol w:w="9606"/>
      </w:tblGrid>
      <w:tr w:rsidR="00A26EFC" w:rsidRPr="00A26EFC" w:rsidTr="00231E7F">
        <w:tc>
          <w:tcPr>
            <w:tcW w:w="9606" w:type="dxa"/>
          </w:tcPr>
          <w:p w:rsidR="00A26EFC" w:rsidRPr="00A26EFC" w:rsidRDefault="00A26EFC" w:rsidP="00A26EFC">
            <w:pPr>
              <w:spacing w:after="120"/>
              <w:jc w:val="both"/>
              <w:rPr>
                <w:rFonts w:ascii="Times New Roman" w:hAnsi="Times New Roman" w:cs="Times New Roman"/>
                <w:b/>
                <w:bCs/>
                <w:sz w:val="24"/>
                <w:szCs w:val="24"/>
              </w:rPr>
            </w:pPr>
            <w:r w:rsidRPr="00A26EFC">
              <w:rPr>
                <w:rFonts w:ascii="Times New Roman" w:hAnsi="Times New Roman" w:cs="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придружителните документи чрез Информационната система за управление и наблюдение на Структурните инструменти на ЕС в България (ИСУН 2020) </w:t>
            </w:r>
            <w:hyperlink r:id="rId12" w:history="1">
              <w:r w:rsidRPr="00A26EFC">
                <w:rPr>
                  <w:rFonts w:ascii="Times New Roman" w:hAnsi="Times New Roman" w:cs="Times New Roman"/>
                  <w:b/>
                  <w:bCs/>
                  <w:color w:val="0000FF" w:themeColor="hyperlink"/>
                  <w:sz w:val="24"/>
                  <w:szCs w:val="24"/>
                  <w:u w:val="single"/>
                </w:rPr>
                <w:t>http://eumis2020.government.bg/</w:t>
              </w:r>
            </w:hyperlink>
            <w:r w:rsidRPr="00A26EFC">
              <w:rPr>
                <w:rFonts w:ascii="Times New Roman" w:hAnsi="Times New Roman" w:cs="Times New Roman"/>
                <w:b/>
                <w:bCs/>
                <w:sz w:val="24"/>
                <w:szCs w:val="24"/>
              </w:rPr>
              <w:t xml:space="preserve"> </w:t>
            </w:r>
            <w:r w:rsidRPr="00A26EFC">
              <w:rPr>
                <w:rFonts w:ascii="Times New Roman" w:hAnsi="Times New Roman" w:cs="Times New Roman"/>
                <w:sz w:val="24"/>
                <w:szCs w:val="24"/>
              </w:rPr>
              <w:t xml:space="preserve">единствено с използването на </w:t>
            </w:r>
            <w:r w:rsidRPr="00A26EFC">
              <w:rPr>
                <w:rFonts w:ascii="Times New Roman" w:hAnsi="Times New Roman" w:cs="Times New Roman"/>
                <w:b/>
                <w:bCs/>
                <w:sz w:val="24"/>
                <w:szCs w:val="24"/>
              </w:rPr>
              <w:t xml:space="preserve">Квалифициран електронен подпис </w:t>
            </w:r>
            <w:r w:rsidRPr="00A26EFC">
              <w:rPr>
                <w:rFonts w:ascii="Times New Roman" w:hAnsi="Times New Roman" w:cs="Times New Roman"/>
                <w:sz w:val="24"/>
                <w:szCs w:val="24"/>
              </w:rPr>
              <w:t>(КЕП), чрез модула „Е</w:t>
            </w:r>
            <w:r w:rsidRPr="00A26EFC">
              <w:rPr>
                <w:sz w:val="24"/>
                <w:szCs w:val="24"/>
              </w:rPr>
              <w:t>-</w:t>
            </w:r>
            <w:r w:rsidRPr="00A26EFC">
              <w:rPr>
                <w:rFonts w:ascii="Times New Roman" w:hAnsi="Times New Roman" w:cs="Times New Roman"/>
                <w:sz w:val="24"/>
                <w:szCs w:val="24"/>
              </w:rPr>
              <w:t xml:space="preserve">кандидатстване“ на следния интернет адрес: </w:t>
            </w:r>
            <w:hyperlink r:id="rId13" w:history="1">
              <w:r w:rsidRPr="00A26EFC">
                <w:rPr>
                  <w:rFonts w:ascii="Times New Roman" w:hAnsi="Times New Roman" w:cs="Times New Roman"/>
                  <w:b/>
                  <w:bCs/>
                  <w:color w:val="0000FF" w:themeColor="hyperlink"/>
                  <w:sz w:val="24"/>
                  <w:szCs w:val="24"/>
                  <w:u w:val="single"/>
                </w:rPr>
                <w:t>https://eumis2020.government.bg</w:t>
              </w:r>
            </w:hyperlink>
          </w:p>
          <w:p w:rsidR="00A26EFC" w:rsidRPr="00A26EFC" w:rsidRDefault="00A26EFC" w:rsidP="00A26EFC">
            <w:pPr>
              <w:shd w:val="clear" w:color="auto" w:fill="808080" w:themeFill="background1" w:themeFillShade="80"/>
              <w:spacing w:after="360"/>
              <w:contextualSpacing/>
              <w:jc w:val="both"/>
              <w:rPr>
                <w:rFonts w:ascii="Times New Roman" w:eastAsia="Times New Roman" w:hAnsi="Times New Roman" w:cs="Times New Roman"/>
                <w:b/>
                <w:color w:val="FFFFFF" w:themeColor="background1"/>
                <w:sz w:val="24"/>
                <w:szCs w:val="24"/>
                <w:lang w:val="en-US" w:eastAsia="bg-BG"/>
              </w:rPr>
            </w:pPr>
            <w:r w:rsidRPr="00A26EFC">
              <w:rPr>
                <w:rFonts w:ascii="Times New Roman" w:eastAsia="Times New Roman" w:hAnsi="Times New Roman" w:cs="Times New Roman"/>
                <w:b/>
                <w:color w:val="FFFFFF" w:themeColor="background1"/>
                <w:sz w:val="24"/>
                <w:szCs w:val="24"/>
                <w:lang w:eastAsia="bg-BG"/>
              </w:rPr>
              <w:t xml:space="preserve">ВАЖНО! </w:t>
            </w:r>
          </w:p>
          <w:p w:rsidR="00A26EFC" w:rsidRPr="00A26EFC" w:rsidRDefault="00A26EFC" w:rsidP="00A26EFC">
            <w:pPr>
              <w:shd w:val="clear" w:color="auto" w:fill="D9D9D9" w:themeFill="background1" w:themeFillShade="D9"/>
              <w:spacing w:after="360"/>
              <w:contextualSpacing/>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A26EFC" w:rsidRPr="00A26EFC" w:rsidRDefault="00A26EFC" w:rsidP="00A26EFC">
            <w:pPr>
              <w:shd w:val="clear" w:color="auto" w:fill="D9D9D9" w:themeFill="background1" w:themeFillShade="D9"/>
              <w:spacing w:after="360"/>
              <w:contextualSpacing/>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 тази връзка е </w:t>
            </w:r>
            <w:r w:rsidRPr="00A26EFC">
              <w:rPr>
                <w:rFonts w:ascii="Times New Roman" w:eastAsia="Times New Roman" w:hAnsi="Times New Roman" w:cs="Times New Roman"/>
                <w:b/>
                <w:sz w:val="24"/>
                <w:szCs w:val="24"/>
                <w:lang w:eastAsia="bg-BG"/>
              </w:rPr>
              <w:t>важно кандидатите да разполагат винаги с достъп до имейл адреса, към който е асоцииран профила в ИСУН 2020</w:t>
            </w:r>
            <w:r w:rsidRPr="00A26EFC">
              <w:rPr>
                <w:rFonts w:ascii="Times New Roman" w:eastAsia="Times New Roman" w:hAnsi="Times New Roman" w:cs="Times New Roman"/>
                <w:sz w:val="24"/>
                <w:szCs w:val="24"/>
                <w:lang w:eastAsia="bg-BG"/>
              </w:rPr>
              <w:t>.</w:t>
            </w:r>
          </w:p>
        </w:tc>
      </w:tr>
    </w:tbl>
    <w:p w:rsidR="00A26EFC" w:rsidRPr="00A26EFC" w:rsidRDefault="00A26EFC" w:rsidP="00A26EFC">
      <w:pPr>
        <w:spacing w:after="120"/>
        <w:jc w:val="both"/>
        <w:rPr>
          <w:rFonts w:ascii="Times New Roman" w:hAnsi="Times New Roman" w:cs="Times New Roman"/>
          <w:sz w:val="24"/>
          <w:szCs w:val="24"/>
        </w:rPr>
      </w:pPr>
      <w:bookmarkStart w:id="4" w:name="to_paragraph_id30665553"/>
      <w:bookmarkStart w:id="5" w:name="to_paragraph_id30665578"/>
      <w:bookmarkEnd w:id="2"/>
      <w:bookmarkEnd w:id="4"/>
      <w:bookmarkEnd w:id="5"/>
    </w:p>
    <w:sectPr w:rsidR="00A26EFC" w:rsidRPr="00A26EFC">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F24" w:rsidRDefault="005B6F24" w:rsidP="00220D32">
      <w:pPr>
        <w:spacing w:after="0" w:line="240" w:lineRule="auto"/>
      </w:pPr>
      <w:r>
        <w:separator/>
      </w:r>
    </w:p>
  </w:endnote>
  <w:endnote w:type="continuationSeparator" w:id="0">
    <w:p w:rsidR="005B6F24" w:rsidRDefault="005B6F24" w:rsidP="00220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F24" w:rsidRDefault="005B6F24" w:rsidP="00220D32">
      <w:pPr>
        <w:spacing w:after="0" w:line="240" w:lineRule="auto"/>
      </w:pPr>
      <w:r>
        <w:separator/>
      </w:r>
    </w:p>
  </w:footnote>
  <w:footnote w:type="continuationSeparator" w:id="0">
    <w:p w:rsidR="005B6F24" w:rsidRDefault="005B6F24" w:rsidP="00220D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D32" w:rsidRPr="000970E8" w:rsidRDefault="00220D32" w:rsidP="00220D32">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622"/>
      <w:gridCol w:w="222"/>
      <w:gridCol w:w="222"/>
      <w:gridCol w:w="222"/>
    </w:tblGrid>
    <w:tr w:rsidR="00220D32" w:rsidRPr="000970E8" w:rsidTr="003C34D6">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220D32" w:rsidRPr="000970E8" w:rsidTr="003C34D6">
            <w:tc>
              <w:tcPr>
                <w:tcW w:w="1701" w:type="dxa"/>
                <w:shd w:val="clear" w:color="auto" w:fill="auto"/>
              </w:tcPr>
              <w:p w:rsidR="00220D32" w:rsidRPr="000970E8" w:rsidRDefault="00220D32" w:rsidP="003C34D6">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D9ADA30" wp14:editId="58B1345C">
                      <wp:extent cx="804545" cy="54102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220D32" w:rsidRPr="000970E8" w:rsidRDefault="00220D32" w:rsidP="003C34D6">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220D32" w:rsidRPr="000970E8" w:rsidRDefault="00220D32" w:rsidP="003C34D6">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1328DDB" wp14:editId="2B78DBA2">
                      <wp:extent cx="585470" cy="541020"/>
                      <wp:effectExtent l="0" t="0" r="5080" b="0"/>
                      <wp:docPr id="2"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220D32" w:rsidRPr="000970E8" w:rsidRDefault="00220D32" w:rsidP="003C34D6">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568E9DDB" wp14:editId="384AC9C1">
                      <wp:extent cx="541020" cy="54102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220D32" w:rsidRPr="000970E8" w:rsidRDefault="00220D32" w:rsidP="003C34D6">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82AB9DF" wp14:editId="0A2961CD">
                      <wp:extent cx="1353185" cy="57785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220D32" w:rsidRPr="000970E8" w:rsidRDefault="00220D32" w:rsidP="003C34D6">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7099BB61" wp14:editId="54B66422">
                      <wp:extent cx="826770" cy="5410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r>
  </w:tbl>
  <w:p w:rsidR="00220D32" w:rsidRPr="000970E8" w:rsidRDefault="00220D32"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220D32" w:rsidRPr="000970E8" w:rsidRDefault="00220D32"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220D32" w:rsidRDefault="00220D32"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220D32" w:rsidRPr="00175514" w:rsidRDefault="00220D32" w:rsidP="00220D32">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175514">
      <w:rPr>
        <w:rFonts w:ascii="Times New Roman" w:eastAsia="Times New Roman" w:hAnsi="Times New Roman" w:cs="Times New Roman"/>
        <w:b/>
        <w:snapToGrid w:val="0"/>
        <w:sz w:val="28"/>
        <w:szCs w:val="28"/>
        <w:lang w:val="ru-RU"/>
      </w:rPr>
      <w:t xml:space="preserve">СНЦ „МЕСТНА ИНИЦИАТИВНА ГРУПА – </w:t>
    </w:r>
    <w:r w:rsidRPr="00175514">
      <w:rPr>
        <w:rFonts w:ascii="Times New Roman" w:eastAsia="Times New Roman" w:hAnsi="Times New Roman" w:cs="Times New Roman"/>
        <w:b/>
        <w:snapToGrid w:val="0"/>
        <w:sz w:val="28"/>
        <w:szCs w:val="28"/>
      </w:rPr>
      <w:t>ЕЛХОВО – БОЛЯРОВО”</w:t>
    </w:r>
  </w:p>
  <w:p w:rsidR="00220D32" w:rsidRDefault="00220D3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0CA7"/>
    <w:multiLevelType w:val="hybridMultilevel"/>
    <w:tmpl w:val="3FBEBCC2"/>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21809BB"/>
    <w:multiLevelType w:val="hybridMultilevel"/>
    <w:tmpl w:val="08EC9DC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F4C0213"/>
    <w:multiLevelType w:val="hybridMultilevel"/>
    <w:tmpl w:val="4A38D046"/>
    <w:lvl w:ilvl="0" w:tplc="04020011">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3">
    <w:nsid w:val="228A4F98"/>
    <w:multiLevelType w:val="hybridMultilevel"/>
    <w:tmpl w:val="6818DAE4"/>
    <w:lvl w:ilvl="0" w:tplc="04020001">
      <w:start w:val="1"/>
      <w:numFmt w:val="bullet"/>
      <w:lvlText w:val=""/>
      <w:lvlJc w:val="left"/>
      <w:pPr>
        <w:ind w:left="360" w:hanging="360"/>
      </w:pPr>
      <w:rPr>
        <w:rFonts w:ascii="Symbol" w:hAnsi="Symbol" w:hint="default"/>
      </w:rPr>
    </w:lvl>
    <w:lvl w:ilvl="1" w:tplc="1194D152">
      <w:start w:val="1"/>
      <w:numFmt w:val="bullet"/>
      <w:lvlText w:val="-"/>
      <w:lvlJc w:val="left"/>
      <w:pPr>
        <w:ind w:left="720" w:hanging="360"/>
      </w:pPr>
      <w:rPr>
        <w:rFonts w:ascii="Times New Roman" w:eastAsia="Calibri" w:hAnsi="Times New Roman" w:cs="Times New Roman" w:hint="default"/>
      </w:r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4">
    <w:nsid w:val="24840F01"/>
    <w:multiLevelType w:val="hybridMultilevel"/>
    <w:tmpl w:val="B054F550"/>
    <w:lvl w:ilvl="0" w:tplc="04020001">
      <w:start w:val="1"/>
      <w:numFmt w:val="bullet"/>
      <w:lvlText w:val=""/>
      <w:lvlJc w:val="left"/>
      <w:pPr>
        <w:ind w:left="1152" w:hanging="360"/>
      </w:pPr>
      <w:rPr>
        <w:rFonts w:ascii="Symbol" w:hAnsi="Symbol" w:hint="default"/>
      </w:rPr>
    </w:lvl>
    <w:lvl w:ilvl="1" w:tplc="04020003" w:tentative="1">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5">
    <w:nsid w:val="24B30F70"/>
    <w:multiLevelType w:val="hybridMultilevel"/>
    <w:tmpl w:val="E55459DC"/>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2A04E81"/>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7">
    <w:nsid w:val="35C75D7C"/>
    <w:multiLevelType w:val="hybridMultilevel"/>
    <w:tmpl w:val="CAC2F396"/>
    <w:lvl w:ilvl="0" w:tplc="04020011">
      <w:start w:val="1"/>
      <w:numFmt w:val="decimal"/>
      <w:lvlText w:val="%1)"/>
      <w:lvlJc w:val="left"/>
      <w:pPr>
        <w:tabs>
          <w:tab w:val="num" w:pos="786"/>
        </w:tabs>
        <w:ind w:left="786"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380C584F"/>
    <w:multiLevelType w:val="hybridMultilevel"/>
    <w:tmpl w:val="0D22391E"/>
    <w:lvl w:ilvl="0" w:tplc="0402000F">
      <w:start w:val="1"/>
      <w:numFmt w:val="decimal"/>
      <w:lvlText w:val="%1."/>
      <w:lvlJc w:val="left"/>
      <w:pPr>
        <w:ind w:left="720" w:hanging="360"/>
      </w:p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BAE3EB8"/>
    <w:multiLevelType w:val="hybridMultilevel"/>
    <w:tmpl w:val="8F2ABD66"/>
    <w:lvl w:ilvl="0" w:tplc="0402000F">
      <w:start w:val="1"/>
      <w:numFmt w:val="decimal"/>
      <w:lvlText w:val="%1."/>
      <w:lvlJc w:val="left"/>
      <w:pPr>
        <w:ind w:left="728" w:hanging="360"/>
      </w:pPr>
    </w:lvl>
    <w:lvl w:ilvl="1" w:tplc="04020019" w:tentative="1">
      <w:start w:val="1"/>
      <w:numFmt w:val="lowerLetter"/>
      <w:lvlText w:val="%2."/>
      <w:lvlJc w:val="left"/>
      <w:pPr>
        <w:ind w:left="1448" w:hanging="360"/>
      </w:pPr>
    </w:lvl>
    <w:lvl w:ilvl="2" w:tplc="0402001B" w:tentative="1">
      <w:start w:val="1"/>
      <w:numFmt w:val="lowerRoman"/>
      <w:lvlText w:val="%3."/>
      <w:lvlJc w:val="right"/>
      <w:pPr>
        <w:ind w:left="2168" w:hanging="180"/>
      </w:pPr>
    </w:lvl>
    <w:lvl w:ilvl="3" w:tplc="0402000F" w:tentative="1">
      <w:start w:val="1"/>
      <w:numFmt w:val="decimal"/>
      <w:lvlText w:val="%4."/>
      <w:lvlJc w:val="left"/>
      <w:pPr>
        <w:ind w:left="2888" w:hanging="360"/>
      </w:pPr>
    </w:lvl>
    <w:lvl w:ilvl="4" w:tplc="04020019" w:tentative="1">
      <w:start w:val="1"/>
      <w:numFmt w:val="lowerLetter"/>
      <w:lvlText w:val="%5."/>
      <w:lvlJc w:val="left"/>
      <w:pPr>
        <w:ind w:left="3608" w:hanging="360"/>
      </w:pPr>
    </w:lvl>
    <w:lvl w:ilvl="5" w:tplc="0402001B" w:tentative="1">
      <w:start w:val="1"/>
      <w:numFmt w:val="lowerRoman"/>
      <w:lvlText w:val="%6."/>
      <w:lvlJc w:val="right"/>
      <w:pPr>
        <w:ind w:left="4328" w:hanging="180"/>
      </w:pPr>
    </w:lvl>
    <w:lvl w:ilvl="6" w:tplc="0402000F" w:tentative="1">
      <w:start w:val="1"/>
      <w:numFmt w:val="decimal"/>
      <w:lvlText w:val="%7."/>
      <w:lvlJc w:val="left"/>
      <w:pPr>
        <w:ind w:left="5048" w:hanging="360"/>
      </w:pPr>
    </w:lvl>
    <w:lvl w:ilvl="7" w:tplc="04020019" w:tentative="1">
      <w:start w:val="1"/>
      <w:numFmt w:val="lowerLetter"/>
      <w:lvlText w:val="%8."/>
      <w:lvlJc w:val="left"/>
      <w:pPr>
        <w:ind w:left="5768" w:hanging="360"/>
      </w:pPr>
    </w:lvl>
    <w:lvl w:ilvl="8" w:tplc="0402001B" w:tentative="1">
      <w:start w:val="1"/>
      <w:numFmt w:val="lowerRoman"/>
      <w:lvlText w:val="%9."/>
      <w:lvlJc w:val="right"/>
      <w:pPr>
        <w:ind w:left="6488" w:hanging="180"/>
      </w:pPr>
    </w:lvl>
  </w:abstractNum>
  <w:abstractNum w:abstractNumId="10">
    <w:nsid w:val="3E266DD6"/>
    <w:multiLevelType w:val="hybridMultilevel"/>
    <w:tmpl w:val="0ADE5A1E"/>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12">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13">
    <w:nsid w:val="55210D03"/>
    <w:multiLevelType w:val="hybridMultilevel"/>
    <w:tmpl w:val="A9CC63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6">
    <w:nsid w:val="59851347"/>
    <w:multiLevelType w:val="hybridMultilevel"/>
    <w:tmpl w:val="8A0A3F94"/>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62BA392F"/>
    <w:multiLevelType w:val="hybridMultilevel"/>
    <w:tmpl w:val="CAC2F396"/>
    <w:lvl w:ilvl="0" w:tplc="04020011">
      <w:start w:val="1"/>
      <w:numFmt w:val="decimal"/>
      <w:lvlText w:val="%1)"/>
      <w:lvlJc w:val="left"/>
      <w:pPr>
        <w:tabs>
          <w:tab w:val="num" w:pos="720"/>
        </w:tabs>
        <w:ind w:left="720"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64E279D9"/>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19">
    <w:nsid w:val="717C7265"/>
    <w:multiLevelType w:val="hybridMultilevel"/>
    <w:tmpl w:val="679E933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21">
    <w:nsid w:val="772B7FF2"/>
    <w:multiLevelType w:val="hybridMultilevel"/>
    <w:tmpl w:val="FC2CEA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77413EB5"/>
    <w:multiLevelType w:val="hybridMultilevel"/>
    <w:tmpl w:val="88EEA5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7C5A56F0"/>
    <w:multiLevelType w:val="hybridMultilevel"/>
    <w:tmpl w:val="05FA9D5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4">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22"/>
  </w:num>
  <w:num w:numId="2">
    <w:abstractNumId w:val="15"/>
  </w:num>
  <w:num w:numId="3">
    <w:abstractNumId w:val="20"/>
  </w:num>
  <w:num w:numId="4">
    <w:abstractNumId w:val="11"/>
  </w:num>
  <w:num w:numId="5">
    <w:abstractNumId w:val="12"/>
  </w:num>
  <w:num w:numId="6">
    <w:abstractNumId w:val="14"/>
  </w:num>
  <w:num w:numId="7">
    <w:abstractNumId w:val="23"/>
  </w:num>
  <w:num w:numId="8">
    <w:abstractNumId w:val="19"/>
  </w:num>
  <w:num w:numId="9">
    <w:abstractNumId w:val="0"/>
  </w:num>
  <w:num w:numId="10">
    <w:abstractNumId w:val="24"/>
  </w:num>
  <w:num w:numId="11">
    <w:abstractNumId w:val="8"/>
  </w:num>
  <w:num w:numId="12">
    <w:abstractNumId w:val="5"/>
  </w:num>
  <w:num w:numId="13">
    <w:abstractNumId w:val="21"/>
  </w:num>
  <w:num w:numId="14">
    <w:abstractNumId w:val="16"/>
  </w:num>
  <w:num w:numId="15">
    <w:abstractNumId w:val="4"/>
  </w:num>
  <w:num w:numId="16">
    <w:abstractNumId w:val="18"/>
  </w:num>
  <w:num w:numId="17">
    <w:abstractNumId w:val="7"/>
  </w:num>
  <w:num w:numId="18">
    <w:abstractNumId w:val="17"/>
  </w:num>
  <w:num w:numId="19">
    <w:abstractNumId w:val="6"/>
  </w:num>
  <w:num w:numId="20">
    <w:abstractNumId w:val="9"/>
  </w:num>
  <w:num w:numId="21">
    <w:abstractNumId w:val="13"/>
  </w:num>
  <w:num w:numId="22">
    <w:abstractNumId w:val="2"/>
  </w:num>
  <w:num w:numId="23">
    <w:abstractNumId w:val="1"/>
  </w:num>
  <w:num w:numId="24">
    <w:abstractNumId w:val="3"/>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32"/>
    <w:rsid w:val="000021CF"/>
    <w:rsid w:val="000073D9"/>
    <w:rsid w:val="00034373"/>
    <w:rsid w:val="00041B6D"/>
    <w:rsid w:val="0008303D"/>
    <w:rsid w:val="00083819"/>
    <w:rsid w:val="000D2300"/>
    <w:rsid w:val="00105D88"/>
    <w:rsid w:val="001212F3"/>
    <w:rsid w:val="00155E1A"/>
    <w:rsid w:val="00164062"/>
    <w:rsid w:val="001A5619"/>
    <w:rsid w:val="001B6CDF"/>
    <w:rsid w:val="001E0DF3"/>
    <w:rsid w:val="001F5CFB"/>
    <w:rsid w:val="00203448"/>
    <w:rsid w:val="00220D32"/>
    <w:rsid w:val="002339E6"/>
    <w:rsid w:val="00247691"/>
    <w:rsid w:val="00273019"/>
    <w:rsid w:val="00292638"/>
    <w:rsid w:val="002A34D0"/>
    <w:rsid w:val="002B6420"/>
    <w:rsid w:val="002C24AC"/>
    <w:rsid w:val="002C59F1"/>
    <w:rsid w:val="002D0851"/>
    <w:rsid w:val="002E501A"/>
    <w:rsid w:val="00351EF2"/>
    <w:rsid w:val="00372493"/>
    <w:rsid w:val="003D48D1"/>
    <w:rsid w:val="003E4113"/>
    <w:rsid w:val="00423B8D"/>
    <w:rsid w:val="00471DA3"/>
    <w:rsid w:val="004727C5"/>
    <w:rsid w:val="004C162D"/>
    <w:rsid w:val="004D5AEF"/>
    <w:rsid w:val="004E15E6"/>
    <w:rsid w:val="004E2C9B"/>
    <w:rsid w:val="004E341C"/>
    <w:rsid w:val="004F6788"/>
    <w:rsid w:val="005125CD"/>
    <w:rsid w:val="005377C8"/>
    <w:rsid w:val="00560A30"/>
    <w:rsid w:val="00560D90"/>
    <w:rsid w:val="00586901"/>
    <w:rsid w:val="005A64FF"/>
    <w:rsid w:val="005B6F24"/>
    <w:rsid w:val="00613ED8"/>
    <w:rsid w:val="0061411D"/>
    <w:rsid w:val="00617E85"/>
    <w:rsid w:val="00673D8F"/>
    <w:rsid w:val="0067524D"/>
    <w:rsid w:val="00693FE2"/>
    <w:rsid w:val="00706154"/>
    <w:rsid w:val="00711BB0"/>
    <w:rsid w:val="00734482"/>
    <w:rsid w:val="00776EED"/>
    <w:rsid w:val="00785EFD"/>
    <w:rsid w:val="007B156A"/>
    <w:rsid w:val="007D609C"/>
    <w:rsid w:val="00822F8E"/>
    <w:rsid w:val="00834A19"/>
    <w:rsid w:val="00837A10"/>
    <w:rsid w:val="008C6748"/>
    <w:rsid w:val="008F1A64"/>
    <w:rsid w:val="00924DDA"/>
    <w:rsid w:val="00943F9E"/>
    <w:rsid w:val="009554B9"/>
    <w:rsid w:val="00955624"/>
    <w:rsid w:val="0098136F"/>
    <w:rsid w:val="00981429"/>
    <w:rsid w:val="00992577"/>
    <w:rsid w:val="00A26EFC"/>
    <w:rsid w:val="00A344B1"/>
    <w:rsid w:val="00A443AB"/>
    <w:rsid w:val="00AB2DFF"/>
    <w:rsid w:val="00AB4C69"/>
    <w:rsid w:val="00AD28A8"/>
    <w:rsid w:val="00B40F44"/>
    <w:rsid w:val="00B523C7"/>
    <w:rsid w:val="00BC2522"/>
    <w:rsid w:val="00BF3E78"/>
    <w:rsid w:val="00C03357"/>
    <w:rsid w:val="00C07312"/>
    <w:rsid w:val="00C11408"/>
    <w:rsid w:val="00C606B9"/>
    <w:rsid w:val="00C67744"/>
    <w:rsid w:val="00C73D25"/>
    <w:rsid w:val="00C84745"/>
    <w:rsid w:val="00C92EC4"/>
    <w:rsid w:val="00C92F42"/>
    <w:rsid w:val="00CB364A"/>
    <w:rsid w:val="00CB4A2F"/>
    <w:rsid w:val="00D34D52"/>
    <w:rsid w:val="00D40725"/>
    <w:rsid w:val="00D461C9"/>
    <w:rsid w:val="00D63F5A"/>
    <w:rsid w:val="00DB7376"/>
    <w:rsid w:val="00DE50A9"/>
    <w:rsid w:val="00E063C0"/>
    <w:rsid w:val="00E55B55"/>
    <w:rsid w:val="00E83308"/>
    <w:rsid w:val="00E9367C"/>
    <w:rsid w:val="00E9570C"/>
    <w:rsid w:val="00F04313"/>
    <w:rsid w:val="00FB0A40"/>
    <w:rsid w:val="00FB59EF"/>
    <w:rsid w:val="00FD0DFC"/>
    <w:rsid w:val="00FD27C9"/>
    <w:rsid w:val="00FD5D75"/>
    <w:rsid w:val="00FE3D8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D3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D32"/>
    <w:pPr>
      <w:tabs>
        <w:tab w:val="center" w:pos="4536"/>
        <w:tab w:val="right" w:pos="9072"/>
      </w:tabs>
      <w:spacing w:after="0" w:line="240" w:lineRule="auto"/>
    </w:pPr>
  </w:style>
  <w:style w:type="character" w:customStyle="1" w:styleId="a4">
    <w:name w:val="Горен колонтитул Знак"/>
    <w:basedOn w:val="a0"/>
    <w:link w:val="a3"/>
    <w:uiPriority w:val="99"/>
    <w:rsid w:val="00220D32"/>
  </w:style>
  <w:style w:type="paragraph" w:styleId="a5">
    <w:name w:val="footer"/>
    <w:basedOn w:val="a"/>
    <w:link w:val="a6"/>
    <w:uiPriority w:val="99"/>
    <w:unhideWhenUsed/>
    <w:rsid w:val="00220D32"/>
    <w:pPr>
      <w:tabs>
        <w:tab w:val="center" w:pos="4536"/>
        <w:tab w:val="right" w:pos="9072"/>
      </w:tabs>
      <w:spacing w:after="0" w:line="240" w:lineRule="auto"/>
    </w:pPr>
  </w:style>
  <w:style w:type="character" w:customStyle="1" w:styleId="a6">
    <w:name w:val="Долен колонтитул Знак"/>
    <w:basedOn w:val="a0"/>
    <w:link w:val="a5"/>
    <w:uiPriority w:val="99"/>
    <w:rsid w:val="00220D32"/>
  </w:style>
  <w:style w:type="paragraph" w:styleId="a7">
    <w:name w:val="Balloon Text"/>
    <w:basedOn w:val="a"/>
    <w:link w:val="a8"/>
    <w:uiPriority w:val="99"/>
    <w:semiHidden/>
    <w:unhideWhenUsed/>
    <w:rsid w:val="00220D3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20D32"/>
    <w:rPr>
      <w:rFonts w:ascii="Tahoma" w:hAnsi="Tahoma" w:cs="Tahoma"/>
      <w:sz w:val="16"/>
      <w:szCs w:val="16"/>
    </w:rPr>
  </w:style>
  <w:style w:type="table" w:styleId="a9">
    <w:name w:val="Table Grid"/>
    <w:basedOn w:val="a1"/>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Мрежа в таблица4"/>
    <w:basedOn w:val="a1"/>
    <w:next w:val="a9"/>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3-1">
    <w:name w:val="Medium Grid 3 Accent 1"/>
    <w:basedOn w:val="a1"/>
    <w:uiPriority w:val="69"/>
    <w:rsid w:val="001B6CD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aa">
    <w:name w:val="Hyperlink"/>
    <w:basedOn w:val="a0"/>
    <w:uiPriority w:val="99"/>
    <w:unhideWhenUsed/>
    <w:rsid w:val="00C03357"/>
    <w:rPr>
      <w:color w:val="0000FF" w:themeColor="hyperlink"/>
      <w:u w:val="single"/>
    </w:rPr>
  </w:style>
  <w:style w:type="paragraph" w:styleId="ab">
    <w:name w:val="footnote text"/>
    <w:aliases w:val="Podrozdział,stile 1,Footnote1,Footnote2,Footnote3,Footnote4,Footnote5,Footnote6,Footnote7,Footnote8,Footnote9,Footnote10,Footnote11,Footnote21,Footnote31,Footnote41,Footnote51,Footnote61,Footnote71,Footnote81,Footnote91,single spa"/>
    <w:basedOn w:val="a"/>
    <w:link w:val="ac"/>
    <w:uiPriority w:val="99"/>
    <w:unhideWhenUsed/>
    <w:rsid w:val="00734482"/>
    <w:pPr>
      <w:spacing w:after="0" w:line="240" w:lineRule="auto"/>
    </w:pPr>
    <w:rPr>
      <w:rFonts w:ascii="Calibri" w:eastAsia="Calibri" w:hAnsi="Calibri" w:cs="Times New Roman"/>
      <w:sz w:val="20"/>
      <w:szCs w:val="20"/>
    </w:rPr>
  </w:style>
  <w:style w:type="character" w:customStyle="1" w:styleId="ac">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b"/>
    <w:uiPriority w:val="99"/>
    <w:rsid w:val="00734482"/>
    <w:rPr>
      <w:rFonts w:ascii="Calibri" w:eastAsia="Calibri" w:hAnsi="Calibri" w:cs="Times New Roman"/>
      <w:sz w:val="20"/>
      <w:szCs w:val="20"/>
    </w:rPr>
  </w:style>
  <w:style w:type="character" w:styleId="ad">
    <w:name w:val="footnote reference"/>
    <w:aliases w:val="Footnote symbol,Appel note de bas de p,SUPERS,Nota,(NECG) Footnote Reference,Voetnootverwijzing,Footnote Reference Superscript,BVI fnr,Lábjegyzet-hivatkozás,L?bjegyzet-hivatkoz?s,Char1 Char Char Char Char,ftref,Fussnot"/>
    <w:unhideWhenUsed/>
    <w:rsid w:val="00734482"/>
    <w:rPr>
      <w:vertAlign w:val="superscript"/>
    </w:rPr>
  </w:style>
  <w:style w:type="paragraph" w:styleId="ae">
    <w:name w:val="List Paragraph"/>
    <w:aliases w:val="ПАРАГРАФ,List1,List Paragraph11,List Paragraph111"/>
    <w:basedOn w:val="a"/>
    <w:link w:val="af"/>
    <w:uiPriority w:val="34"/>
    <w:qFormat/>
    <w:rsid w:val="00423B8D"/>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af">
    <w:name w:val="Списък на абзаци Знак"/>
    <w:aliases w:val="ПАРАГРАФ Знак,List1 Знак,List Paragraph11 Знак,List Paragraph111 Знак"/>
    <w:link w:val="ae"/>
    <w:uiPriority w:val="99"/>
    <w:qFormat/>
    <w:locked/>
    <w:rsid w:val="00423B8D"/>
    <w:rPr>
      <w:rFonts w:ascii="Times New Roman" w:eastAsia="Times New Roman" w:hAnsi="Times New Roman" w:cs="Times New Roman"/>
      <w:sz w:val="24"/>
      <w:szCs w:val="24"/>
      <w:lang w:eastAsia="bg-BG"/>
    </w:rPr>
  </w:style>
  <w:style w:type="character" w:styleId="af0">
    <w:name w:val="FollowedHyperlink"/>
    <w:basedOn w:val="a0"/>
    <w:uiPriority w:val="99"/>
    <w:semiHidden/>
    <w:unhideWhenUsed/>
    <w:rsid w:val="00FB59E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D3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D32"/>
    <w:pPr>
      <w:tabs>
        <w:tab w:val="center" w:pos="4536"/>
        <w:tab w:val="right" w:pos="9072"/>
      </w:tabs>
      <w:spacing w:after="0" w:line="240" w:lineRule="auto"/>
    </w:pPr>
  </w:style>
  <w:style w:type="character" w:customStyle="1" w:styleId="a4">
    <w:name w:val="Горен колонтитул Знак"/>
    <w:basedOn w:val="a0"/>
    <w:link w:val="a3"/>
    <w:uiPriority w:val="99"/>
    <w:rsid w:val="00220D32"/>
  </w:style>
  <w:style w:type="paragraph" w:styleId="a5">
    <w:name w:val="footer"/>
    <w:basedOn w:val="a"/>
    <w:link w:val="a6"/>
    <w:uiPriority w:val="99"/>
    <w:unhideWhenUsed/>
    <w:rsid w:val="00220D32"/>
    <w:pPr>
      <w:tabs>
        <w:tab w:val="center" w:pos="4536"/>
        <w:tab w:val="right" w:pos="9072"/>
      </w:tabs>
      <w:spacing w:after="0" w:line="240" w:lineRule="auto"/>
    </w:pPr>
  </w:style>
  <w:style w:type="character" w:customStyle="1" w:styleId="a6">
    <w:name w:val="Долен колонтитул Знак"/>
    <w:basedOn w:val="a0"/>
    <w:link w:val="a5"/>
    <w:uiPriority w:val="99"/>
    <w:rsid w:val="00220D32"/>
  </w:style>
  <w:style w:type="paragraph" w:styleId="a7">
    <w:name w:val="Balloon Text"/>
    <w:basedOn w:val="a"/>
    <w:link w:val="a8"/>
    <w:uiPriority w:val="99"/>
    <w:semiHidden/>
    <w:unhideWhenUsed/>
    <w:rsid w:val="00220D3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20D32"/>
    <w:rPr>
      <w:rFonts w:ascii="Tahoma" w:hAnsi="Tahoma" w:cs="Tahoma"/>
      <w:sz w:val="16"/>
      <w:szCs w:val="16"/>
    </w:rPr>
  </w:style>
  <w:style w:type="table" w:styleId="a9">
    <w:name w:val="Table Grid"/>
    <w:basedOn w:val="a1"/>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Мрежа в таблица4"/>
    <w:basedOn w:val="a1"/>
    <w:next w:val="a9"/>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3-1">
    <w:name w:val="Medium Grid 3 Accent 1"/>
    <w:basedOn w:val="a1"/>
    <w:uiPriority w:val="69"/>
    <w:rsid w:val="001B6CD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aa">
    <w:name w:val="Hyperlink"/>
    <w:basedOn w:val="a0"/>
    <w:uiPriority w:val="99"/>
    <w:unhideWhenUsed/>
    <w:rsid w:val="00C03357"/>
    <w:rPr>
      <w:color w:val="0000FF" w:themeColor="hyperlink"/>
      <w:u w:val="single"/>
    </w:rPr>
  </w:style>
  <w:style w:type="paragraph" w:styleId="ab">
    <w:name w:val="footnote text"/>
    <w:aliases w:val="Podrozdział,stile 1,Footnote1,Footnote2,Footnote3,Footnote4,Footnote5,Footnote6,Footnote7,Footnote8,Footnote9,Footnote10,Footnote11,Footnote21,Footnote31,Footnote41,Footnote51,Footnote61,Footnote71,Footnote81,Footnote91,single spa"/>
    <w:basedOn w:val="a"/>
    <w:link w:val="ac"/>
    <w:uiPriority w:val="99"/>
    <w:unhideWhenUsed/>
    <w:rsid w:val="00734482"/>
    <w:pPr>
      <w:spacing w:after="0" w:line="240" w:lineRule="auto"/>
    </w:pPr>
    <w:rPr>
      <w:rFonts w:ascii="Calibri" w:eastAsia="Calibri" w:hAnsi="Calibri" w:cs="Times New Roman"/>
      <w:sz w:val="20"/>
      <w:szCs w:val="20"/>
    </w:rPr>
  </w:style>
  <w:style w:type="character" w:customStyle="1" w:styleId="ac">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b"/>
    <w:uiPriority w:val="99"/>
    <w:rsid w:val="00734482"/>
    <w:rPr>
      <w:rFonts w:ascii="Calibri" w:eastAsia="Calibri" w:hAnsi="Calibri" w:cs="Times New Roman"/>
      <w:sz w:val="20"/>
      <w:szCs w:val="20"/>
    </w:rPr>
  </w:style>
  <w:style w:type="character" w:styleId="ad">
    <w:name w:val="footnote reference"/>
    <w:aliases w:val="Footnote symbol,Appel note de bas de p,SUPERS,Nota,(NECG) Footnote Reference,Voetnootverwijzing,Footnote Reference Superscript,BVI fnr,Lábjegyzet-hivatkozás,L?bjegyzet-hivatkoz?s,Char1 Char Char Char Char,ftref,Fussnot"/>
    <w:unhideWhenUsed/>
    <w:rsid w:val="00734482"/>
    <w:rPr>
      <w:vertAlign w:val="superscript"/>
    </w:rPr>
  </w:style>
  <w:style w:type="paragraph" w:styleId="ae">
    <w:name w:val="List Paragraph"/>
    <w:aliases w:val="ПАРАГРАФ,List1,List Paragraph11,List Paragraph111"/>
    <w:basedOn w:val="a"/>
    <w:link w:val="af"/>
    <w:uiPriority w:val="34"/>
    <w:qFormat/>
    <w:rsid w:val="00423B8D"/>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af">
    <w:name w:val="Списък на абзаци Знак"/>
    <w:aliases w:val="ПАРАГРАФ Знак,List1 Знак,List Paragraph11 Знак,List Paragraph111 Знак"/>
    <w:link w:val="ae"/>
    <w:uiPriority w:val="99"/>
    <w:qFormat/>
    <w:locked/>
    <w:rsid w:val="00423B8D"/>
    <w:rPr>
      <w:rFonts w:ascii="Times New Roman" w:eastAsia="Times New Roman" w:hAnsi="Times New Roman" w:cs="Times New Roman"/>
      <w:sz w:val="24"/>
      <w:szCs w:val="24"/>
      <w:lang w:eastAsia="bg-BG"/>
    </w:rPr>
  </w:style>
  <w:style w:type="character" w:styleId="af0">
    <w:name w:val="FollowedHyperlink"/>
    <w:basedOn w:val="a0"/>
    <w:uiPriority w:val="99"/>
    <w:semiHidden/>
    <w:unhideWhenUsed/>
    <w:rsid w:val="00FB59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430591">
      <w:bodyDiv w:val="1"/>
      <w:marLeft w:val="0"/>
      <w:marRight w:val="0"/>
      <w:marTop w:val="0"/>
      <w:marBottom w:val="0"/>
      <w:divBdr>
        <w:top w:val="none" w:sz="0" w:space="0" w:color="auto"/>
        <w:left w:val="none" w:sz="0" w:space="0" w:color="auto"/>
        <w:bottom w:val="none" w:sz="0" w:space="0" w:color="auto"/>
        <w:right w:val="none" w:sz="0" w:space="0" w:color="auto"/>
      </w:divBdr>
      <w:divsChild>
        <w:div w:id="1408915341">
          <w:marLeft w:val="0"/>
          <w:marRight w:val="0"/>
          <w:marTop w:val="0"/>
          <w:marBottom w:val="0"/>
          <w:divBdr>
            <w:top w:val="none" w:sz="0" w:space="0" w:color="auto"/>
            <w:left w:val="none" w:sz="0" w:space="0" w:color="auto"/>
            <w:bottom w:val="none" w:sz="0" w:space="0" w:color="auto"/>
            <w:right w:val="none" w:sz="0" w:space="0" w:color="auto"/>
          </w:divBdr>
        </w:div>
        <w:div w:id="1291353863">
          <w:marLeft w:val="0"/>
          <w:marRight w:val="0"/>
          <w:marTop w:val="0"/>
          <w:marBottom w:val="0"/>
          <w:divBdr>
            <w:top w:val="none" w:sz="0" w:space="0" w:color="auto"/>
            <w:left w:val="none" w:sz="0" w:space="0" w:color="auto"/>
            <w:bottom w:val="none" w:sz="0" w:space="0" w:color="auto"/>
            <w:right w:val="none" w:sz="0" w:space="0" w:color="auto"/>
          </w:divBdr>
        </w:div>
        <w:div w:id="1295871266">
          <w:marLeft w:val="0"/>
          <w:marRight w:val="0"/>
          <w:marTop w:val="0"/>
          <w:marBottom w:val="0"/>
          <w:divBdr>
            <w:top w:val="none" w:sz="0" w:space="0" w:color="auto"/>
            <w:left w:val="none" w:sz="0" w:space="0" w:color="auto"/>
            <w:bottom w:val="none" w:sz="0" w:space="0" w:color="auto"/>
            <w:right w:val="none" w:sz="0" w:space="0" w:color="auto"/>
          </w:divBdr>
        </w:div>
        <w:div w:id="1351297882">
          <w:marLeft w:val="0"/>
          <w:marRight w:val="0"/>
          <w:marTop w:val="0"/>
          <w:marBottom w:val="0"/>
          <w:divBdr>
            <w:top w:val="none" w:sz="0" w:space="0" w:color="auto"/>
            <w:left w:val="none" w:sz="0" w:space="0" w:color="auto"/>
            <w:bottom w:val="none" w:sz="0" w:space="0" w:color="auto"/>
            <w:right w:val="none" w:sz="0" w:space="0" w:color="auto"/>
          </w:divBdr>
        </w:div>
        <w:div w:id="1054892007">
          <w:marLeft w:val="0"/>
          <w:marRight w:val="0"/>
          <w:marTop w:val="0"/>
          <w:marBottom w:val="0"/>
          <w:divBdr>
            <w:top w:val="none" w:sz="0" w:space="0" w:color="auto"/>
            <w:left w:val="none" w:sz="0" w:space="0" w:color="auto"/>
            <w:bottom w:val="none" w:sz="0" w:space="0" w:color="auto"/>
            <w:right w:val="none" w:sz="0" w:space="0" w:color="auto"/>
          </w:divBdr>
        </w:div>
        <w:div w:id="1421489838">
          <w:marLeft w:val="0"/>
          <w:marRight w:val="0"/>
          <w:marTop w:val="0"/>
          <w:marBottom w:val="0"/>
          <w:divBdr>
            <w:top w:val="none" w:sz="0" w:space="0" w:color="auto"/>
            <w:left w:val="none" w:sz="0" w:space="0" w:color="auto"/>
            <w:bottom w:val="none" w:sz="0" w:space="0" w:color="auto"/>
            <w:right w:val="none" w:sz="0" w:space="0" w:color="auto"/>
          </w:divBdr>
        </w:div>
        <w:div w:id="1509441541">
          <w:marLeft w:val="0"/>
          <w:marRight w:val="0"/>
          <w:marTop w:val="0"/>
          <w:marBottom w:val="0"/>
          <w:divBdr>
            <w:top w:val="none" w:sz="0" w:space="0" w:color="auto"/>
            <w:left w:val="none" w:sz="0" w:space="0" w:color="auto"/>
            <w:bottom w:val="none" w:sz="0" w:space="0" w:color="auto"/>
            <w:right w:val="none" w:sz="0" w:space="0" w:color="auto"/>
          </w:divBdr>
        </w:div>
        <w:div w:id="300380200">
          <w:marLeft w:val="0"/>
          <w:marRight w:val="0"/>
          <w:marTop w:val="0"/>
          <w:marBottom w:val="0"/>
          <w:divBdr>
            <w:top w:val="none" w:sz="0" w:space="0" w:color="auto"/>
            <w:left w:val="none" w:sz="0" w:space="0" w:color="auto"/>
            <w:bottom w:val="none" w:sz="0" w:space="0" w:color="auto"/>
            <w:right w:val="none" w:sz="0" w:space="0" w:color="auto"/>
          </w:divBdr>
        </w:div>
        <w:div w:id="1516840046">
          <w:marLeft w:val="0"/>
          <w:marRight w:val="0"/>
          <w:marTop w:val="0"/>
          <w:marBottom w:val="0"/>
          <w:divBdr>
            <w:top w:val="none" w:sz="0" w:space="0" w:color="auto"/>
            <w:left w:val="none" w:sz="0" w:space="0" w:color="auto"/>
            <w:bottom w:val="none" w:sz="0" w:space="0" w:color="auto"/>
            <w:right w:val="none" w:sz="0" w:space="0" w:color="auto"/>
          </w:divBdr>
        </w:div>
        <w:div w:id="512302422">
          <w:marLeft w:val="0"/>
          <w:marRight w:val="0"/>
          <w:marTop w:val="0"/>
          <w:marBottom w:val="0"/>
          <w:divBdr>
            <w:top w:val="none" w:sz="0" w:space="0" w:color="auto"/>
            <w:left w:val="none" w:sz="0" w:space="0" w:color="auto"/>
            <w:bottom w:val="none" w:sz="0" w:space="0" w:color="auto"/>
            <w:right w:val="none" w:sz="0" w:space="0" w:color="auto"/>
          </w:divBdr>
        </w:div>
        <w:div w:id="214968779">
          <w:marLeft w:val="0"/>
          <w:marRight w:val="0"/>
          <w:marTop w:val="0"/>
          <w:marBottom w:val="0"/>
          <w:divBdr>
            <w:top w:val="none" w:sz="0" w:space="0" w:color="auto"/>
            <w:left w:val="none" w:sz="0" w:space="0" w:color="auto"/>
            <w:bottom w:val="none" w:sz="0" w:space="0" w:color="auto"/>
            <w:right w:val="none" w:sz="0" w:space="0" w:color="auto"/>
          </w:divBdr>
        </w:div>
        <w:div w:id="1701316863">
          <w:marLeft w:val="0"/>
          <w:marRight w:val="0"/>
          <w:marTop w:val="0"/>
          <w:marBottom w:val="0"/>
          <w:divBdr>
            <w:top w:val="none" w:sz="0" w:space="0" w:color="auto"/>
            <w:left w:val="none" w:sz="0" w:space="0" w:color="auto"/>
            <w:bottom w:val="none" w:sz="0" w:space="0" w:color="auto"/>
            <w:right w:val="none" w:sz="0" w:space="0" w:color="auto"/>
          </w:divBdr>
        </w:div>
        <w:div w:id="777482121">
          <w:marLeft w:val="0"/>
          <w:marRight w:val="0"/>
          <w:marTop w:val="0"/>
          <w:marBottom w:val="0"/>
          <w:divBdr>
            <w:top w:val="none" w:sz="0" w:space="0" w:color="auto"/>
            <w:left w:val="none" w:sz="0" w:space="0" w:color="auto"/>
            <w:bottom w:val="none" w:sz="0" w:space="0" w:color="auto"/>
            <w:right w:val="none" w:sz="0" w:space="0" w:color="auto"/>
          </w:divBdr>
        </w:div>
        <w:div w:id="192765150">
          <w:marLeft w:val="0"/>
          <w:marRight w:val="0"/>
          <w:marTop w:val="0"/>
          <w:marBottom w:val="0"/>
          <w:divBdr>
            <w:top w:val="none" w:sz="0" w:space="0" w:color="auto"/>
            <w:left w:val="none" w:sz="0" w:space="0" w:color="auto"/>
            <w:bottom w:val="none" w:sz="0" w:space="0" w:color="auto"/>
            <w:right w:val="none" w:sz="0" w:space="0" w:color="auto"/>
          </w:divBdr>
        </w:div>
        <w:div w:id="1146822752">
          <w:marLeft w:val="0"/>
          <w:marRight w:val="0"/>
          <w:marTop w:val="0"/>
          <w:marBottom w:val="0"/>
          <w:divBdr>
            <w:top w:val="none" w:sz="0" w:space="0" w:color="auto"/>
            <w:left w:val="none" w:sz="0" w:space="0" w:color="auto"/>
            <w:bottom w:val="none" w:sz="0" w:space="0" w:color="auto"/>
            <w:right w:val="none" w:sz="0" w:space="0" w:color="auto"/>
          </w:divBdr>
        </w:div>
        <w:div w:id="358897506">
          <w:marLeft w:val="0"/>
          <w:marRight w:val="0"/>
          <w:marTop w:val="0"/>
          <w:marBottom w:val="0"/>
          <w:divBdr>
            <w:top w:val="none" w:sz="0" w:space="0" w:color="auto"/>
            <w:left w:val="none" w:sz="0" w:space="0" w:color="auto"/>
            <w:bottom w:val="none" w:sz="0" w:space="0" w:color="auto"/>
            <w:right w:val="none" w:sz="0" w:space="0" w:color="auto"/>
          </w:divBdr>
        </w:div>
        <w:div w:id="2118985133">
          <w:marLeft w:val="0"/>
          <w:marRight w:val="0"/>
          <w:marTop w:val="0"/>
          <w:marBottom w:val="0"/>
          <w:divBdr>
            <w:top w:val="none" w:sz="0" w:space="0" w:color="auto"/>
            <w:left w:val="none" w:sz="0" w:space="0" w:color="auto"/>
            <w:bottom w:val="none" w:sz="0" w:space="0" w:color="auto"/>
            <w:right w:val="none" w:sz="0" w:space="0" w:color="auto"/>
          </w:divBdr>
        </w:div>
        <w:div w:id="1911572912">
          <w:marLeft w:val="0"/>
          <w:marRight w:val="0"/>
          <w:marTop w:val="0"/>
          <w:marBottom w:val="0"/>
          <w:divBdr>
            <w:top w:val="none" w:sz="0" w:space="0" w:color="auto"/>
            <w:left w:val="none" w:sz="0" w:space="0" w:color="auto"/>
            <w:bottom w:val="none" w:sz="0" w:space="0" w:color="auto"/>
            <w:right w:val="none" w:sz="0" w:space="0" w:color="auto"/>
          </w:divBdr>
        </w:div>
        <w:div w:id="2100057230">
          <w:marLeft w:val="0"/>
          <w:marRight w:val="0"/>
          <w:marTop w:val="0"/>
          <w:marBottom w:val="0"/>
          <w:divBdr>
            <w:top w:val="none" w:sz="0" w:space="0" w:color="auto"/>
            <w:left w:val="none" w:sz="0" w:space="0" w:color="auto"/>
            <w:bottom w:val="none" w:sz="0" w:space="0" w:color="auto"/>
            <w:right w:val="none" w:sz="0" w:space="0" w:color="auto"/>
          </w:divBdr>
        </w:div>
        <w:div w:id="1569150857">
          <w:marLeft w:val="0"/>
          <w:marRight w:val="0"/>
          <w:marTop w:val="0"/>
          <w:marBottom w:val="0"/>
          <w:divBdr>
            <w:top w:val="none" w:sz="0" w:space="0" w:color="auto"/>
            <w:left w:val="none" w:sz="0" w:space="0" w:color="auto"/>
            <w:bottom w:val="none" w:sz="0" w:space="0" w:color="auto"/>
            <w:right w:val="none" w:sz="0" w:space="0" w:color="auto"/>
          </w:divBdr>
        </w:div>
        <w:div w:id="1098021448">
          <w:marLeft w:val="0"/>
          <w:marRight w:val="0"/>
          <w:marTop w:val="0"/>
          <w:marBottom w:val="0"/>
          <w:divBdr>
            <w:top w:val="none" w:sz="0" w:space="0" w:color="auto"/>
            <w:left w:val="none" w:sz="0" w:space="0" w:color="auto"/>
            <w:bottom w:val="none" w:sz="0" w:space="0" w:color="auto"/>
            <w:right w:val="none" w:sz="0" w:space="0" w:color="auto"/>
          </w:divBdr>
        </w:div>
        <w:div w:id="1326981875">
          <w:marLeft w:val="0"/>
          <w:marRight w:val="0"/>
          <w:marTop w:val="0"/>
          <w:marBottom w:val="0"/>
          <w:divBdr>
            <w:top w:val="none" w:sz="0" w:space="0" w:color="auto"/>
            <w:left w:val="none" w:sz="0" w:space="0" w:color="auto"/>
            <w:bottom w:val="none" w:sz="0" w:space="0" w:color="auto"/>
            <w:right w:val="none" w:sz="0" w:space="0" w:color="auto"/>
          </w:divBdr>
        </w:div>
        <w:div w:id="1563442385">
          <w:marLeft w:val="0"/>
          <w:marRight w:val="0"/>
          <w:marTop w:val="0"/>
          <w:marBottom w:val="0"/>
          <w:divBdr>
            <w:top w:val="none" w:sz="0" w:space="0" w:color="auto"/>
            <w:left w:val="none" w:sz="0" w:space="0" w:color="auto"/>
            <w:bottom w:val="none" w:sz="0" w:space="0" w:color="auto"/>
            <w:right w:val="none" w:sz="0" w:space="0" w:color="auto"/>
          </w:divBdr>
        </w:div>
        <w:div w:id="1157847218">
          <w:marLeft w:val="0"/>
          <w:marRight w:val="0"/>
          <w:marTop w:val="0"/>
          <w:marBottom w:val="0"/>
          <w:divBdr>
            <w:top w:val="none" w:sz="0" w:space="0" w:color="auto"/>
            <w:left w:val="none" w:sz="0" w:space="0" w:color="auto"/>
            <w:bottom w:val="none" w:sz="0" w:space="0" w:color="auto"/>
            <w:right w:val="none" w:sz="0" w:space="0" w:color="auto"/>
          </w:divBdr>
        </w:div>
        <w:div w:id="1459450608">
          <w:marLeft w:val="0"/>
          <w:marRight w:val="0"/>
          <w:marTop w:val="0"/>
          <w:marBottom w:val="0"/>
          <w:divBdr>
            <w:top w:val="none" w:sz="0" w:space="0" w:color="auto"/>
            <w:left w:val="none" w:sz="0" w:space="0" w:color="auto"/>
            <w:bottom w:val="none" w:sz="0" w:space="0" w:color="auto"/>
            <w:right w:val="none" w:sz="0" w:space="0" w:color="auto"/>
          </w:divBdr>
        </w:div>
        <w:div w:id="813072">
          <w:marLeft w:val="0"/>
          <w:marRight w:val="0"/>
          <w:marTop w:val="0"/>
          <w:marBottom w:val="0"/>
          <w:divBdr>
            <w:top w:val="none" w:sz="0" w:space="0" w:color="auto"/>
            <w:left w:val="none" w:sz="0" w:space="0" w:color="auto"/>
            <w:bottom w:val="none" w:sz="0" w:space="0" w:color="auto"/>
            <w:right w:val="none" w:sz="0" w:space="0" w:color="auto"/>
          </w:divBdr>
        </w:div>
        <w:div w:id="1616908371">
          <w:marLeft w:val="0"/>
          <w:marRight w:val="0"/>
          <w:marTop w:val="0"/>
          <w:marBottom w:val="0"/>
          <w:divBdr>
            <w:top w:val="none" w:sz="0" w:space="0" w:color="auto"/>
            <w:left w:val="none" w:sz="0" w:space="0" w:color="auto"/>
            <w:bottom w:val="none" w:sz="0" w:space="0" w:color="auto"/>
            <w:right w:val="none" w:sz="0" w:space="0" w:color="auto"/>
          </w:divBdr>
        </w:div>
        <w:div w:id="1052538783">
          <w:marLeft w:val="0"/>
          <w:marRight w:val="0"/>
          <w:marTop w:val="0"/>
          <w:marBottom w:val="0"/>
          <w:divBdr>
            <w:top w:val="none" w:sz="0" w:space="0" w:color="auto"/>
            <w:left w:val="none" w:sz="0" w:space="0" w:color="auto"/>
            <w:bottom w:val="none" w:sz="0" w:space="0" w:color="auto"/>
            <w:right w:val="none" w:sz="0" w:space="0" w:color="auto"/>
          </w:divBdr>
        </w:div>
        <w:div w:id="952324367">
          <w:marLeft w:val="0"/>
          <w:marRight w:val="0"/>
          <w:marTop w:val="0"/>
          <w:marBottom w:val="0"/>
          <w:divBdr>
            <w:top w:val="none" w:sz="0" w:space="0" w:color="auto"/>
            <w:left w:val="none" w:sz="0" w:space="0" w:color="auto"/>
            <w:bottom w:val="none" w:sz="0" w:space="0" w:color="auto"/>
            <w:right w:val="none" w:sz="0" w:space="0" w:color="auto"/>
          </w:divBdr>
        </w:div>
        <w:div w:id="1155493687">
          <w:marLeft w:val="0"/>
          <w:marRight w:val="0"/>
          <w:marTop w:val="0"/>
          <w:marBottom w:val="0"/>
          <w:divBdr>
            <w:top w:val="none" w:sz="0" w:space="0" w:color="auto"/>
            <w:left w:val="none" w:sz="0" w:space="0" w:color="auto"/>
            <w:bottom w:val="none" w:sz="0" w:space="0" w:color="auto"/>
            <w:right w:val="none" w:sz="0" w:space="0" w:color="auto"/>
          </w:divBdr>
        </w:div>
        <w:div w:id="700974586">
          <w:marLeft w:val="0"/>
          <w:marRight w:val="0"/>
          <w:marTop w:val="0"/>
          <w:marBottom w:val="0"/>
          <w:divBdr>
            <w:top w:val="none" w:sz="0" w:space="0" w:color="auto"/>
            <w:left w:val="none" w:sz="0" w:space="0" w:color="auto"/>
            <w:bottom w:val="none" w:sz="0" w:space="0" w:color="auto"/>
            <w:right w:val="none" w:sz="0" w:space="0" w:color="auto"/>
          </w:divBdr>
        </w:div>
        <w:div w:id="1056512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mis2020.government.bg/" TargetMode="External"/><Relationship Id="rId13" Type="http://schemas.openxmlformats.org/officeDocument/2006/relationships/hyperlink" Target="https://eumis2020.government.b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umis2020.government.b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igelhovo.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lhovo_lider@abv.bg" TargetMode="External"/><Relationship Id="rId4" Type="http://schemas.openxmlformats.org/officeDocument/2006/relationships/settings" Target="settings.xml"/><Relationship Id="rId9" Type="http://schemas.openxmlformats.org/officeDocument/2006/relationships/hyperlink" Target="http://www.migelhovo.org/?page_id=2565"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1982</Words>
  <Characters>11304</Characters>
  <Application>Microsoft Office Word</Application>
  <DocSecurity>0</DocSecurity>
  <Lines>94</Lines>
  <Paragraphs>26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13260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Antoaneta</cp:lastModifiedBy>
  <cp:revision>12</cp:revision>
  <cp:lastPrinted>2018-12-03T08:22:00Z</cp:lastPrinted>
  <dcterms:created xsi:type="dcterms:W3CDTF">2020-08-26T07:31:00Z</dcterms:created>
  <dcterms:modified xsi:type="dcterms:W3CDTF">2021-02-11T12:53:00Z</dcterms:modified>
</cp:coreProperties>
</file>